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9CAC5" w14:textId="77777777" w:rsidR="002253FC" w:rsidRPr="00990D72" w:rsidRDefault="00FA7FB4" w:rsidP="008B105B">
      <w:pPr>
        <w:spacing w:line="360" w:lineRule="auto"/>
        <w:ind w:firstLine="0"/>
        <w:jc w:val="center"/>
        <w:rPr>
          <w:color w:val="000000" w:themeColor="text1"/>
          <w:sz w:val="22"/>
        </w:rPr>
      </w:pPr>
      <w:r w:rsidRPr="00990D72">
        <w:rPr>
          <w:noProof/>
          <w:color w:val="000000" w:themeColor="text1"/>
          <w:sz w:val="22"/>
          <w:lang w:eastAsia="pl-PL"/>
        </w:rPr>
        <w:drawing>
          <wp:inline distT="0" distB="0" distL="0" distR="0" wp14:anchorId="5002747F" wp14:editId="4A747D13">
            <wp:extent cx="2260475" cy="586854"/>
            <wp:effectExtent l="0" t="0" r="0" b="0"/>
            <wp:docPr id="3" name="Obraz 3" descr="logo_pkp_plk_sa" title="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_pkp_plk_sa"/>
                    <pic:cNvPicPr>
                      <a:picLocks noChangeAspect="1" noChangeArrowheads="1"/>
                    </pic:cNvPicPr>
                  </pic:nvPicPr>
                  <pic:blipFill>
                    <a:blip r:embed="rId12">
                      <a:extLst>
                        <a:ext uri="{28A0092B-C50C-407E-A947-70E740481C1C}">
                          <a14:useLocalDpi xmlns:a14="http://schemas.microsoft.com/office/drawing/2010/main" val="0"/>
                        </a:ext>
                      </a:extLst>
                    </a:blip>
                    <a:srcRect l="-7219" t="2" r="-4550" b="-10881"/>
                    <a:stretch>
                      <a:fillRect/>
                    </a:stretch>
                  </pic:blipFill>
                  <pic:spPr bwMode="auto">
                    <a:xfrm>
                      <a:off x="0" y="0"/>
                      <a:ext cx="2277063" cy="591160"/>
                    </a:xfrm>
                    <a:prstGeom prst="rect">
                      <a:avLst/>
                    </a:prstGeom>
                    <a:noFill/>
                    <a:ln>
                      <a:noFill/>
                    </a:ln>
                  </pic:spPr>
                </pic:pic>
              </a:graphicData>
            </a:graphic>
          </wp:inline>
        </w:drawing>
      </w:r>
    </w:p>
    <w:p w14:paraId="4DFE7B11" w14:textId="77777777" w:rsidR="008B105B" w:rsidRDefault="008B105B" w:rsidP="008B105B">
      <w:pPr>
        <w:spacing w:line="360" w:lineRule="auto"/>
        <w:ind w:firstLine="0"/>
        <w:jc w:val="center"/>
        <w:rPr>
          <w:b/>
          <w:bCs/>
          <w:color w:val="000000"/>
          <w:sz w:val="28"/>
          <w:szCs w:val="28"/>
          <w:lang w:eastAsia="pl-PL"/>
        </w:rPr>
      </w:pPr>
    </w:p>
    <w:p w14:paraId="1AE2E914" w14:textId="77777777" w:rsidR="008B105B" w:rsidRDefault="008B105B" w:rsidP="008B105B">
      <w:pPr>
        <w:spacing w:line="360" w:lineRule="auto"/>
        <w:ind w:firstLine="0"/>
        <w:jc w:val="center"/>
        <w:rPr>
          <w:b/>
          <w:bCs/>
          <w:color w:val="000000"/>
          <w:sz w:val="28"/>
          <w:szCs w:val="28"/>
          <w:lang w:eastAsia="pl-PL"/>
        </w:rPr>
      </w:pPr>
    </w:p>
    <w:p w14:paraId="1742F2B3" w14:textId="36C41192" w:rsidR="008B105B" w:rsidRPr="00FC1533" w:rsidRDefault="008B105B" w:rsidP="006516E2">
      <w:pPr>
        <w:spacing w:line="360" w:lineRule="auto"/>
        <w:ind w:firstLine="0"/>
        <w:jc w:val="center"/>
        <w:rPr>
          <w:b/>
          <w:bCs/>
          <w:color w:val="000000"/>
          <w:sz w:val="28"/>
          <w:szCs w:val="28"/>
          <w:lang w:eastAsia="pl-PL"/>
        </w:rPr>
      </w:pPr>
      <w:r w:rsidRPr="00371900">
        <w:rPr>
          <w:b/>
          <w:bCs/>
          <w:color w:val="000000"/>
          <w:sz w:val="28"/>
          <w:szCs w:val="28"/>
          <w:lang w:eastAsia="pl-PL"/>
        </w:rPr>
        <w:t xml:space="preserve">SPECYFIKACJA ISTOTNYCH WARUNKÓW ZAMÓWIENIA </w:t>
      </w:r>
      <w:r w:rsidRPr="00FC1533">
        <w:rPr>
          <w:b/>
          <w:bCs/>
          <w:color w:val="000000"/>
          <w:sz w:val="28"/>
          <w:szCs w:val="28"/>
          <w:lang w:eastAsia="pl-PL"/>
        </w:rPr>
        <w:t xml:space="preserve">DOTYCZĄCE </w:t>
      </w:r>
      <w:r w:rsidRPr="00FC1533">
        <w:rPr>
          <w:b/>
          <w:caps/>
          <w:color w:val="000000" w:themeColor="text1"/>
          <w:sz w:val="28"/>
          <w:szCs w:val="28"/>
        </w:rPr>
        <w:t>POSTĘPOWANIA</w:t>
      </w:r>
      <w:r>
        <w:rPr>
          <w:b/>
          <w:caps/>
          <w:color w:val="000000" w:themeColor="text1"/>
          <w:sz w:val="28"/>
          <w:szCs w:val="28"/>
        </w:rPr>
        <w:t xml:space="preserve"> </w:t>
      </w:r>
      <w:r w:rsidRPr="00FC1533">
        <w:rPr>
          <w:b/>
          <w:bCs/>
          <w:sz w:val="28"/>
          <w:szCs w:val="28"/>
        </w:rPr>
        <w:t xml:space="preserve">PROWADZONEGO W TRYBIE </w:t>
      </w:r>
      <w:r w:rsidRPr="00E87122">
        <w:rPr>
          <w:b/>
          <w:bCs/>
          <w:sz w:val="28"/>
          <w:szCs w:val="28"/>
        </w:rPr>
        <w:t>ZAPYTANIA OFERTOWEGO OTWARTEGO</w:t>
      </w:r>
      <w:r w:rsidRPr="00FC1533">
        <w:rPr>
          <w:b/>
          <w:bCs/>
        </w:rPr>
        <w:t xml:space="preserve"> </w:t>
      </w:r>
      <w:r w:rsidRPr="00FC1533">
        <w:rPr>
          <w:b/>
          <w:bCs/>
        </w:rPr>
        <w:br/>
      </w:r>
    </w:p>
    <w:p w14:paraId="7E656E67" w14:textId="77777777" w:rsidR="008B105B" w:rsidRPr="00371900" w:rsidRDefault="008B105B" w:rsidP="006516E2">
      <w:pPr>
        <w:autoSpaceDE w:val="0"/>
        <w:autoSpaceDN w:val="0"/>
        <w:adjustRightInd w:val="0"/>
        <w:spacing w:line="240" w:lineRule="auto"/>
        <w:ind w:firstLine="0"/>
        <w:jc w:val="center"/>
        <w:rPr>
          <w:b/>
          <w:bCs/>
          <w:color w:val="000000"/>
          <w:sz w:val="28"/>
          <w:szCs w:val="28"/>
          <w:lang w:eastAsia="pl-PL"/>
        </w:rPr>
      </w:pPr>
    </w:p>
    <w:p w14:paraId="4E229FCF" w14:textId="77777777" w:rsidR="000315D6" w:rsidRDefault="008B105B" w:rsidP="006516E2">
      <w:pPr>
        <w:pStyle w:val="Tytudokumentu"/>
        <w:ind w:left="0"/>
        <w:rPr>
          <w:bCs/>
          <w:color w:val="000000"/>
        </w:rPr>
      </w:pPr>
      <w:r w:rsidRPr="00371900">
        <w:rPr>
          <w:bCs/>
          <w:color w:val="000000"/>
        </w:rPr>
        <w:t xml:space="preserve">NA ZAPROJEKTOWANIE I WYKONANIE ROBÓT </w:t>
      </w:r>
    </w:p>
    <w:p w14:paraId="08819619" w14:textId="77777777" w:rsidR="000315D6" w:rsidRDefault="008B105B" w:rsidP="006516E2">
      <w:pPr>
        <w:pStyle w:val="Tytudokumentu"/>
        <w:ind w:left="0"/>
        <w:rPr>
          <w:bCs/>
          <w:color w:val="000000"/>
        </w:rPr>
      </w:pPr>
      <w:r w:rsidRPr="00371900">
        <w:rPr>
          <w:bCs/>
          <w:color w:val="000000"/>
        </w:rPr>
        <w:t xml:space="preserve">DLA ZADANIA PN. </w:t>
      </w:r>
    </w:p>
    <w:p w14:paraId="14495A29" w14:textId="085B3FD3" w:rsidR="008B105B" w:rsidRDefault="008B105B" w:rsidP="006516E2">
      <w:pPr>
        <w:pStyle w:val="Tytudokumentu"/>
        <w:ind w:left="0"/>
      </w:pPr>
      <w:r w:rsidRPr="00371900">
        <w:t xml:space="preserve">„Budowa miejsc parkingowych przy przystanku </w:t>
      </w:r>
      <w:r w:rsidR="000315D6">
        <w:t>LIPCE REYMONTOWSKIE</w:t>
      </w:r>
      <w:r w:rsidR="00326503">
        <w:t xml:space="preserve"> </w:t>
      </w:r>
      <w:r w:rsidRPr="00371900">
        <w:t>na linii kolejowej nr 1”</w:t>
      </w:r>
    </w:p>
    <w:p w14:paraId="5D148A5E" w14:textId="77777777" w:rsidR="008B105B" w:rsidRPr="00371900" w:rsidRDefault="008B105B" w:rsidP="006516E2">
      <w:pPr>
        <w:pStyle w:val="Tytudokumentu"/>
        <w:ind w:left="0"/>
      </w:pPr>
    </w:p>
    <w:p w14:paraId="2601EDDA" w14:textId="77777777" w:rsidR="004637D5" w:rsidRDefault="008B105B" w:rsidP="006516E2">
      <w:pPr>
        <w:shd w:val="clear" w:color="auto" w:fill="FFFFFF"/>
        <w:spacing w:line="360" w:lineRule="auto"/>
        <w:ind w:firstLine="0"/>
        <w:jc w:val="center"/>
        <w:rPr>
          <w:b/>
          <w:bCs/>
          <w:color w:val="000000"/>
          <w:sz w:val="28"/>
          <w:szCs w:val="28"/>
          <w:lang w:eastAsia="pl-PL"/>
        </w:rPr>
      </w:pPr>
      <w:r w:rsidRPr="004637D5">
        <w:rPr>
          <w:b/>
          <w:bCs/>
          <w:color w:val="000000"/>
          <w:sz w:val="28"/>
          <w:szCs w:val="28"/>
          <w:lang w:eastAsia="pl-PL"/>
        </w:rPr>
        <w:t xml:space="preserve">REALIZOWANEGO W RAMACH PROJEKTU </w:t>
      </w:r>
    </w:p>
    <w:p w14:paraId="780D302E" w14:textId="300DDFB5" w:rsidR="008B105B" w:rsidRPr="004637D5" w:rsidRDefault="008B105B" w:rsidP="006516E2">
      <w:pPr>
        <w:shd w:val="clear" w:color="auto" w:fill="FFFFFF"/>
        <w:spacing w:line="360" w:lineRule="auto"/>
        <w:ind w:firstLine="0"/>
        <w:jc w:val="center"/>
        <w:rPr>
          <w:rFonts w:eastAsia="Calibri"/>
          <w:b/>
          <w:caps/>
          <w:color w:val="000000" w:themeColor="text1"/>
          <w:sz w:val="28"/>
          <w:szCs w:val="28"/>
          <w:lang w:eastAsia="pl-PL"/>
        </w:rPr>
      </w:pPr>
      <w:r w:rsidRPr="004637D5">
        <w:rPr>
          <w:rFonts w:eastAsia="Calibri"/>
          <w:b/>
          <w:caps/>
          <w:color w:val="000000" w:themeColor="text1"/>
          <w:sz w:val="28"/>
          <w:szCs w:val="28"/>
          <w:lang w:eastAsia="pl-PL"/>
        </w:rPr>
        <w:t>„Rządowego programu budowy lub modernizacji przYstanków kolejowych na lata 2021-202</w:t>
      </w:r>
      <w:r w:rsidR="0042209A">
        <w:rPr>
          <w:rFonts w:eastAsia="Calibri"/>
          <w:b/>
          <w:caps/>
          <w:color w:val="000000" w:themeColor="text1"/>
          <w:sz w:val="28"/>
          <w:szCs w:val="28"/>
          <w:lang w:eastAsia="pl-PL"/>
        </w:rPr>
        <w:t>6</w:t>
      </w:r>
      <w:r w:rsidRPr="004637D5">
        <w:rPr>
          <w:rFonts w:eastAsia="Calibri"/>
          <w:b/>
          <w:caps/>
          <w:color w:val="000000" w:themeColor="text1"/>
          <w:sz w:val="28"/>
          <w:szCs w:val="28"/>
          <w:lang w:eastAsia="pl-PL"/>
        </w:rPr>
        <w:t>”</w:t>
      </w:r>
    </w:p>
    <w:p w14:paraId="2CFE5477" w14:textId="77777777" w:rsidR="008B105B" w:rsidRDefault="008B105B" w:rsidP="008B105B">
      <w:pPr>
        <w:autoSpaceDE w:val="0"/>
        <w:autoSpaceDN w:val="0"/>
        <w:adjustRightInd w:val="0"/>
        <w:spacing w:line="240" w:lineRule="auto"/>
        <w:ind w:firstLine="0"/>
        <w:jc w:val="left"/>
        <w:rPr>
          <w:b/>
          <w:bCs/>
          <w:color w:val="000000"/>
          <w:szCs w:val="24"/>
          <w:lang w:eastAsia="pl-PL"/>
        </w:rPr>
      </w:pPr>
    </w:p>
    <w:p w14:paraId="33FB2788" w14:textId="77777777" w:rsidR="008B105B" w:rsidRDefault="008B105B" w:rsidP="008B105B">
      <w:pPr>
        <w:autoSpaceDE w:val="0"/>
        <w:autoSpaceDN w:val="0"/>
        <w:adjustRightInd w:val="0"/>
        <w:spacing w:line="240" w:lineRule="auto"/>
        <w:ind w:firstLine="0"/>
        <w:jc w:val="left"/>
        <w:rPr>
          <w:b/>
          <w:bCs/>
          <w:color w:val="000000"/>
          <w:szCs w:val="24"/>
          <w:lang w:eastAsia="pl-PL"/>
        </w:rPr>
      </w:pPr>
    </w:p>
    <w:p w14:paraId="45285F21" w14:textId="77777777" w:rsidR="008B105B" w:rsidRDefault="008B105B" w:rsidP="008B105B">
      <w:pPr>
        <w:autoSpaceDE w:val="0"/>
        <w:autoSpaceDN w:val="0"/>
        <w:adjustRightInd w:val="0"/>
        <w:spacing w:line="240" w:lineRule="auto"/>
        <w:ind w:firstLine="0"/>
        <w:jc w:val="left"/>
        <w:rPr>
          <w:b/>
          <w:bCs/>
          <w:color w:val="000000"/>
          <w:szCs w:val="24"/>
          <w:lang w:eastAsia="pl-PL"/>
        </w:rPr>
      </w:pPr>
    </w:p>
    <w:p w14:paraId="38D63CD8" w14:textId="77777777" w:rsidR="008B105B" w:rsidRDefault="008B105B" w:rsidP="008B105B">
      <w:pPr>
        <w:autoSpaceDE w:val="0"/>
        <w:autoSpaceDN w:val="0"/>
        <w:adjustRightInd w:val="0"/>
        <w:spacing w:line="240" w:lineRule="auto"/>
        <w:ind w:firstLine="0"/>
        <w:jc w:val="left"/>
        <w:rPr>
          <w:b/>
          <w:bCs/>
          <w:color w:val="000000"/>
          <w:szCs w:val="24"/>
          <w:lang w:eastAsia="pl-PL"/>
        </w:rPr>
      </w:pPr>
    </w:p>
    <w:p w14:paraId="0DE90BBB" w14:textId="77777777" w:rsidR="008B105B" w:rsidRDefault="008B105B" w:rsidP="008B105B">
      <w:pPr>
        <w:autoSpaceDE w:val="0"/>
        <w:autoSpaceDN w:val="0"/>
        <w:adjustRightInd w:val="0"/>
        <w:spacing w:line="240" w:lineRule="auto"/>
        <w:ind w:firstLine="0"/>
        <w:jc w:val="left"/>
        <w:rPr>
          <w:b/>
          <w:bCs/>
          <w:color w:val="000000"/>
          <w:szCs w:val="24"/>
          <w:lang w:eastAsia="pl-PL"/>
        </w:rPr>
      </w:pPr>
    </w:p>
    <w:p w14:paraId="2EB80D38" w14:textId="77777777" w:rsidR="008B105B" w:rsidRDefault="008B105B" w:rsidP="008B105B">
      <w:pPr>
        <w:autoSpaceDE w:val="0"/>
        <w:autoSpaceDN w:val="0"/>
        <w:adjustRightInd w:val="0"/>
        <w:spacing w:line="240" w:lineRule="auto"/>
        <w:ind w:firstLine="0"/>
        <w:jc w:val="left"/>
        <w:rPr>
          <w:b/>
          <w:bCs/>
          <w:color w:val="000000"/>
          <w:szCs w:val="24"/>
          <w:lang w:eastAsia="pl-PL"/>
        </w:rPr>
      </w:pPr>
    </w:p>
    <w:p w14:paraId="65DFE5B9" w14:textId="77777777" w:rsidR="008B105B" w:rsidRDefault="008B105B" w:rsidP="008B105B">
      <w:pPr>
        <w:autoSpaceDE w:val="0"/>
        <w:autoSpaceDN w:val="0"/>
        <w:adjustRightInd w:val="0"/>
        <w:spacing w:line="240" w:lineRule="auto"/>
        <w:ind w:firstLine="0"/>
        <w:jc w:val="left"/>
        <w:rPr>
          <w:b/>
          <w:bCs/>
          <w:color w:val="000000"/>
          <w:szCs w:val="24"/>
          <w:lang w:eastAsia="pl-PL"/>
        </w:rPr>
      </w:pPr>
    </w:p>
    <w:p w14:paraId="597CD5E1" w14:textId="77777777" w:rsidR="008B105B" w:rsidRDefault="008B105B" w:rsidP="008B105B">
      <w:pPr>
        <w:autoSpaceDE w:val="0"/>
        <w:autoSpaceDN w:val="0"/>
        <w:adjustRightInd w:val="0"/>
        <w:spacing w:line="240" w:lineRule="auto"/>
        <w:ind w:firstLine="0"/>
        <w:jc w:val="left"/>
        <w:rPr>
          <w:b/>
          <w:bCs/>
          <w:color w:val="000000"/>
          <w:szCs w:val="24"/>
          <w:lang w:eastAsia="pl-PL"/>
        </w:rPr>
      </w:pPr>
    </w:p>
    <w:p w14:paraId="2525F341" w14:textId="77777777" w:rsidR="008B105B" w:rsidRDefault="008B105B" w:rsidP="008B105B">
      <w:pPr>
        <w:autoSpaceDE w:val="0"/>
        <w:autoSpaceDN w:val="0"/>
        <w:adjustRightInd w:val="0"/>
        <w:spacing w:line="240" w:lineRule="auto"/>
        <w:ind w:firstLine="0"/>
        <w:jc w:val="left"/>
        <w:rPr>
          <w:b/>
          <w:bCs/>
          <w:color w:val="000000"/>
          <w:szCs w:val="24"/>
          <w:lang w:eastAsia="pl-PL"/>
        </w:rPr>
      </w:pPr>
    </w:p>
    <w:p w14:paraId="3BF1C846" w14:textId="77777777" w:rsidR="008B105B" w:rsidRPr="00371900" w:rsidRDefault="008B105B" w:rsidP="008B105B">
      <w:pPr>
        <w:autoSpaceDE w:val="0"/>
        <w:autoSpaceDN w:val="0"/>
        <w:adjustRightInd w:val="0"/>
        <w:spacing w:line="240" w:lineRule="auto"/>
        <w:ind w:firstLine="0"/>
        <w:jc w:val="left"/>
        <w:rPr>
          <w:color w:val="808080" w:themeColor="background1" w:themeShade="80"/>
          <w:sz w:val="22"/>
          <w:lang w:eastAsia="pl-PL"/>
        </w:rPr>
      </w:pPr>
    </w:p>
    <w:p w14:paraId="459D0018" w14:textId="77777777" w:rsidR="008B105B" w:rsidRPr="00371900" w:rsidRDefault="008B105B" w:rsidP="008B105B">
      <w:pPr>
        <w:autoSpaceDE w:val="0"/>
        <w:autoSpaceDN w:val="0"/>
        <w:adjustRightInd w:val="0"/>
        <w:spacing w:line="240" w:lineRule="auto"/>
        <w:ind w:firstLine="0"/>
        <w:jc w:val="left"/>
        <w:rPr>
          <w:color w:val="808080" w:themeColor="background1" w:themeShade="80"/>
          <w:sz w:val="28"/>
          <w:szCs w:val="28"/>
          <w:lang w:eastAsia="pl-PL"/>
        </w:rPr>
      </w:pPr>
      <w:r w:rsidRPr="00371900">
        <w:rPr>
          <w:color w:val="808080" w:themeColor="background1" w:themeShade="80"/>
          <w:sz w:val="28"/>
          <w:szCs w:val="28"/>
          <w:lang w:eastAsia="pl-PL"/>
        </w:rPr>
        <w:t xml:space="preserve">TOM I INSTRUKCJE DLA WYKONAWCÓW (IDW) </w:t>
      </w:r>
    </w:p>
    <w:p w14:paraId="33196A51" w14:textId="77777777" w:rsidR="008B105B" w:rsidRPr="00371900" w:rsidRDefault="008B105B" w:rsidP="008B105B">
      <w:pPr>
        <w:autoSpaceDE w:val="0"/>
        <w:autoSpaceDN w:val="0"/>
        <w:adjustRightInd w:val="0"/>
        <w:spacing w:line="240" w:lineRule="auto"/>
        <w:ind w:firstLine="0"/>
        <w:jc w:val="left"/>
        <w:rPr>
          <w:color w:val="808080" w:themeColor="background1" w:themeShade="80"/>
          <w:sz w:val="28"/>
          <w:szCs w:val="28"/>
          <w:lang w:eastAsia="pl-PL"/>
        </w:rPr>
      </w:pPr>
      <w:r w:rsidRPr="00371900">
        <w:rPr>
          <w:color w:val="808080" w:themeColor="background1" w:themeShade="80"/>
          <w:sz w:val="28"/>
          <w:szCs w:val="28"/>
          <w:lang w:eastAsia="pl-PL"/>
        </w:rPr>
        <w:t xml:space="preserve">TOM II WARUNKI UMOWY (WU) </w:t>
      </w:r>
    </w:p>
    <w:p w14:paraId="711077D8" w14:textId="77777777" w:rsidR="008B105B" w:rsidRPr="00FC1533" w:rsidRDefault="008B105B" w:rsidP="008B105B">
      <w:pPr>
        <w:autoSpaceDE w:val="0"/>
        <w:autoSpaceDN w:val="0"/>
        <w:adjustRightInd w:val="0"/>
        <w:spacing w:line="240" w:lineRule="auto"/>
        <w:ind w:firstLine="0"/>
        <w:jc w:val="left"/>
        <w:rPr>
          <w:b/>
          <w:bCs/>
          <w:color w:val="000000"/>
          <w:sz w:val="28"/>
          <w:szCs w:val="28"/>
          <w:lang w:eastAsia="pl-PL"/>
        </w:rPr>
      </w:pPr>
      <w:r w:rsidRPr="00371900">
        <w:rPr>
          <w:b/>
          <w:bCs/>
          <w:color w:val="000000"/>
          <w:sz w:val="28"/>
          <w:szCs w:val="28"/>
          <w:lang w:eastAsia="pl-PL"/>
        </w:rPr>
        <w:t xml:space="preserve">TOM III PROGRAM FUNKCJONALNO-UŻYTKOWY (PFU) </w:t>
      </w:r>
    </w:p>
    <w:p w14:paraId="1FD2922E" w14:textId="77777777" w:rsidR="008B105B" w:rsidRPr="008B105B" w:rsidRDefault="008B105B" w:rsidP="008B105B">
      <w:pPr>
        <w:autoSpaceDE w:val="0"/>
        <w:autoSpaceDN w:val="0"/>
        <w:adjustRightInd w:val="0"/>
        <w:spacing w:line="240" w:lineRule="auto"/>
        <w:ind w:firstLine="0"/>
        <w:jc w:val="left"/>
        <w:rPr>
          <w:caps/>
          <w:color w:val="808080" w:themeColor="background1" w:themeShade="80"/>
          <w:sz w:val="28"/>
          <w:szCs w:val="28"/>
        </w:rPr>
      </w:pPr>
      <w:r w:rsidRPr="008B105B">
        <w:rPr>
          <w:color w:val="808080" w:themeColor="background1" w:themeShade="80"/>
          <w:sz w:val="28"/>
          <w:szCs w:val="28"/>
          <w:lang w:eastAsia="pl-PL"/>
        </w:rPr>
        <w:t>TOM IV ROZBICIE CENY OFERTOWEJ (RCO)</w:t>
      </w:r>
    </w:p>
    <w:p w14:paraId="6C3EBA29" w14:textId="77777777" w:rsidR="008B105B" w:rsidRPr="00FC1533" w:rsidRDefault="008B105B" w:rsidP="008B105B">
      <w:pPr>
        <w:pStyle w:val="Tytudokumentu"/>
        <w:rPr>
          <w:b w:val="0"/>
        </w:rPr>
      </w:pPr>
    </w:p>
    <w:p w14:paraId="65FF72EF" w14:textId="1F4BDDE0" w:rsidR="008B105B" w:rsidRDefault="00326503" w:rsidP="0042209A">
      <w:pPr>
        <w:tabs>
          <w:tab w:val="left" w:pos="4983"/>
          <w:tab w:val="left" w:pos="5513"/>
          <w:tab w:val="left" w:pos="7995"/>
        </w:tabs>
        <w:spacing w:before="2000" w:line="360" w:lineRule="auto"/>
        <w:ind w:firstLine="0"/>
        <w:jc w:val="left"/>
        <w:rPr>
          <w:b/>
          <w:caps/>
          <w:color w:val="000000" w:themeColor="text1"/>
          <w:sz w:val="22"/>
        </w:rPr>
      </w:pPr>
      <w:r>
        <w:rPr>
          <w:b/>
          <w:caps/>
          <w:color w:val="000000" w:themeColor="text1"/>
          <w:sz w:val="22"/>
        </w:rPr>
        <w:lastRenderedPageBreak/>
        <w:tab/>
      </w:r>
      <w:r w:rsidR="00D5316A">
        <w:rPr>
          <w:b/>
          <w:caps/>
          <w:color w:val="000000" w:themeColor="text1"/>
          <w:sz w:val="22"/>
        </w:rPr>
        <w:tab/>
      </w:r>
      <w:r w:rsidR="0042209A">
        <w:rPr>
          <w:b/>
          <w:caps/>
          <w:color w:val="000000" w:themeColor="text1"/>
          <w:sz w:val="22"/>
        </w:rPr>
        <w:tab/>
      </w:r>
    </w:p>
    <w:p w14:paraId="3F805423" w14:textId="77777777" w:rsidR="005608EE" w:rsidRPr="0010502C" w:rsidRDefault="00C60139" w:rsidP="0010502C">
      <w:pPr>
        <w:tabs>
          <w:tab w:val="left" w:pos="851"/>
          <w:tab w:val="left" w:pos="2694"/>
        </w:tabs>
        <w:spacing w:before="100" w:beforeAutospacing="1" w:after="100" w:afterAutospacing="1" w:line="360" w:lineRule="auto"/>
        <w:ind w:firstLine="0"/>
        <w:rPr>
          <w:b/>
          <w:iCs/>
          <w:color w:val="000000" w:themeColor="text1"/>
          <w:sz w:val="22"/>
        </w:rPr>
      </w:pPr>
      <w:r w:rsidRPr="0010502C">
        <w:rPr>
          <w:b/>
          <w:iCs/>
          <w:color w:val="000000" w:themeColor="text1"/>
          <w:sz w:val="22"/>
        </w:rPr>
        <w:t>PROGRAM FUNKCJONALNO-UŻYTKOWY</w:t>
      </w:r>
    </w:p>
    <w:tbl>
      <w:tblPr>
        <w:tblW w:w="0" w:type="auto"/>
        <w:tblLook w:val="04A0" w:firstRow="1" w:lastRow="0" w:firstColumn="1" w:lastColumn="0" w:noHBand="0" w:noVBand="1"/>
      </w:tblPr>
      <w:tblGrid>
        <w:gridCol w:w="1943"/>
        <w:gridCol w:w="7127"/>
      </w:tblGrid>
      <w:tr w:rsidR="00CC227D" w:rsidRPr="0010502C" w14:paraId="7B6B10B1" w14:textId="77777777" w:rsidTr="003465DF">
        <w:tc>
          <w:tcPr>
            <w:tcW w:w="1951" w:type="dxa"/>
          </w:tcPr>
          <w:p w14:paraId="39289C54" w14:textId="77777777" w:rsidR="00A837A5" w:rsidRPr="0010502C" w:rsidRDefault="00A837A5" w:rsidP="0010502C">
            <w:pPr>
              <w:tabs>
                <w:tab w:val="left" w:pos="851"/>
                <w:tab w:val="left" w:pos="2694"/>
              </w:tabs>
              <w:spacing w:before="100" w:beforeAutospacing="1" w:after="100" w:afterAutospacing="1" w:line="360" w:lineRule="auto"/>
              <w:ind w:firstLine="0"/>
              <w:rPr>
                <w:b/>
                <w:iCs/>
                <w:color w:val="000000" w:themeColor="text1"/>
                <w:sz w:val="22"/>
              </w:rPr>
            </w:pPr>
            <w:r w:rsidRPr="0010502C">
              <w:rPr>
                <w:b/>
                <w:color w:val="000000" w:themeColor="text1"/>
                <w:sz w:val="22"/>
              </w:rPr>
              <w:t>Nazwa</w:t>
            </w:r>
            <w:r w:rsidR="00702880" w:rsidRPr="0010502C">
              <w:rPr>
                <w:b/>
                <w:color w:val="000000" w:themeColor="text1"/>
                <w:sz w:val="22"/>
              </w:rPr>
              <w:t xml:space="preserve"> zamówienia</w:t>
            </w:r>
            <w:r w:rsidRPr="0010502C">
              <w:rPr>
                <w:b/>
                <w:color w:val="000000" w:themeColor="text1"/>
                <w:sz w:val="22"/>
              </w:rPr>
              <w:t>:</w:t>
            </w:r>
          </w:p>
        </w:tc>
        <w:tc>
          <w:tcPr>
            <w:tcW w:w="7295" w:type="dxa"/>
            <w:vAlign w:val="center"/>
          </w:tcPr>
          <w:p w14:paraId="75E65F4B" w14:textId="0F1B1D50" w:rsidR="001B2F00" w:rsidRPr="0010502C" w:rsidRDefault="00A03A62" w:rsidP="0010502C">
            <w:pPr>
              <w:tabs>
                <w:tab w:val="left" w:pos="851"/>
                <w:tab w:val="left" w:pos="2694"/>
              </w:tabs>
              <w:spacing w:line="360" w:lineRule="auto"/>
              <w:ind w:firstLine="0"/>
              <w:rPr>
                <w:color w:val="000000" w:themeColor="text1"/>
                <w:sz w:val="22"/>
              </w:rPr>
            </w:pPr>
            <w:r w:rsidRPr="0010502C">
              <w:rPr>
                <w:bCs/>
                <w:color w:val="000000" w:themeColor="text1"/>
                <w:sz w:val="22"/>
              </w:rPr>
              <w:t xml:space="preserve">Zaprojektowanie i wykonanie robót dla </w:t>
            </w:r>
            <w:r w:rsidRPr="0010502C">
              <w:rPr>
                <w:color w:val="000000" w:themeColor="text1"/>
                <w:sz w:val="22"/>
              </w:rPr>
              <w:t>zadania pn.</w:t>
            </w:r>
          </w:p>
          <w:p w14:paraId="37019112" w14:textId="031F963F" w:rsidR="001B2F00" w:rsidRPr="00454ED6" w:rsidRDefault="0040449B" w:rsidP="00454ED6">
            <w:pPr>
              <w:tabs>
                <w:tab w:val="left" w:pos="851"/>
                <w:tab w:val="left" w:pos="2694"/>
              </w:tabs>
              <w:spacing w:line="360" w:lineRule="auto"/>
              <w:ind w:firstLine="0"/>
              <w:rPr>
                <w:color w:val="000000" w:themeColor="text1"/>
                <w:sz w:val="22"/>
              </w:rPr>
            </w:pPr>
            <w:r w:rsidRPr="00454ED6">
              <w:rPr>
                <w:color w:val="000000" w:themeColor="text1"/>
                <w:sz w:val="22"/>
              </w:rPr>
              <w:t>„</w:t>
            </w:r>
            <w:bookmarkStart w:id="0" w:name="_Hlk172195720"/>
            <w:r w:rsidRPr="00454ED6">
              <w:rPr>
                <w:color w:val="000000" w:themeColor="text1"/>
                <w:sz w:val="22"/>
              </w:rPr>
              <w:t xml:space="preserve">Budowa </w:t>
            </w:r>
            <w:bookmarkStart w:id="1" w:name="_Hlk206418516"/>
            <w:r w:rsidRPr="00454ED6">
              <w:rPr>
                <w:color w:val="000000" w:themeColor="text1"/>
                <w:sz w:val="22"/>
              </w:rPr>
              <w:t xml:space="preserve">miejsc parkingowych przy przystanku </w:t>
            </w:r>
            <w:r w:rsidR="000315D6">
              <w:rPr>
                <w:color w:val="000000" w:themeColor="text1"/>
                <w:sz w:val="22"/>
              </w:rPr>
              <w:t>Lipce Reymontowskie</w:t>
            </w:r>
            <w:r w:rsidRPr="00454ED6">
              <w:rPr>
                <w:color w:val="000000" w:themeColor="text1"/>
                <w:sz w:val="22"/>
              </w:rPr>
              <w:t xml:space="preserve"> na linii kolejowej nr 1”</w:t>
            </w:r>
            <w:bookmarkEnd w:id="1"/>
          </w:p>
          <w:bookmarkEnd w:id="0"/>
          <w:p w14:paraId="5D69EE1C" w14:textId="292E6B91" w:rsidR="00A837A5" w:rsidRPr="00BC7C6D" w:rsidRDefault="001B2F00" w:rsidP="0010502C">
            <w:pPr>
              <w:tabs>
                <w:tab w:val="left" w:pos="851"/>
                <w:tab w:val="left" w:pos="2694"/>
              </w:tabs>
              <w:spacing w:line="360" w:lineRule="auto"/>
              <w:ind w:firstLine="0"/>
              <w:rPr>
                <w:color w:val="000000" w:themeColor="text1"/>
                <w:sz w:val="22"/>
                <w:lang w:eastAsia="pl-PL"/>
              </w:rPr>
            </w:pPr>
            <w:r w:rsidRPr="00BC7C6D">
              <w:rPr>
                <w:color w:val="000000" w:themeColor="text1"/>
                <w:sz w:val="22"/>
              </w:rPr>
              <w:t>w</w:t>
            </w:r>
            <w:r w:rsidR="00832B6E" w:rsidRPr="00BC7C6D">
              <w:rPr>
                <w:color w:val="000000" w:themeColor="text1"/>
                <w:sz w:val="22"/>
                <w:lang w:eastAsia="pl-PL"/>
              </w:rPr>
              <w:t xml:space="preserve"> ramach </w:t>
            </w:r>
            <w:r w:rsidR="00DF10AD" w:rsidRPr="00BC7C6D">
              <w:rPr>
                <w:color w:val="000000" w:themeColor="text1"/>
                <w:sz w:val="22"/>
                <w:lang w:eastAsia="pl-PL"/>
              </w:rPr>
              <w:t>„</w:t>
            </w:r>
            <w:r w:rsidR="00454A8E" w:rsidRPr="00BC7C6D">
              <w:rPr>
                <w:color w:val="000000" w:themeColor="text1"/>
                <w:sz w:val="22"/>
                <w:lang w:eastAsia="pl-PL"/>
              </w:rPr>
              <w:t xml:space="preserve">Rządowego </w:t>
            </w:r>
            <w:r w:rsidR="00832B6E" w:rsidRPr="00BC7C6D">
              <w:rPr>
                <w:color w:val="000000" w:themeColor="text1"/>
                <w:sz w:val="22"/>
                <w:lang w:eastAsia="pl-PL"/>
              </w:rPr>
              <w:t>programu budowy</w:t>
            </w:r>
            <w:r w:rsidR="00454A8E" w:rsidRPr="00BC7C6D">
              <w:rPr>
                <w:color w:val="000000" w:themeColor="text1"/>
                <w:sz w:val="22"/>
                <w:lang w:eastAsia="pl-PL"/>
              </w:rPr>
              <w:t xml:space="preserve"> lub </w:t>
            </w:r>
            <w:r w:rsidR="00832B6E" w:rsidRPr="00BC7C6D">
              <w:rPr>
                <w:color w:val="000000" w:themeColor="text1"/>
                <w:sz w:val="22"/>
                <w:lang w:eastAsia="pl-PL"/>
              </w:rPr>
              <w:t>modernizacji przystanków kolejowych na lata 202</w:t>
            </w:r>
            <w:r w:rsidR="004E6015" w:rsidRPr="00BC7C6D">
              <w:rPr>
                <w:color w:val="000000" w:themeColor="text1"/>
                <w:sz w:val="22"/>
                <w:lang w:eastAsia="pl-PL"/>
              </w:rPr>
              <w:t>1</w:t>
            </w:r>
            <w:r w:rsidR="00832B6E" w:rsidRPr="00BC7C6D">
              <w:rPr>
                <w:color w:val="000000" w:themeColor="text1"/>
                <w:sz w:val="22"/>
                <w:lang w:eastAsia="pl-PL"/>
              </w:rPr>
              <w:t>-202</w:t>
            </w:r>
            <w:r w:rsidR="0042209A">
              <w:rPr>
                <w:color w:val="000000" w:themeColor="text1"/>
                <w:sz w:val="22"/>
                <w:lang w:eastAsia="pl-PL"/>
              </w:rPr>
              <w:t>6</w:t>
            </w:r>
            <w:r w:rsidR="00454A8E" w:rsidRPr="00BC7C6D">
              <w:rPr>
                <w:color w:val="000000" w:themeColor="text1"/>
                <w:sz w:val="22"/>
                <w:lang w:eastAsia="pl-PL"/>
              </w:rPr>
              <w:t>”.</w:t>
            </w:r>
          </w:p>
          <w:p w14:paraId="660225A5" w14:textId="238C6E23" w:rsidR="00DF4E0D" w:rsidRPr="0010502C" w:rsidRDefault="00DF4E0D" w:rsidP="0010502C">
            <w:pPr>
              <w:tabs>
                <w:tab w:val="left" w:pos="851"/>
                <w:tab w:val="left" w:pos="2694"/>
              </w:tabs>
              <w:spacing w:line="360" w:lineRule="auto"/>
              <w:ind w:firstLine="0"/>
              <w:rPr>
                <w:bCs/>
                <w:color w:val="000000" w:themeColor="text1"/>
                <w:sz w:val="22"/>
              </w:rPr>
            </w:pPr>
          </w:p>
        </w:tc>
      </w:tr>
      <w:tr w:rsidR="00CC227D" w:rsidRPr="0010502C" w14:paraId="3841439E" w14:textId="77777777" w:rsidTr="003465DF">
        <w:tc>
          <w:tcPr>
            <w:tcW w:w="1951" w:type="dxa"/>
          </w:tcPr>
          <w:p w14:paraId="556C49C4" w14:textId="77777777" w:rsidR="00A837A5" w:rsidRPr="0010502C" w:rsidRDefault="00A837A5" w:rsidP="0010502C">
            <w:pPr>
              <w:tabs>
                <w:tab w:val="left" w:pos="851"/>
                <w:tab w:val="left" w:pos="2694"/>
              </w:tabs>
              <w:spacing w:before="100" w:beforeAutospacing="1" w:after="100" w:afterAutospacing="1" w:line="360" w:lineRule="auto"/>
              <w:ind w:firstLine="0"/>
              <w:rPr>
                <w:b/>
                <w:iCs/>
                <w:color w:val="000000" w:themeColor="text1"/>
                <w:sz w:val="22"/>
              </w:rPr>
            </w:pPr>
            <w:r w:rsidRPr="0010502C">
              <w:rPr>
                <w:b/>
                <w:color w:val="000000" w:themeColor="text1"/>
                <w:sz w:val="22"/>
              </w:rPr>
              <w:t>Adres obiektu budowlanego:</w:t>
            </w:r>
          </w:p>
        </w:tc>
        <w:tc>
          <w:tcPr>
            <w:tcW w:w="7295" w:type="dxa"/>
            <w:vAlign w:val="center"/>
          </w:tcPr>
          <w:p w14:paraId="76C3BAAF" w14:textId="402C0E6E" w:rsidR="001B2F00" w:rsidRPr="0010502C" w:rsidRDefault="001B2F00" w:rsidP="0010502C">
            <w:pPr>
              <w:tabs>
                <w:tab w:val="left" w:pos="851"/>
                <w:tab w:val="left" w:pos="2694"/>
              </w:tabs>
              <w:spacing w:line="360" w:lineRule="auto"/>
              <w:ind w:firstLine="0"/>
              <w:rPr>
                <w:b/>
                <w:color w:val="000000" w:themeColor="text1"/>
                <w:sz w:val="22"/>
              </w:rPr>
            </w:pPr>
            <w:r w:rsidRPr="0010502C">
              <w:rPr>
                <w:b/>
                <w:color w:val="000000" w:themeColor="text1"/>
                <w:sz w:val="22"/>
              </w:rPr>
              <w:t xml:space="preserve">Linia kolejowa nr </w:t>
            </w:r>
            <w:r w:rsidR="0040449B">
              <w:rPr>
                <w:b/>
                <w:color w:val="000000" w:themeColor="text1"/>
                <w:sz w:val="22"/>
              </w:rPr>
              <w:t>1</w:t>
            </w:r>
            <w:r w:rsidRPr="0010502C">
              <w:rPr>
                <w:b/>
                <w:color w:val="000000" w:themeColor="text1"/>
                <w:sz w:val="22"/>
              </w:rPr>
              <w:t xml:space="preserve"> </w:t>
            </w:r>
            <w:r w:rsidR="00D5316A">
              <w:rPr>
                <w:b/>
                <w:color w:val="000000" w:themeColor="text1"/>
                <w:sz w:val="22"/>
              </w:rPr>
              <w:t>Warszawa Zachodnia – Katowice</w:t>
            </w:r>
            <w:r w:rsidR="00DF4E0D" w:rsidRPr="0010502C">
              <w:rPr>
                <w:b/>
                <w:color w:val="000000" w:themeColor="text1"/>
                <w:sz w:val="22"/>
              </w:rPr>
              <w:t>:</w:t>
            </w:r>
          </w:p>
          <w:p w14:paraId="42FEFB03" w14:textId="73D028DB" w:rsidR="00DF4E0D" w:rsidRPr="0010502C" w:rsidRDefault="00DF4E0D" w:rsidP="0010502C">
            <w:pPr>
              <w:tabs>
                <w:tab w:val="left" w:pos="851"/>
                <w:tab w:val="left" w:pos="2694"/>
              </w:tabs>
              <w:spacing w:line="360" w:lineRule="auto"/>
              <w:ind w:firstLine="0"/>
              <w:rPr>
                <w:color w:val="000000" w:themeColor="text1"/>
                <w:sz w:val="22"/>
              </w:rPr>
            </w:pPr>
            <w:r w:rsidRPr="0010502C">
              <w:rPr>
                <w:color w:val="000000" w:themeColor="text1"/>
                <w:sz w:val="22"/>
              </w:rPr>
              <w:t xml:space="preserve">Przystanek </w:t>
            </w:r>
            <w:r w:rsidR="000315D6">
              <w:rPr>
                <w:color w:val="000000" w:themeColor="text1"/>
                <w:sz w:val="22"/>
              </w:rPr>
              <w:t>Lipce Reymontowskie</w:t>
            </w:r>
          </w:p>
          <w:p w14:paraId="3656BA99" w14:textId="258EEC1C" w:rsidR="00DF4E0D" w:rsidRPr="0010502C" w:rsidRDefault="00DF4E0D" w:rsidP="0010502C">
            <w:pPr>
              <w:tabs>
                <w:tab w:val="left" w:pos="851"/>
                <w:tab w:val="left" w:pos="2694"/>
              </w:tabs>
              <w:spacing w:line="360" w:lineRule="auto"/>
              <w:ind w:firstLine="0"/>
              <w:rPr>
                <w:iCs/>
                <w:color w:val="000000" w:themeColor="text1"/>
                <w:sz w:val="22"/>
              </w:rPr>
            </w:pPr>
          </w:p>
        </w:tc>
      </w:tr>
    </w:tbl>
    <w:p w14:paraId="3DDED315" w14:textId="77777777" w:rsidR="008047B1" w:rsidRPr="0010502C" w:rsidRDefault="008047B1" w:rsidP="0010502C">
      <w:pPr>
        <w:pStyle w:val="Bezodstpw"/>
        <w:spacing w:line="360" w:lineRule="auto"/>
        <w:ind w:firstLine="142"/>
        <w:jc w:val="both"/>
        <w:rPr>
          <w:rFonts w:ascii="Arial" w:hAnsi="Arial" w:cs="Arial"/>
          <w:b/>
          <w:color w:val="000000" w:themeColor="text1"/>
          <w:sz w:val="22"/>
          <w:szCs w:val="22"/>
        </w:rPr>
      </w:pPr>
    </w:p>
    <w:p w14:paraId="39B2207D" w14:textId="77777777" w:rsidR="005608EE" w:rsidRPr="0010502C" w:rsidRDefault="005608EE" w:rsidP="0010502C">
      <w:pPr>
        <w:pStyle w:val="Bezodstpw"/>
        <w:spacing w:line="360" w:lineRule="auto"/>
        <w:ind w:firstLine="142"/>
        <w:jc w:val="both"/>
        <w:rPr>
          <w:rFonts w:ascii="Arial" w:hAnsi="Arial" w:cs="Arial"/>
          <w:b/>
          <w:color w:val="000000" w:themeColor="text1"/>
          <w:sz w:val="22"/>
          <w:szCs w:val="22"/>
        </w:rPr>
      </w:pPr>
      <w:r w:rsidRPr="0010502C">
        <w:rPr>
          <w:rFonts w:ascii="Arial" w:hAnsi="Arial" w:cs="Arial"/>
          <w:b/>
          <w:color w:val="000000" w:themeColor="text1"/>
          <w:sz w:val="22"/>
          <w:szCs w:val="22"/>
        </w:rPr>
        <w:t xml:space="preserve">Nazwy i Kody </w:t>
      </w:r>
      <w:r w:rsidR="00694006" w:rsidRPr="0010502C">
        <w:rPr>
          <w:rFonts w:ascii="Arial" w:hAnsi="Arial" w:cs="Arial"/>
          <w:b/>
          <w:color w:val="000000" w:themeColor="text1"/>
          <w:sz w:val="22"/>
          <w:szCs w:val="22"/>
        </w:rPr>
        <w:t>r</w:t>
      </w:r>
      <w:r w:rsidR="006C3D7B" w:rsidRPr="0010502C">
        <w:rPr>
          <w:rFonts w:ascii="Arial" w:hAnsi="Arial" w:cs="Arial"/>
          <w:b/>
          <w:color w:val="000000" w:themeColor="text1"/>
          <w:sz w:val="22"/>
          <w:szCs w:val="22"/>
        </w:rPr>
        <w:t>obót</w:t>
      </w:r>
      <w:r w:rsidRPr="0010502C">
        <w:rPr>
          <w:rFonts w:ascii="Arial" w:hAnsi="Arial" w:cs="Arial"/>
          <w:b/>
          <w:color w:val="000000" w:themeColor="text1"/>
          <w:sz w:val="22"/>
          <w:szCs w:val="22"/>
        </w:rPr>
        <w:t>:</w:t>
      </w:r>
    </w:p>
    <w:tbl>
      <w:tblPr>
        <w:tblW w:w="9212" w:type="dxa"/>
        <w:tblLayout w:type="fixed"/>
        <w:tblLook w:val="04A0" w:firstRow="1" w:lastRow="0" w:firstColumn="1" w:lastColumn="0" w:noHBand="0" w:noVBand="1"/>
      </w:tblPr>
      <w:tblGrid>
        <w:gridCol w:w="1951"/>
        <w:gridCol w:w="1701"/>
        <w:gridCol w:w="5560"/>
      </w:tblGrid>
      <w:tr w:rsidR="00CC227D" w:rsidRPr="0010502C" w14:paraId="6A86311D" w14:textId="77777777" w:rsidTr="00CC227D">
        <w:tc>
          <w:tcPr>
            <w:tcW w:w="1951" w:type="dxa"/>
          </w:tcPr>
          <w:p w14:paraId="5C589ADB" w14:textId="77777777" w:rsidR="00AE534D" w:rsidRPr="0010502C" w:rsidRDefault="00AE534D" w:rsidP="0010502C">
            <w:pPr>
              <w:pStyle w:val="Bezodstpw"/>
              <w:spacing w:after="120" w:line="360" w:lineRule="auto"/>
              <w:jc w:val="both"/>
              <w:rPr>
                <w:rFonts w:ascii="Arial" w:hAnsi="Arial" w:cs="Arial"/>
                <w:b/>
                <w:color w:val="000000" w:themeColor="text1"/>
                <w:sz w:val="22"/>
                <w:szCs w:val="22"/>
              </w:rPr>
            </w:pPr>
            <w:r w:rsidRPr="0010502C">
              <w:rPr>
                <w:rFonts w:ascii="Arial" w:hAnsi="Arial" w:cs="Arial"/>
                <w:color w:val="000000" w:themeColor="text1"/>
                <w:sz w:val="22"/>
                <w:szCs w:val="22"/>
              </w:rPr>
              <w:t>Dział:</w:t>
            </w:r>
          </w:p>
        </w:tc>
        <w:tc>
          <w:tcPr>
            <w:tcW w:w="1701" w:type="dxa"/>
          </w:tcPr>
          <w:p w14:paraId="4E399F58" w14:textId="77777777" w:rsidR="00AE534D" w:rsidRPr="0010502C" w:rsidRDefault="00AE534D" w:rsidP="0010502C">
            <w:pPr>
              <w:pStyle w:val="Bezodstpw"/>
              <w:spacing w:after="120" w:line="360" w:lineRule="auto"/>
              <w:jc w:val="both"/>
              <w:rPr>
                <w:rFonts w:ascii="Arial" w:hAnsi="Arial" w:cs="Arial"/>
                <w:b/>
                <w:color w:val="000000" w:themeColor="text1"/>
                <w:sz w:val="22"/>
                <w:szCs w:val="22"/>
              </w:rPr>
            </w:pPr>
            <w:r w:rsidRPr="0010502C">
              <w:rPr>
                <w:rFonts w:ascii="Arial" w:hAnsi="Arial" w:cs="Arial"/>
                <w:color w:val="000000" w:themeColor="text1"/>
                <w:sz w:val="22"/>
                <w:szCs w:val="22"/>
              </w:rPr>
              <w:t>45000000-7</w:t>
            </w:r>
          </w:p>
        </w:tc>
        <w:tc>
          <w:tcPr>
            <w:tcW w:w="5560" w:type="dxa"/>
          </w:tcPr>
          <w:p w14:paraId="13A2E05E"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Roboty budowlane</w:t>
            </w:r>
          </w:p>
        </w:tc>
      </w:tr>
      <w:tr w:rsidR="00CC227D" w:rsidRPr="0010502C" w14:paraId="2D6FCB39" w14:textId="77777777" w:rsidTr="00CC227D">
        <w:tc>
          <w:tcPr>
            <w:tcW w:w="1951" w:type="dxa"/>
          </w:tcPr>
          <w:p w14:paraId="391723DD"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p>
        </w:tc>
        <w:tc>
          <w:tcPr>
            <w:tcW w:w="1701" w:type="dxa"/>
          </w:tcPr>
          <w:p w14:paraId="47C7B891"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71322000-1</w:t>
            </w:r>
          </w:p>
        </w:tc>
        <w:tc>
          <w:tcPr>
            <w:tcW w:w="5560" w:type="dxa"/>
          </w:tcPr>
          <w:p w14:paraId="54006000"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Usługi inżynierii projektowej w zakresie inżynierii lądowej i wodnej</w:t>
            </w:r>
          </w:p>
        </w:tc>
      </w:tr>
      <w:tr w:rsidR="00CC227D" w:rsidRPr="0010502C" w14:paraId="7C73B5D4" w14:textId="77777777" w:rsidTr="00CC227D">
        <w:trPr>
          <w:trHeight w:val="1047"/>
        </w:trPr>
        <w:tc>
          <w:tcPr>
            <w:tcW w:w="1951" w:type="dxa"/>
          </w:tcPr>
          <w:p w14:paraId="34D420C6"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Grupa robót:</w:t>
            </w:r>
          </w:p>
        </w:tc>
        <w:tc>
          <w:tcPr>
            <w:tcW w:w="1701" w:type="dxa"/>
          </w:tcPr>
          <w:p w14:paraId="48FA2851"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45200000-9</w:t>
            </w:r>
          </w:p>
        </w:tc>
        <w:tc>
          <w:tcPr>
            <w:tcW w:w="5560" w:type="dxa"/>
          </w:tcPr>
          <w:p w14:paraId="3FE983D7" w14:textId="77777777" w:rsidR="00AE534D" w:rsidRPr="0010502C" w:rsidRDefault="00AE534D" w:rsidP="0010502C">
            <w:pPr>
              <w:spacing w:after="120" w:line="360" w:lineRule="auto"/>
              <w:ind w:firstLine="0"/>
              <w:rPr>
                <w:color w:val="000000" w:themeColor="text1"/>
                <w:sz w:val="22"/>
              </w:rPr>
            </w:pPr>
            <w:r w:rsidRPr="0010502C">
              <w:rPr>
                <w:color w:val="000000" w:themeColor="text1"/>
                <w:sz w:val="22"/>
              </w:rPr>
              <w:t xml:space="preserve">Roboty budowlane w zakresie wznoszenia kompletnych obiektów budowlanych lub ich części oraz roboty w zakresie inżynierii lądowej lub wodnej </w:t>
            </w:r>
          </w:p>
        </w:tc>
      </w:tr>
      <w:tr w:rsidR="00CC227D" w:rsidRPr="0010502C" w14:paraId="5B9B0163" w14:textId="77777777" w:rsidTr="00CC227D">
        <w:tc>
          <w:tcPr>
            <w:tcW w:w="1951" w:type="dxa"/>
          </w:tcPr>
          <w:p w14:paraId="7E138757"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Klasa robót:</w:t>
            </w:r>
          </w:p>
        </w:tc>
        <w:tc>
          <w:tcPr>
            <w:tcW w:w="1701" w:type="dxa"/>
          </w:tcPr>
          <w:p w14:paraId="4E3C023A"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45230000-8</w:t>
            </w:r>
          </w:p>
        </w:tc>
        <w:tc>
          <w:tcPr>
            <w:tcW w:w="5560" w:type="dxa"/>
          </w:tcPr>
          <w:p w14:paraId="6F2E3B04"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Roboty budowlane w zakresie budowy rurociągów, linii komunikacyjnych i elektroenergetycznych, autostrad, dróg, lotnisk i kolei; wyrównywanie terenu</w:t>
            </w:r>
          </w:p>
        </w:tc>
      </w:tr>
      <w:tr w:rsidR="00CC227D" w:rsidRPr="0010502C" w14:paraId="7708FD77" w14:textId="77777777" w:rsidTr="00CC227D">
        <w:tc>
          <w:tcPr>
            <w:tcW w:w="1951" w:type="dxa"/>
          </w:tcPr>
          <w:p w14:paraId="64911365"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Kategoria robót:</w:t>
            </w:r>
          </w:p>
        </w:tc>
        <w:tc>
          <w:tcPr>
            <w:tcW w:w="1701" w:type="dxa"/>
          </w:tcPr>
          <w:p w14:paraId="2CA20121"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45234000-6</w:t>
            </w:r>
          </w:p>
        </w:tc>
        <w:tc>
          <w:tcPr>
            <w:tcW w:w="5560" w:type="dxa"/>
          </w:tcPr>
          <w:p w14:paraId="5E1216FE"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Roboty budowlane w zakresie budowy kolei i systemów transportu</w:t>
            </w:r>
          </w:p>
        </w:tc>
      </w:tr>
      <w:tr w:rsidR="00CC227D" w:rsidRPr="0010502C" w14:paraId="0FA5854B" w14:textId="77777777" w:rsidTr="00CC227D">
        <w:tc>
          <w:tcPr>
            <w:tcW w:w="1951" w:type="dxa"/>
          </w:tcPr>
          <w:p w14:paraId="58EAF077"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p>
        </w:tc>
        <w:tc>
          <w:tcPr>
            <w:tcW w:w="1701" w:type="dxa"/>
          </w:tcPr>
          <w:p w14:paraId="4817E66A" w14:textId="1ADB591B" w:rsidR="00E22365" w:rsidRPr="0010502C" w:rsidRDefault="00E22365"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45111300-1</w:t>
            </w:r>
          </w:p>
        </w:tc>
        <w:tc>
          <w:tcPr>
            <w:tcW w:w="5560" w:type="dxa"/>
          </w:tcPr>
          <w:p w14:paraId="57EF3A89" w14:textId="46FE472A" w:rsidR="00E22365" w:rsidRPr="0010502C" w:rsidRDefault="009E711E" w:rsidP="0010502C">
            <w:pPr>
              <w:pStyle w:val="Bezodstpw"/>
              <w:tabs>
                <w:tab w:val="center" w:pos="2672"/>
              </w:tabs>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Roboty rozbi</w:t>
            </w:r>
            <w:r w:rsidR="00DE6BCC" w:rsidRPr="0010502C">
              <w:rPr>
                <w:rFonts w:ascii="Arial" w:hAnsi="Arial" w:cs="Arial"/>
                <w:color w:val="000000" w:themeColor="text1"/>
                <w:sz w:val="22"/>
                <w:szCs w:val="22"/>
              </w:rPr>
              <w:t>ó</w:t>
            </w:r>
            <w:r w:rsidRPr="0010502C">
              <w:rPr>
                <w:rFonts w:ascii="Arial" w:hAnsi="Arial" w:cs="Arial"/>
                <w:color w:val="000000" w:themeColor="text1"/>
                <w:sz w:val="22"/>
                <w:szCs w:val="22"/>
              </w:rPr>
              <w:t>rkowe</w:t>
            </w:r>
            <w:r w:rsidR="00CB021D" w:rsidRPr="0010502C">
              <w:rPr>
                <w:rFonts w:ascii="Arial" w:hAnsi="Arial" w:cs="Arial"/>
                <w:color w:val="000000" w:themeColor="text1"/>
                <w:sz w:val="22"/>
                <w:szCs w:val="22"/>
              </w:rPr>
              <w:tab/>
            </w:r>
          </w:p>
        </w:tc>
      </w:tr>
      <w:tr w:rsidR="00CC227D" w:rsidRPr="0010502C" w14:paraId="0C7F4832" w14:textId="77777777" w:rsidTr="00CC227D">
        <w:tc>
          <w:tcPr>
            <w:tcW w:w="3652" w:type="dxa"/>
            <w:gridSpan w:val="2"/>
          </w:tcPr>
          <w:p w14:paraId="2DA8F6CC"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45231400-9</w:t>
            </w:r>
          </w:p>
        </w:tc>
        <w:tc>
          <w:tcPr>
            <w:tcW w:w="5560" w:type="dxa"/>
          </w:tcPr>
          <w:p w14:paraId="4610C5C1"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Roboty budowlane w zakresie budowy linii energetycznych</w:t>
            </w:r>
          </w:p>
        </w:tc>
      </w:tr>
      <w:tr w:rsidR="00CC227D" w:rsidRPr="0010502C" w14:paraId="21FAD66C" w14:textId="77777777" w:rsidTr="00CC227D">
        <w:tc>
          <w:tcPr>
            <w:tcW w:w="3652" w:type="dxa"/>
            <w:gridSpan w:val="2"/>
          </w:tcPr>
          <w:p w14:paraId="0A0159CB"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45314000-1</w:t>
            </w:r>
          </w:p>
        </w:tc>
        <w:tc>
          <w:tcPr>
            <w:tcW w:w="5560" w:type="dxa"/>
          </w:tcPr>
          <w:p w14:paraId="70DE79FD"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Instalowanie urządzeń telekomunikacyjnych</w:t>
            </w:r>
          </w:p>
        </w:tc>
      </w:tr>
      <w:tr w:rsidR="00CC227D" w:rsidRPr="0010502C" w14:paraId="2EFB518A" w14:textId="77777777" w:rsidTr="00CC227D">
        <w:tc>
          <w:tcPr>
            <w:tcW w:w="3652" w:type="dxa"/>
            <w:gridSpan w:val="2"/>
          </w:tcPr>
          <w:p w14:paraId="2F00BC49"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45255600-5</w:t>
            </w:r>
          </w:p>
        </w:tc>
        <w:tc>
          <w:tcPr>
            <w:tcW w:w="5560" w:type="dxa"/>
          </w:tcPr>
          <w:p w14:paraId="4A440832"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Roboty w zakresie kładzenia rur w kanalizacji</w:t>
            </w:r>
          </w:p>
        </w:tc>
      </w:tr>
      <w:tr w:rsidR="00AE534D" w:rsidRPr="0010502C" w14:paraId="5BAA9324" w14:textId="77777777" w:rsidTr="00CC227D">
        <w:tc>
          <w:tcPr>
            <w:tcW w:w="3652" w:type="dxa"/>
            <w:gridSpan w:val="2"/>
          </w:tcPr>
          <w:p w14:paraId="7A73D9C5"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45314310-7</w:t>
            </w:r>
          </w:p>
        </w:tc>
        <w:tc>
          <w:tcPr>
            <w:tcW w:w="5560" w:type="dxa"/>
          </w:tcPr>
          <w:p w14:paraId="49765513" w14:textId="77777777" w:rsidR="00AE534D" w:rsidRPr="0010502C" w:rsidRDefault="00AE534D" w:rsidP="0010502C">
            <w:pPr>
              <w:pStyle w:val="Bezodstpw"/>
              <w:spacing w:after="120" w:line="360" w:lineRule="auto"/>
              <w:jc w:val="both"/>
              <w:rPr>
                <w:rFonts w:ascii="Arial" w:hAnsi="Arial" w:cs="Arial"/>
                <w:color w:val="000000" w:themeColor="text1"/>
                <w:sz w:val="22"/>
                <w:szCs w:val="22"/>
              </w:rPr>
            </w:pPr>
            <w:r w:rsidRPr="0010502C">
              <w:rPr>
                <w:rFonts w:ascii="Arial" w:hAnsi="Arial" w:cs="Arial"/>
                <w:color w:val="000000" w:themeColor="text1"/>
                <w:sz w:val="22"/>
                <w:szCs w:val="22"/>
              </w:rPr>
              <w:t>Układanie kabli</w:t>
            </w:r>
          </w:p>
        </w:tc>
      </w:tr>
    </w:tbl>
    <w:p w14:paraId="33938A29" w14:textId="77777777" w:rsidR="00E13FAB" w:rsidRPr="0010502C" w:rsidRDefault="00E13FAB" w:rsidP="0010502C">
      <w:pPr>
        <w:pStyle w:val="Bezodstpw"/>
        <w:spacing w:line="360" w:lineRule="auto"/>
        <w:jc w:val="both"/>
        <w:rPr>
          <w:rFonts w:ascii="Arial" w:hAnsi="Arial" w:cs="Arial"/>
          <w:color w:val="000000" w:themeColor="text1"/>
          <w:sz w:val="22"/>
          <w:szCs w:val="22"/>
        </w:rPr>
      </w:pPr>
    </w:p>
    <w:p w14:paraId="3E2802FD" w14:textId="77777777" w:rsidR="00E13FAB" w:rsidRPr="0010502C" w:rsidRDefault="00E13FAB" w:rsidP="0010502C">
      <w:pPr>
        <w:pStyle w:val="Bezodstpw"/>
        <w:spacing w:line="360" w:lineRule="auto"/>
        <w:jc w:val="both"/>
        <w:rPr>
          <w:rFonts w:ascii="Arial" w:hAnsi="Arial" w:cs="Arial"/>
          <w:color w:val="000000" w:themeColor="text1"/>
          <w:sz w:val="22"/>
          <w:szCs w:val="22"/>
        </w:rPr>
      </w:pPr>
    </w:p>
    <w:p w14:paraId="4F3291EF" w14:textId="77777777" w:rsidR="008B105B" w:rsidRDefault="008B105B" w:rsidP="0010502C">
      <w:pPr>
        <w:pStyle w:val="Bezodstpw"/>
        <w:spacing w:line="360" w:lineRule="auto"/>
        <w:jc w:val="both"/>
        <w:rPr>
          <w:rFonts w:ascii="Arial" w:hAnsi="Arial" w:cs="Arial"/>
          <w:b/>
          <w:color w:val="000000" w:themeColor="text1"/>
          <w:sz w:val="22"/>
          <w:szCs w:val="22"/>
        </w:rPr>
      </w:pPr>
    </w:p>
    <w:p w14:paraId="69BC8751" w14:textId="77777777" w:rsidR="008B105B" w:rsidRDefault="008B105B" w:rsidP="0010502C">
      <w:pPr>
        <w:pStyle w:val="Bezodstpw"/>
        <w:spacing w:line="360" w:lineRule="auto"/>
        <w:jc w:val="both"/>
        <w:rPr>
          <w:rFonts w:ascii="Arial" w:hAnsi="Arial" w:cs="Arial"/>
          <w:b/>
          <w:color w:val="000000" w:themeColor="text1"/>
          <w:sz w:val="22"/>
          <w:szCs w:val="22"/>
        </w:rPr>
      </w:pPr>
    </w:p>
    <w:p w14:paraId="03768772" w14:textId="6215647A" w:rsidR="005608EE" w:rsidRPr="0010502C" w:rsidRDefault="005608EE" w:rsidP="0010502C">
      <w:pPr>
        <w:pStyle w:val="Bezodstpw"/>
        <w:spacing w:line="360" w:lineRule="auto"/>
        <w:jc w:val="both"/>
        <w:rPr>
          <w:rFonts w:ascii="Arial" w:hAnsi="Arial" w:cs="Arial"/>
          <w:b/>
          <w:color w:val="000000" w:themeColor="text1"/>
          <w:sz w:val="22"/>
          <w:szCs w:val="22"/>
        </w:rPr>
      </w:pPr>
      <w:r w:rsidRPr="0010502C">
        <w:rPr>
          <w:rFonts w:ascii="Arial" w:hAnsi="Arial" w:cs="Arial"/>
          <w:b/>
          <w:color w:val="000000" w:themeColor="text1"/>
          <w:sz w:val="22"/>
          <w:szCs w:val="22"/>
        </w:rPr>
        <w:t>ZAMAWIAJĄCY:</w:t>
      </w:r>
    </w:p>
    <w:p w14:paraId="35A43EEB" w14:textId="77777777" w:rsidR="006A02EF" w:rsidRPr="0010502C" w:rsidRDefault="005608EE" w:rsidP="0010502C">
      <w:pPr>
        <w:pStyle w:val="Bezodstpw"/>
        <w:spacing w:line="360" w:lineRule="auto"/>
        <w:jc w:val="both"/>
        <w:rPr>
          <w:rFonts w:ascii="Arial" w:hAnsi="Arial" w:cs="Arial"/>
          <w:b/>
          <w:color w:val="000000" w:themeColor="text1"/>
          <w:sz w:val="22"/>
          <w:szCs w:val="22"/>
        </w:rPr>
      </w:pPr>
      <w:r w:rsidRPr="0010502C">
        <w:rPr>
          <w:rFonts w:ascii="Arial" w:hAnsi="Arial" w:cs="Arial"/>
          <w:b/>
          <w:color w:val="000000" w:themeColor="text1"/>
          <w:sz w:val="22"/>
          <w:szCs w:val="22"/>
        </w:rPr>
        <w:t>PKP Polskie Linie Kolejowe S.A.</w:t>
      </w:r>
      <w:r w:rsidR="00FF3B40" w:rsidRPr="0010502C">
        <w:rPr>
          <w:rFonts w:ascii="Arial" w:hAnsi="Arial" w:cs="Arial"/>
          <w:b/>
          <w:color w:val="000000" w:themeColor="text1"/>
          <w:sz w:val="22"/>
          <w:szCs w:val="22"/>
        </w:rPr>
        <w:t xml:space="preserve"> z siedzibą w Warszawie</w:t>
      </w:r>
      <w:r w:rsidR="001235B9" w:rsidRPr="0010502C">
        <w:rPr>
          <w:rFonts w:ascii="Arial" w:hAnsi="Arial" w:cs="Arial"/>
          <w:b/>
          <w:color w:val="000000" w:themeColor="text1"/>
          <w:sz w:val="22"/>
          <w:szCs w:val="22"/>
        </w:rPr>
        <w:t xml:space="preserve"> ul. Targowa 74 </w:t>
      </w:r>
    </w:p>
    <w:p w14:paraId="7536C2A7" w14:textId="790E9257" w:rsidR="005608EE" w:rsidRPr="0010502C" w:rsidRDefault="001235B9" w:rsidP="0010502C">
      <w:pPr>
        <w:pStyle w:val="Bezodstpw"/>
        <w:spacing w:line="360" w:lineRule="auto"/>
        <w:jc w:val="both"/>
        <w:rPr>
          <w:rFonts w:ascii="Arial" w:hAnsi="Arial" w:cs="Arial"/>
          <w:b/>
          <w:color w:val="000000" w:themeColor="text1"/>
          <w:sz w:val="22"/>
          <w:szCs w:val="22"/>
        </w:rPr>
      </w:pPr>
      <w:r w:rsidRPr="0010502C">
        <w:rPr>
          <w:rFonts w:ascii="Arial" w:hAnsi="Arial" w:cs="Arial"/>
          <w:b/>
          <w:color w:val="000000" w:themeColor="text1"/>
          <w:sz w:val="22"/>
          <w:szCs w:val="22"/>
        </w:rPr>
        <w:t>03-734 Warszawa</w:t>
      </w:r>
    </w:p>
    <w:p w14:paraId="50D6813F" w14:textId="3981F9F8" w:rsidR="001235B9" w:rsidRPr="0010502C" w:rsidRDefault="000315D6" w:rsidP="0010502C">
      <w:pPr>
        <w:pStyle w:val="Bezodstpw"/>
        <w:spacing w:line="360" w:lineRule="auto"/>
        <w:jc w:val="both"/>
        <w:rPr>
          <w:rFonts w:ascii="Arial" w:hAnsi="Arial" w:cs="Arial"/>
          <w:b/>
          <w:color w:val="000000" w:themeColor="text1"/>
          <w:sz w:val="22"/>
          <w:szCs w:val="22"/>
        </w:rPr>
      </w:pPr>
      <w:r>
        <w:rPr>
          <w:rFonts w:ascii="Arial" w:hAnsi="Arial" w:cs="Arial"/>
          <w:b/>
          <w:color w:val="000000" w:themeColor="text1"/>
          <w:sz w:val="22"/>
          <w:szCs w:val="22"/>
        </w:rPr>
        <w:t>r</w:t>
      </w:r>
      <w:r w:rsidR="001235B9" w:rsidRPr="0010502C">
        <w:rPr>
          <w:rFonts w:ascii="Arial" w:hAnsi="Arial" w:cs="Arial"/>
          <w:b/>
          <w:color w:val="000000" w:themeColor="text1"/>
          <w:sz w:val="22"/>
          <w:szCs w:val="22"/>
        </w:rPr>
        <w:t>eprezentowany przez</w:t>
      </w:r>
    </w:p>
    <w:p w14:paraId="50291C09" w14:textId="77777777" w:rsidR="001235B9" w:rsidRPr="0010502C" w:rsidRDefault="001235B9" w:rsidP="0010502C">
      <w:pPr>
        <w:pStyle w:val="Bezodstpw"/>
        <w:spacing w:line="360" w:lineRule="auto"/>
        <w:jc w:val="both"/>
        <w:rPr>
          <w:rFonts w:ascii="Arial" w:hAnsi="Arial" w:cs="Arial"/>
          <w:b/>
          <w:color w:val="000000" w:themeColor="text1"/>
          <w:sz w:val="22"/>
          <w:szCs w:val="22"/>
        </w:rPr>
      </w:pPr>
      <w:r w:rsidRPr="0010502C">
        <w:rPr>
          <w:rFonts w:ascii="Arial" w:hAnsi="Arial" w:cs="Arial"/>
          <w:b/>
          <w:color w:val="000000" w:themeColor="text1"/>
          <w:sz w:val="22"/>
          <w:szCs w:val="22"/>
        </w:rPr>
        <w:t>Zakład Linii Kolejowych w Łodzi</w:t>
      </w:r>
    </w:p>
    <w:p w14:paraId="5425706B" w14:textId="77777777" w:rsidR="001235B9" w:rsidRPr="0010502C" w:rsidRDefault="001235B9" w:rsidP="0010502C">
      <w:pPr>
        <w:pStyle w:val="Bezodstpw"/>
        <w:spacing w:line="360" w:lineRule="auto"/>
        <w:jc w:val="both"/>
        <w:rPr>
          <w:rFonts w:ascii="Arial" w:hAnsi="Arial" w:cs="Arial"/>
          <w:b/>
          <w:color w:val="000000" w:themeColor="text1"/>
          <w:sz w:val="22"/>
          <w:szCs w:val="22"/>
        </w:rPr>
      </w:pPr>
      <w:r w:rsidRPr="0010502C">
        <w:rPr>
          <w:rFonts w:ascii="Arial" w:hAnsi="Arial" w:cs="Arial"/>
          <w:b/>
          <w:color w:val="000000" w:themeColor="text1"/>
          <w:sz w:val="22"/>
          <w:szCs w:val="22"/>
        </w:rPr>
        <w:t>Ul. Tuwima 28</w:t>
      </w:r>
    </w:p>
    <w:p w14:paraId="3B5688F8" w14:textId="77777777" w:rsidR="001235B9" w:rsidRPr="0010502C" w:rsidRDefault="001235B9" w:rsidP="0010502C">
      <w:pPr>
        <w:pStyle w:val="Bezodstpw"/>
        <w:spacing w:line="360" w:lineRule="auto"/>
        <w:jc w:val="both"/>
        <w:rPr>
          <w:rFonts w:ascii="Arial" w:hAnsi="Arial" w:cs="Arial"/>
          <w:b/>
          <w:color w:val="000000" w:themeColor="text1"/>
          <w:sz w:val="22"/>
          <w:szCs w:val="22"/>
        </w:rPr>
      </w:pPr>
      <w:r w:rsidRPr="0010502C">
        <w:rPr>
          <w:rFonts w:ascii="Arial" w:hAnsi="Arial" w:cs="Arial"/>
          <w:b/>
          <w:color w:val="000000" w:themeColor="text1"/>
          <w:sz w:val="22"/>
          <w:szCs w:val="22"/>
        </w:rPr>
        <w:t>90-002 Łódź</w:t>
      </w:r>
    </w:p>
    <w:p w14:paraId="01D1729B" w14:textId="1AA39A2A" w:rsidR="005608EE" w:rsidRPr="0010502C" w:rsidRDefault="00D63210" w:rsidP="0010502C">
      <w:pPr>
        <w:pStyle w:val="Bezodstpw"/>
        <w:spacing w:after="240" w:line="360" w:lineRule="auto"/>
        <w:jc w:val="both"/>
        <w:rPr>
          <w:rFonts w:ascii="Arial" w:hAnsi="Arial" w:cs="Arial"/>
          <w:b/>
          <w:color w:val="000000" w:themeColor="text1"/>
          <w:sz w:val="22"/>
          <w:szCs w:val="22"/>
        </w:rPr>
      </w:pPr>
      <w:r w:rsidRPr="0010502C">
        <w:rPr>
          <w:rStyle w:val="Hipercze"/>
          <w:rFonts w:ascii="Arial" w:hAnsi="Arial" w:cs="Arial"/>
          <w:b/>
          <w:color w:val="000000" w:themeColor="text1"/>
          <w:sz w:val="22"/>
          <w:szCs w:val="22"/>
        </w:rPr>
        <w:t>http://www.plk-sa.pl</w:t>
      </w:r>
    </w:p>
    <w:p w14:paraId="60DF2300" w14:textId="77777777" w:rsidR="00D20380" w:rsidRDefault="00D20380" w:rsidP="00D4215A">
      <w:pPr>
        <w:pStyle w:val="Bezodstpw"/>
        <w:spacing w:line="360" w:lineRule="auto"/>
        <w:jc w:val="both"/>
        <w:rPr>
          <w:rFonts w:ascii="Arial" w:hAnsi="Arial" w:cs="Arial"/>
          <w:b/>
          <w:color w:val="000000" w:themeColor="text1"/>
          <w:sz w:val="22"/>
          <w:szCs w:val="22"/>
        </w:rPr>
      </w:pPr>
    </w:p>
    <w:p w14:paraId="42A99C29" w14:textId="77777777" w:rsidR="00D20380" w:rsidRDefault="00D20380" w:rsidP="00D4215A">
      <w:pPr>
        <w:pStyle w:val="Bezodstpw"/>
        <w:spacing w:line="360" w:lineRule="auto"/>
        <w:jc w:val="both"/>
        <w:rPr>
          <w:rFonts w:ascii="Arial" w:hAnsi="Arial" w:cs="Arial"/>
          <w:b/>
          <w:color w:val="000000" w:themeColor="text1"/>
          <w:sz w:val="22"/>
          <w:szCs w:val="22"/>
        </w:rPr>
      </w:pPr>
    </w:p>
    <w:p w14:paraId="3859A61B" w14:textId="77777777" w:rsidR="00D20380" w:rsidRDefault="00D20380" w:rsidP="00D4215A">
      <w:pPr>
        <w:pStyle w:val="Bezodstpw"/>
        <w:spacing w:line="360" w:lineRule="auto"/>
        <w:jc w:val="both"/>
        <w:rPr>
          <w:rFonts w:ascii="Arial" w:hAnsi="Arial" w:cs="Arial"/>
          <w:b/>
          <w:color w:val="000000" w:themeColor="text1"/>
          <w:sz w:val="22"/>
          <w:szCs w:val="22"/>
        </w:rPr>
      </w:pPr>
    </w:p>
    <w:p w14:paraId="3763D991" w14:textId="77777777" w:rsidR="00D20380" w:rsidRDefault="00D20380" w:rsidP="00D4215A">
      <w:pPr>
        <w:pStyle w:val="Bezodstpw"/>
        <w:spacing w:line="360" w:lineRule="auto"/>
        <w:jc w:val="both"/>
        <w:rPr>
          <w:rFonts w:ascii="Arial" w:hAnsi="Arial" w:cs="Arial"/>
          <w:b/>
          <w:color w:val="000000" w:themeColor="text1"/>
          <w:sz w:val="22"/>
          <w:szCs w:val="22"/>
        </w:rPr>
      </w:pPr>
    </w:p>
    <w:p w14:paraId="3498FABF" w14:textId="77777777" w:rsidR="00D20380" w:rsidRDefault="00D20380" w:rsidP="00D4215A">
      <w:pPr>
        <w:pStyle w:val="Bezodstpw"/>
        <w:spacing w:line="360" w:lineRule="auto"/>
        <w:jc w:val="both"/>
        <w:rPr>
          <w:rFonts w:ascii="Arial" w:hAnsi="Arial" w:cs="Arial"/>
          <w:b/>
          <w:color w:val="000000" w:themeColor="text1"/>
          <w:sz w:val="22"/>
          <w:szCs w:val="22"/>
        </w:rPr>
      </w:pPr>
    </w:p>
    <w:p w14:paraId="6271D142" w14:textId="77777777" w:rsidR="00D20380" w:rsidRDefault="00D20380" w:rsidP="00D4215A">
      <w:pPr>
        <w:pStyle w:val="Bezodstpw"/>
        <w:spacing w:line="360" w:lineRule="auto"/>
        <w:jc w:val="both"/>
        <w:rPr>
          <w:rFonts w:ascii="Arial" w:hAnsi="Arial" w:cs="Arial"/>
          <w:b/>
          <w:color w:val="000000" w:themeColor="text1"/>
          <w:sz w:val="22"/>
          <w:szCs w:val="22"/>
        </w:rPr>
      </w:pPr>
    </w:p>
    <w:p w14:paraId="193A2B25" w14:textId="77777777" w:rsidR="00D20380" w:rsidRDefault="00D20380" w:rsidP="00D4215A">
      <w:pPr>
        <w:pStyle w:val="Bezodstpw"/>
        <w:spacing w:line="360" w:lineRule="auto"/>
        <w:jc w:val="both"/>
        <w:rPr>
          <w:rFonts w:ascii="Arial" w:hAnsi="Arial" w:cs="Arial"/>
          <w:b/>
          <w:color w:val="000000" w:themeColor="text1"/>
          <w:sz w:val="22"/>
          <w:szCs w:val="22"/>
        </w:rPr>
      </w:pPr>
    </w:p>
    <w:p w14:paraId="7DED7554" w14:textId="77777777" w:rsidR="00D20380" w:rsidRDefault="00D20380" w:rsidP="00D4215A">
      <w:pPr>
        <w:pStyle w:val="Bezodstpw"/>
        <w:spacing w:line="360" w:lineRule="auto"/>
        <w:jc w:val="both"/>
        <w:rPr>
          <w:rFonts w:ascii="Arial" w:hAnsi="Arial" w:cs="Arial"/>
          <w:b/>
          <w:color w:val="000000" w:themeColor="text1"/>
          <w:sz w:val="22"/>
          <w:szCs w:val="22"/>
        </w:rPr>
      </w:pPr>
    </w:p>
    <w:p w14:paraId="3A58B648" w14:textId="77777777" w:rsidR="00D20380" w:rsidRDefault="00D20380" w:rsidP="00D4215A">
      <w:pPr>
        <w:pStyle w:val="Bezodstpw"/>
        <w:spacing w:line="360" w:lineRule="auto"/>
        <w:jc w:val="both"/>
        <w:rPr>
          <w:rFonts w:ascii="Arial" w:hAnsi="Arial" w:cs="Arial"/>
          <w:b/>
          <w:color w:val="000000" w:themeColor="text1"/>
          <w:sz w:val="22"/>
          <w:szCs w:val="22"/>
        </w:rPr>
      </w:pPr>
    </w:p>
    <w:p w14:paraId="09C16AB0" w14:textId="77777777" w:rsidR="00D20380" w:rsidRDefault="00D20380" w:rsidP="00D4215A">
      <w:pPr>
        <w:pStyle w:val="Bezodstpw"/>
        <w:spacing w:line="360" w:lineRule="auto"/>
        <w:jc w:val="both"/>
        <w:rPr>
          <w:rFonts w:ascii="Arial" w:hAnsi="Arial" w:cs="Arial"/>
          <w:b/>
          <w:color w:val="000000" w:themeColor="text1"/>
          <w:sz w:val="22"/>
          <w:szCs w:val="22"/>
        </w:rPr>
      </w:pPr>
    </w:p>
    <w:p w14:paraId="4F7292DA" w14:textId="77777777" w:rsidR="00D20380" w:rsidRDefault="00D20380" w:rsidP="00D4215A">
      <w:pPr>
        <w:pStyle w:val="Bezodstpw"/>
        <w:spacing w:line="360" w:lineRule="auto"/>
        <w:jc w:val="both"/>
        <w:rPr>
          <w:rFonts w:ascii="Arial" w:hAnsi="Arial" w:cs="Arial"/>
          <w:b/>
          <w:color w:val="000000" w:themeColor="text1"/>
          <w:sz w:val="22"/>
          <w:szCs w:val="22"/>
        </w:rPr>
      </w:pPr>
    </w:p>
    <w:p w14:paraId="21649A53" w14:textId="77777777" w:rsidR="00D20380" w:rsidRDefault="00D20380" w:rsidP="00D4215A">
      <w:pPr>
        <w:pStyle w:val="Bezodstpw"/>
        <w:spacing w:line="360" w:lineRule="auto"/>
        <w:jc w:val="both"/>
        <w:rPr>
          <w:rFonts w:ascii="Arial" w:hAnsi="Arial" w:cs="Arial"/>
          <w:b/>
          <w:color w:val="000000" w:themeColor="text1"/>
          <w:sz w:val="22"/>
          <w:szCs w:val="22"/>
        </w:rPr>
      </w:pPr>
    </w:p>
    <w:p w14:paraId="12109433" w14:textId="77777777" w:rsidR="00D20380" w:rsidRDefault="00D20380" w:rsidP="00D4215A">
      <w:pPr>
        <w:pStyle w:val="Bezodstpw"/>
        <w:spacing w:line="360" w:lineRule="auto"/>
        <w:jc w:val="both"/>
        <w:rPr>
          <w:rFonts w:ascii="Arial" w:hAnsi="Arial" w:cs="Arial"/>
          <w:b/>
          <w:color w:val="000000" w:themeColor="text1"/>
          <w:sz w:val="22"/>
          <w:szCs w:val="22"/>
        </w:rPr>
      </w:pPr>
    </w:p>
    <w:p w14:paraId="4DE8EE1F" w14:textId="77777777" w:rsidR="00D20380" w:rsidRDefault="00D20380" w:rsidP="00D4215A">
      <w:pPr>
        <w:pStyle w:val="Bezodstpw"/>
        <w:spacing w:line="360" w:lineRule="auto"/>
        <w:jc w:val="both"/>
        <w:rPr>
          <w:rFonts w:ascii="Arial" w:hAnsi="Arial" w:cs="Arial"/>
          <w:b/>
          <w:color w:val="000000" w:themeColor="text1"/>
          <w:sz w:val="22"/>
          <w:szCs w:val="22"/>
        </w:rPr>
      </w:pPr>
    </w:p>
    <w:p w14:paraId="40FB1FCE" w14:textId="77777777" w:rsidR="00D20380" w:rsidRDefault="00D20380" w:rsidP="00D4215A">
      <w:pPr>
        <w:pStyle w:val="Bezodstpw"/>
        <w:spacing w:line="360" w:lineRule="auto"/>
        <w:jc w:val="both"/>
        <w:rPr>
          <w:rFonts w:ascii="Arial" w:hAnsi="Arial" w:cs="Arial"/>
          <w:b/>
          <w:color w:val="000000" w:themeColor="text1"/>
          <w:sz w:val="22"/>
          <w:szCs w:val="22"/>
        </w:rPr>
      </w:pPr>
    </w:p>
    <w:p w14:paraId="023BFAF9" w14:textId="77777777" w:rsidR="00D20380" w:rsidRDefault="00D20380" w:rsidP="00D4215A">
      <w:pPr>
        <w:pStyle w:val="Bezodstpw"/>
        <w:spacing w:line="360" w:lineRule="auto"/>
        <w:jc w:val="both"/>
        <w:rPr>
          <w:rFonts w:ascii="Arial" w:hAnsi="Arial" w:cs="Arial"/>
          <w:b/>
          <w:color w:val="000000" w:themeColor="text1"/>
          <w:sz w:val="22"/>
          <w:szCs w:val="22"/>
        </w:rPr>
      </w:pPr>
    </w:p>
    <w:p w14:paraId="786878A2" w14:textId="77777777" w:rsidR="00D20380" w:rsidRDefault="00D20380" w:rsidP="00D4215A">
      <w:pPr>
        <w:pStyle w:val="Bezodstpw"/>
        <w:spacing w:line="360" w:lineRule="auto"/>
        <w:jc w:val="both"/>
        <w:rPr>
          <w:rFonts w:ascii="Arial" w:hAnsi="Arial" w:cs="Arial"/>
          <w:b/>
          <w:color w:val="000000" w:themeColor="text1"/>
          <w:sz w:val="22"/>
          <w:szCs w:val="22"/>
        </w:rPr>
      </w:pPr>
    </w:p>
    <w:p w14:paraId="3040EA99" w14:textId="77777777" w:rsidR="00D20380" w:rsidRDefault="00D20380" w:rsidP="00D4215A">
      <w:pPr>
        <w:pStyle w:val="Bezodstpw"/>
        <w:spacing w:line="360" w:lineRule="auto"/>
        <w:jc w:val="both"/>
        <w:rPr>
          <w:rFonts w:ascii="Arial" w:hAnsi="Arial" w:cs="Arial"/>
          <w:b/>
          <w:color w:val="000000" w:themeColor="text1"/>
          <w:sz w:val="22"/>
          <w:szCs w:val="22"/>
        </w:rPr>
      </w:pPr>
    </w:p>
    <w:p w14:paraId="2C0CA9A9" w14:textId="77777777" w:rsidR="00D20380" w:rsidRDefault="00D20380" w:rsidP="00D4215A">
      <w:pPr>
        <w:pStyle w:val="Bezodstpw"/>
        <w:spacing w:line="360" w:lineRule="auto"/>
        <w:jc w:val="both"/>
        <w:rPr>
          <w:rFonts w:ascii="Arial" w:hAnsi="Arial" w:cs="Arial"/>
          <w:b/>
          <w:color w:val="000000" w:themeColor="text1"/>
          <w:sz w:val="22"/>
          <w:szCs w:val="22"/>
        </w:rPr>
      </w:pPr>
    </w:p>
    <w:p w14:paraId="233074D5" w14:textId="77777777" w:rsidR="00D20380" w:rsidRDefault="00D20380" w:rsidP="00D4215A">
      <w:pPr>
        <w:pStyle w:val="Bezodstpw"/>
        <w:spacing w:line="360" w:lineRule="auto"/>
        <w:jc w:val="both"/>
        <w:rPr>
          <w:rFonts w:ascii="Arial" w:hAnsi="Arial" w:cs="Arial"/>
          <w:b/>
          <w:color w:val="000000" w:themeColor="text1"/>
          <w:sz w:val="22"/>
          <w:szCs w:val="22"/>
        </w:rPr>
      </w:pPr>
    </w:p>
    <w:p w14:paraId="0E3B0994" w14:textId="77777777" w:rsidR="00D20380" w:rsidRDefault="00D20380" w:rsidP="00D4215A">
      <w:pPr>
        <w:pStyle w:val="Bezodstpw"/>
        <w:spacing w:line="360" w:lineRule="auto"/>
        <w:jc w:val="both"/>
        <w:rPr>
          <w:rFonts w:ascii="Arial" w:hAnsi="Arial" w:cs="Arial"/>
          <w:b/>
          <w:color w:val="000000" w:themeColor="text1"/>
          <w:sz w:val="22"/>
          <w:szCs w:val="22"/>
        </w:rPr>
      </w:pPr>
    </w:p>
    <w:p w14:paraId="62525724" w14:textId="14FECE3F" w:rsidR="00D4215A" w:rsidRPr="0010502C" w:rsidRDefault="00D4215A" w:rsidP="00D4215A">
      <w:pPr>
        <w:pStyle w:val="Bezodstpw"/>
        <w:spacing w:line="360" w:lineRule="auto"/>
        <w:jc w:val="both"/>
        <w:rPr>
          <w:rFonts w:ascii="Arial" w:hAnsi="Arial" w:cs="Arial"/>
          <w:b/>
          <w:color w:val="000000" w:themeColor="text1"/>
          <w:sz w:val="22"/>
          <w:szCs w:val="22"/>
        </w:rPr>
      </w:pPr>
      <w:r w:rsidRPr="0010502C">
        <w:rPr>
          <w:rFonts w:ascii="Arial" w:hAnsi="Arial" w:cs="Arial"/>
          <w:b/>
          <w:color w:val="000000" w:themeColor="text1"/>
          <w:sz w:val="22"/>
          <w:szCs w:val="22"/>
        </w:rPr>
        <w:t>OPRACOWANIE/SPORZĄDZAJĄCY:</w:t>
      </w:r>
    </w:p>
    <w:p w14:paraId="0BE5F9C4" w14:textId="11E034E8" w:rsidR="00D4215A" w:rsidRPr="0010502C" w:rsidRDefault="00D4215A" w:rsidP="00D4215A">
      <w:pPr>
        <w:spacing w:line="360" w:lineRule="auto"/>
        <w:ind w:firstLine="0"/>
        <w:rPr>
          <w:color w:val="000000" w:themeColor="text1"/>
          <w:sz w:val="22"/>
          <w:lang w:eastAsia="pl-PL"/>
        </w:rPr>
      </w:pPr>
    </w:p>
    <w:p w14:paraId="23D5F630" w14:textId="77777777" w:rsidR="00D4215A" w:rsidRPr="0010502C" w:rsidRDefault="00D4215A" w:rsidP="0010502C">
      <w:pPr>
        <w:pStyle w:val="Bezodstpw"/>
        <w:spacing w:after="240" w:line="360" w:lineRule="auto"/>
        <w:jc w:val="both"/>
        <w:rPr>
          <w:rFonts w:ascii="Arial" w:hAnsi="Arial" w:cs="Arial"/>
          <w:b/>
          <w:color w:val="000000" w:themeColor="text1"/>
          <w:sz w:val="22"/>
          <w:szCs w:val="22"/>
        </w:rPr>
      </w:pPr>
    </w:p>
    <w:p w14:paraId="38D935DB" w14:textId="77777777" w:rsidR="00DF4E0D" w:rsidRPr="0010502C" w:rsidRDefault="00DF4E0D" w:rsidP="0010502C">
      <w:pPr>
        <w:pStyle w:val="Bezodstpw"/>
        <w:spacing w:after="240" w:line="360" w:lineRule="auto"/>
        <w:jc w:val="both"/>
        <w:rPr>
          <w:rFonts w:ascii="Arial" w:hAnsi="Arial" w:cs="Arial"/>
          <w:b/>
          <w:color w:val="000000" w:themeColor="text1"/>
          <w:sz w:val="22"/>
          <w:szCs w:val="22"/>
        </w:rPr>
      </w:pPr>
    </w:p>
    <w:sdt>
      <w:sdtPr>
        <w:rPr>
          <w:rFonts w:cs="Arial"/>
          <w:b w:val="0"/>
          <w:color w:val="000000" w:themeColor="text1"/>
          <w:sz w:val="22"/>
          <w:szCs w:val="22"/>
        </w:rPr>
        <w:id w:val="1851516172"/>
        <w:docPartObj>
          <w:docPartGallery w:val="Table of Contents"/>
          <w:docPartUnique/>
        </w:docPartObj>
      </w:sdtPr>
      <w:sdtEndPr>
        <w:rPr>
          <w:bCs/>
        </w:rPr>
      </w:sdtEndPr>
      <w:sdtContent>
        <w:p w14:paraId="224E4E1B" w14:textId="3F724E3A" w:rsidR="00850A12" w:rsidRPr="0010502C" w:rsidRDefault="00DC215B" w:rsidP="00566088">
          <w:pPr>
            <w:pStyle w:val="Nagwekspisutreci"/>
            <w:spacing w:before="120" w:after="240" w:line="360" w:lineRule="auto"/>
            <w:jc w:val="both"/>
            <w:rPr>
              <w:rFonts w:cs="Arial"/>
              <w:color w:val="000000" w:themeColor="text1"/>
              <w:sz w:val="22"/>
              <w:szCs w:val="22"/>
            </w:rPr>
          </w:pPr>
          <w:r w:rsidRPr="0010502C">
            <w:rPr>
              <w:rFonts w:cs="Arial"/>
              <w:color w:val="000000" w:themeColor="text1"/>
              <w:sz w:val="22"/>
              <w:szCs w:val="22"/>
            </w:rPr>
            <w:t xml:space="preserve">SPIS </w:t>
          </w:r>
          <w:r w:rsidR="00FF3B40" w:rsidRPr="0010502C">
            <w:rPr>
              <w:rFonts w:cs="Arial"/>
              <w:color w:val="000000" w:themeColor="text1"/>
              <w:sz w:val="22"/>
              <w:szCs w:val="22"/>
            </w:rPr>
            <w:t>ZAWARTOŚCI PFU</w:t>
          </w:r>
        </w:p>
        <w:p w14:paraId="52290209" w14:textId="3B515DF4" w:rsidR="00490C24" w:rsidRDefault="00DC215B">
          <w:pPr>
            <w:pStyle w:val="Spistreci1"/>
            <w:rPr>
              <w:rFonts w:asciiTheme="minorHAnsi" w:eastAsiaTheme="minorEastAsia" w:hAnsiTheme="minorHAnsi" w:cstheme="minorBidi"/>
              <w:b w:val="0"/>
              <w:bCs w:val="0"/>
              <w:color w:val="auto"/>
              <w:kern w:val="2"/>
              <w:sz w:val="24"/>
              <w:szCs w:val="24"/>
              <w:lang w:eastAsia="pl-PL"/>
              <w14:ligatures w14:val="standardContextual"/>
            </w:rPr>
          </w:pPr>
          <w:r w:rsidRPr="0010502C">
            <w:rPr>
              <w:rFonts w:cs="Arial"/>
              <w:color w:val="000000" w:themeColor="text1"/>
              <w:szCs w:val="22"/>
            </w:rPr>
            <w:fldChar w:fldCharType="begin"/>
          </w:r>
          <w:r w:rsidRPr="0010502C">
            <w:rPr>
              <w:rFonts w:cs="Arial"/>
              <w:color w:val="000000" w:themeColor="text1"/>
              <w:szCs w:val="22"/>
            </w:rPr>
            <w:instrText xml:space="preserve"> TOC \o "1-5" \h \z \u </w:instrText>
          </w:r>
          <w:r w:rsidRPr="0010502C">
            <w:rPr>
              <w:rFonts w:cs="Arial"/>
              <w:color w:val="000000" w:themeColor="text1"/>
              <w:szCs w:val="22"/>
            </w:rPr>
            <w:fldChar w:fldCharType="separate"/>
          </w:r>
          <w:hyperlink w:anchor="_Toc219444613" w:history="1">
            <w:r w:rsidR="00490C24" w:rsidRPr="00CC2A25">
              <w:rPr>
                <w:rStyle w:val="Hipercze"/>
              </w:rPr>
              <w:t>1.</w:t>
            </w:r>
            <w:r w:rsidR="00490C24">
              <w:rPr>
                <w:rFonts w:asciiTheme="minorHAnsi" w:eastAsiaTheme="minorEastAsia" w:hAnsiTheme="minorHAnsi" w:cstheme="minorBidi"/>
                <w:b w:val="0"/>
                <w:bCs w:val="0"/>
                <w:color w:val="auto"/>
                <w:kern w:val="2"/>
                <w:sz w:val="24"/>
                <w:szCs w:val="24"/>
                <w:lang w:eastAsia="pl-PL"/>
                <w14:ligatures w14:val="standardContextual"/>
              </w:rPr>
              <w:tab/>
            </w:r>
            <w:r w:rsidR="00490C24" w:rsidRPr="00CC2A25">
              <w:rPr>
                <w:rStyle w:val="Hipercze"/>
              </w:rPr>
              <w:t>WYKAZ SKRÓTÓW I OBJAŚNIENIA POJĘĆ UŻYTYCH W TEKŚCIE</w:t>
            </w:r>
            <w:r w:rsidR="00490C24">
              <w:rPr>
                <w:webHidden/>
              </w:rPr>
              <w:tab/>
            </w:r>
            <w:r w:rsidR="00490C24">
              <w:rPr>
                <w:webHidden/>
              </w:rPr>
              <w:fldChar w:fldCharType="begin"/>
            </w:r>
            <w:r w:rsidR="00490C24">
              <w:rPr>
                <w:webHidden/>
              </w:rPr>
              <w:instrText xml:space="preserve"> PAGEREF _Toc219444613 \h </w:instrText>
            </w:r>
            <w:r w:rsidR="00490C24">
              <w:rPr>
                <w:webHidden/>
              </w:rPr>
            </w:r>
            <w:r w:rsidR="00490C24">
              <w:rPr>
                <w:webHidden/>
              </w:rPr>
              <w:fldChar w:fldCharType="separate"/>
            </w:r>
            <w:r w:rsidR="00490C24">
              <w:rPr>
                <w:webHidden/>
              </w:rPr>
              <w:t>7</w:t>
            </w:r>
            <w:r w:rsidR="00490C24">
              <w:rPr>
                <w:webHidden/>
              </w:rPr>
              <w:fldChar w:fldCharType="end"/>
            </w:r>
          </w:hyperlink>
        </w:p>
        <w:p w14:paraId="0A3FEFF6" w14:textId="5A343D87" w:rsidR="00490C24" w:rsidRDefault="00490C24">
          <w:pPr>
            <w:pStyle w:val="Spistreci1"/>
            <w:rPr>
              <w:rFonts w:asciiTheme="minorHAnsi" w:eastAsiaTheme="minorEastAsia" w:hAnsiTheme="minorHAnsi" w:cstheme="minorBidi"/>
              <w:b w:val="0"/>
              <w:bCs w:val="0"/>
              <w:color w:val="auto"/>
              <w:kern w:val="2"/>
              <w:sz w:val="24"/>
              <w:szCs w:val="24"/>
              <w:lang w:eastAsia="pl-PL"/>
              <w14:ligatures w14:val="standardContextual"/>
            </w:rPr>
          </w:pPr>
          <w:hyperlink w:anchor="_Toc219444614" w:history="1">
            <w:r w:rsidRPr="00CC2A25">
              <w:rPr>
                <w:rStyle w:val="Hipercze"/>
              </w:rPr>
              <w:t>2.</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OGÓLNY OPIS PRZEDMIOTU ZAMÓWIENIA</w:t>
            </w:r>
            <w:r>
              <w:rPr>
                <w:webHidden/>
              </w:rPr>
              <w:tab/>
            </w:r>
            <w:r>
              <w:rPr>
                <w:webHidden/>
              </w:rPr>
              <w:fldChar w:fldCharType="begin"/>
            </w:r>
            <w:r>
              <w:rPr>
                <w:webHidden/>
              </w:rPr>
              <w:instrText xml:space="preserve"> PAGEREF _Toc219444614 \h </w:instrText>
            </w:r>
            <w:r>
              <w:rPr>
                <w:webHidden/>
              </w:rPr>
            </w:r>
            <w:r>
              <w:rPr>
                <w:webHidden/>
              </w:rPr>
              <w:fldChar w:fldCharType="separate"/>
            </w:r>
            <w:r>
              <w:rPr>
                <w:webHidden/>
              </w:rPr>
              <w:t>9</w:t>
            </w:r>
            <w:r>
              <w:rPr>
                <w:webHidden/>
              </w:rPr>
              <w:fldChar w:fldCharType="end"/>
            </w:r>
          </w:hyperlink>
        </w:p>
        <w:p w14:paraId="51E557EE" w14:textId="4535246A" w:rsidR="00490C24" w:rsidRDefault="00490C24">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19444615" w:history="1">
            <w:r w:rsidRPr="00CC2A25">
              <w:rPr>
                <w:rStyle w:val="Hipercze"/>
              </w:rPr>
              <w:t>2.1</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Charakterystyczne parametry określające wielkość obiektów</w:t>
            </w:r>
            <w:r>
              <w:rPr>
                <w:webHidden/>
              </w:rPr>
              <w:tab/>
            </w:r>
            <w:r>
              <w:rPr>
                <w:webHidden/>
              </w:rPr>
              <w:fldChar w:fldCharType="begin"/>
            </w:r>
            <w:r>
              <w:rPr>
                <w:webHidden/>
              </w:rPr>
              <w:instrText xml:space="preserve"> PAGEREF _Toc219444615 \h </w:instrText>
            </w:r>
            <w:r>
              <w:rPr>
                <w:webHidden/>
              </w:rPr>
            </w:r>
            <w:r>
              <w:rPr>
                <w:webHidden/>
              </w:rPr>
              <w:fldChar w:fldCharType="separate"/>
            </w:r>
            <w:r>
              <w:rPr>
                <w:webHidden/>
              </w:rPr>
              <w:t>10</w:t>
            </w:r>
            <w:r>
              <w:rPr>
                <w:webHidden/>
              </w:rPr>
              <w:fldChar w:fldCharType="end"/>
            </w:r>
          </w:hyperlink>
        </w:p>
        <w:p w14:paraId="666B1BB4" w14:textId="24C5CEC4"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16" w:history="1">
            <w:r w:rsidRPr="00CC2A25">
              <w:rPr>
                <w:rStyle w:val="Hipercze"/>
              </w:rPr>
              <w:t>2.1.1</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Orientacja na mapie Polski</w:t>
            </w:r>
            <w:r>
              <w:rPr>
                <w:webHidden/>
              </w:rPr>
              <w:tab/>
            </w:r>
            <w:r>
              <w:rPr>
                <w:webHidden/>
              </w:rPr>
              <w:fldChar w:fldCharType="begin"/>
            </w:r>
            <w:r>
              <w:rPr>
                <w:webHidden/>
              </w:rPr>
              <w:instrText xml:space="preserve"> PAGEREF _Toc219444616 \h </w:instrText>
            </w:r>
            <w:r>
              <w:rPr>
                <w:webHidden/>
              </w:rPr>
            </w:r>
            <w:r>
              <w:rPr>
                <w:webHidden/>
              </w:rPr>
              <w:fldChar w:fldCharType="separate"/>
            </w:r>
            <w:r>
              <w:rPr>
                <w:webHidden/>
              </w:rPr>
              <w:t>10</w:t>
            </w:r>
            <w:r>
              <w:rPr>
                <w:webHidden/>
              </w:rPr>
              <w:fldChar w:fldCharType="end"/>
            </w:r>
          </w:hyperlink>
        </w:p>
        <w:p w14:paraId="3612A4DA" w14:textId="57A4B1A7"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17" w:history="1">
            <w:r w:rsidRPr="00CC2A25">
              <w:rPr>
                <w:rStyle w:val="Hipercze"/>
              </w:rPr>
              <w:t>2.1.2</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Orientacja w regionie</w:t>
            </w:r>
            <w:r>
              <w:rPr>
                <w:webHidden/>
              </w:rPr>
              <w:tab/>
            </w:r>
            <w:r>
              <w:rPr>
                <w:webHidden/>
              </w:rPr>
              <w:fldChar w:fldCharType="begin"/>
            </w:r>
            <w:r>
              <w:rPr>
                <w:webHidden/>
              </w:rPr>
              <w:instrText xml:space="preserve"> PAGEREF _Toc219444617 \h </w:instrText>
            </w:r>
            <w:r>
              <w:rPr>
                <w:webHidden/>
              </w:rPr>
            </w:r>
            <w:r>
              <w:rPr>
                <w:webHidden/>
              </w:rPr>
              <w:fldChar w:fldCharType="separate"/>
            </w:r>
            <w:r>
              <w:rPr>
                <w:webHidden/>
              </w:rPr>
              <w:t>11</w:t>
            </w:r>
            <w:r>
              <w:rPr>
                <w:webHidden/>
              </w:rPr>
              <w:fldChar w:fldCharType="end"/>
            </w:r>
          </w:hyperlink>
        </w:p>
        <w:p w14:paraId="044B1E95" w14:textId="0BE833DE"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18" w:history="1">
            <w:r w:rsidRPr="00CC2A25">
              <w:rPr>
                <w:rStyle w:val="Hipercze"/>
              </w:rPr>
              <w:t>2.1.3</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Lokalizacja obiektów</w:t>
            </w:r>
            <w:r>
              <w:rPr>
                <w:webHidden/>
              </w:rPr>
              <w:tab/>
            </w:r>
            <w:r>
              <w:rPr>
                <w:webHidden/>
              </w:rPr>
              <w:fldChar w:fldCharType="begin"/>
            </w:r>
            <w:r>
              <w:rPr>
                <w:webHidden/>
              </w:rPr>
              <w:instrText xml:space="preserve"> PAGEREF _Toc219444618 \h </w:instrText>
            </w:r>
            <w:r>
              <w:rPr>
                <w:webHidden/>
              </w:rPr>
            </w:r>
            <w:r>
              <w:rPr>
                <w:webHidden/>
              </w:rPr>
              <w:fldChar w:fldCharType="separate"/>
            </w:r>
            <w:r>
              <w:rPr>
                <w:webHidden/>
              </w:rPr>
              <w:t>11</w:t>
            </w:r>
            <w:r>
              <w:rPr>
                <w:webHidden/>
              </w:rPr>
              <w:fldChar w:fldCharType="end"/>
            </w:r>
          </w:hyperlink>
        </w:p>
        <w:p w14:paraId="50E0F65F" w14:textId="24EFD93E" w:rsidR="00490C24" w:rsidRDefault="00490C24">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19444619" w:history="1">
            <w:r w:rsidRPr="00CC2A25">
              <w:rPr>
                <w:rStyle w:val="Hipercze"/>
              </w:rPr>
              <w:t>2.2</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Aktualne uwarunkowania wykonania przedmiotu zamówienia</w:t>
            </w:r>
            <w:r>
              <w:rPr>
                <w:webHidden/>
              </w:rPr>
              <w:tab/>
            </w:r>
            <w:r>
              <w:rPr>
                <w:webHidden/>
              </w:rPr>
              <w:fldChar w:fldCharType="begin"/>
            </w:r>
            <w:r>
              <w:rPr>
                <w:webHidden/>
              </w:rPr>
              <w:instrText xml:space="preserve"> PAGEREF _Toc219444619 \h </w:instrText>
            </w:r>
            <w:r>
              <w:rPr>
                <w:webHidden/>
              </w:rPr>
            </w:r>
            <w:r>
              <w:rPr>
                <w:webHidden/>
              </w:rPr>
              <w:fldChar w:fldCharType="separate"/>
            </w:r>
            <w:r>
              <w:rPr>
                <w:webHidden/>
              </w:rPr>
              <w:t>11</w:t>
            </w:r>
            <w:r>
              <w:rPr>
                <w:webHidden/>
              </w:rPr>
              <w:fldChar w:fldCharType="end"/>
            </w:r>
          </w:hyperlink>
        </w:p>
        <w:p w14:paraId="615875D9" w14:textId="33695476"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20" w:history="1">
            <w:r w:rsidRPr="00CC2A25">
              <w:rPr>
                <w:rStyle w:val="Hipercze"/>
              </w:rPr>
              <w:t>2.2.1</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Koordynacja z innymi Inwestycjami</w:t>
            </w:r>
            <w:r>
              <w:rPr>
                <w:webHidden/>
              </w:rPr>
              <w:tab/>
            </w:r>
            <w:r>
              <w:rPr>
                <w:webHidden/>
              </w:rPr>
              <w:fldChar w:fldCharType="begin"/>
            </w:r>
            <w:r>
              <w:rPr>
                <w:webHidden/>
              </w:rPr>
              <w:instrText xml:space="preserve"> PAGEREF _Toc219444620 \h </w:instrText>
            </w:r>
            <w:r>
              <w:rPr>
                <w:webHidden/>
              </w:rPr>
            </w:r>
            <w:r>
              <w:rPr>
                <w:webHidden/>
              </w:rPr>
              <w:fldChar w:fldCharType="separate"/>
            </w:r>
            <w:r>
              <w:rPr>
                <w:webHidden/>
              </w:rPr>
              <w:t>11</w:t>
            </w:r>
            <w:r>
              <w:rPr>
                <w:webHidden/>
              </w:rPr>
              <w:fldChar w:fldCharType="end"/>
            </w:r>
          </w:hyperlink>
        </w:p>
        <w:p w14:paraId="19ADEFC9" w14:textId="49A21360"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21" w:history="1">
            <w:r w:rsidRPr="00CC2A25">
              <w:rPr>
                <w:rStyle w:val="Hipercze"/>
              </w:rPr>
              <w:t>2.2.2</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Opis stanu istniejącego</w:t>
            </w:r>
            <w:r>
              <w:rPr>
                <w:webHidden/>
              </w:rPr>
              <w:tab/>
            </w:r>
            <w:r>
              <w:rPr>
                <w:webHidden/>
              </w:rPr>
              <w:fldChar w:fldCharType="begin"/>
            </w:r>
            <w:r>
              <w:rPr>
                <w:webHidden/>
              </w:rPr>
              <w:instrText xml:space="preserve"> PAGEREF _Toc219444621 \h </w:instrText>
            </w:r>
            <w:r>
              <w:rPr>
                <w:webHidden/>
              </w:rPr>
            </w:r>
            <w:r>
              <w:rPr>
                <w:webHidden/>
              </w:rPr>
              <w:fldChar w:fldCharType="separate"/>
            </w:r>
            <w:r>
              <w:rPr>
                <w:webHidden/>
              </w:rPr>
              <w:t>12</w:t>
            </w:r>
            <w:r>
              <w:rPr>
                <w:webHidden/>
              </w:rPr>
              <w:fldChar w:fldCharType="end"/>
            </w:r>
          </w:hyperlink>
        </w:p>
        <w:p w14:paraId="40D49F5A" w14:textId="23D579CF" w:rsidR="00490C24" w:rsidRDefault="00490C24">
          <w:pPr>
            <w:pStyle w:val="Spistreci4"/>
            <w:rPr>
              <w:rFonts w:asciiTheme="minorHAnsi" w:eastAsiaTheme="minorEastAsia" w:hAnsiTheme="minorHAnsi" w:cstheme="minorBidi"/>
              <w:bCs w:val="0"/>
              <w:kern w:val="2"/>
              <w:sz w:val="24"/>
              <w:szCs w:val="24"/>
              <w:lang w:val="pl-PL" w:eastAsia="pl-PL"/>
              <w14:ligatures w14:val="standardContextual"/>
            </w:rPr>
          </w:pPr>
          <w:hyperlink w:anchor="_Toc219444622" w:history="1">
            <w:r w:rsidRPr="00CC2A25">
              <w:rPr>
                <w:rStyle w:val="Hipercze"/>
              </w:rPr>
              <w:t>2.2.2.1</w:t>
            </w:r>
            <w:r>
              <w:rPr>
                <w:rFonts w:asciiTheme="minorHAnsi" w:eastAsiaTheme="minorEastAsia" w:hAnsiTheme="minorHAnsi" w:cstheme="minorBidi"/>
                <w:bCs w:val="0"/>
                <w:kern w:val="2"/>
                <w:sz w:val="24"/>
                <w:szCs w:val="24"/>
                <w:lang w:val="pl-PL" w:eastAsia="pl-PL"/>
                <w14:ligatures w14:val="standardContextual"/>
              </w:rPr>
              <w:tab/>
            </w:r>
            <w:r w:rsidRPr="00CC2A25">
              <w:rPr>
                <w:rStyle w:val="Hipercze"/>
              </w:rPr>
              <w:t>Nawierzchnia torowa</w:t>
            </w:r>
            <w:r>
              <w:rPr>
                <w:webHidden/>
              </w:rPr>
              <w:tab/>
            </w:r>
            <w:r>
              <w:rPr>
                <w:webHidden/>
              </w:rPr>
              <w:fldChar w:fldCharType="begin"/>
            </w:r>
            <w:r>
              <w:rPr>
                <w:webHidden/>
              </w:rPr>
              <w:instrText xml:space="preserve"> PAGEREF _Toc219444622 \h </w:instrText>
            </w:r>
            <w:r>
              <w:rPr>
                <w:webHidden/>
              </w:rPr>
            </w:r>
            <w:r>
              <w:rPr>
                <w:webHidden/>
              </w:rPr>
              <w:fldChar w:fldCharType="separate"/>
            </w:r>
            <w:r>
              <w:rPr>
                <w:webHidden/>
              </w:rPr>
              <w:t>12</w:t>
            </w:r>
            <w:r>
              <w:rPr>
                <w:webHidden/>
              </w:rPr>
              <w:fldChar w:fldCharType="end"/>
            </w:r>
          </w:hyperlink>
        </w:p>
        <w:p w14:paraId="37F2156A" w14:textId="00349EE1" w:rsidR="00490C24" w:rsidRDefault="00490C24">
          <w:pPr>
            <w:pStyle w:val="Spistreci4"/>
            <w:rPr>
              <w:rFonts w:asciiTheme="minorHAnsi" w:eastAsiaTheme="minorEastAsia" w:hAnsiTheme="minorHAnsi" w:cstheme="minorBidi"/>
              <w:bCs w:val="0"/>
              <w:kern w:val="2"/>
              <w:sz w:val="24"/>
              <w:szCs w:val="24"/>
              <w:lang w:val="pl-PL" w:eastAsia="pl-PL"/>
              <w14:ligatures w14:val="standardContextual"/>
            </w:rPr>
          </w:pPr>
          <w:hyperlink w:anchor="_Toc219444623" w:history="1">
            <w:r w:rsidRPr="00CC2A25">
              <w:rPr>
                <w:rStyle w:val="Hipercze"/>
              </w:rPr>
              <w:t>2.2.2.2</w:t>
            </w:r>
            <w:r>
              <w:rPr>
                <w:rFonts w:asciiTheme="minorHAnsi" w:eastAsiaTheme="minorEastAsia" w:hAnsiTheme="minorHAnsi" w:cstheme="minorBidi"/>
                <w:bCs w:val="0"/>
                <w:kern w:val="2"/>
                <w:sz w:val="24"/>
                <w:szCs w:val="24"/>
                <w:lang w:val="pl-PL" w:eastAsia="pl-PL"/>
                <w14:ligatures w14:val="standardContextual"/>
              </w:rPr>
              <w:tab/>
            </w:r>
            <w:r w:rsidRPr="00CC2A25">
              <w:rPr>
                <w:rStyle w:val="Hipercze"/>
              </w:rPr>
              <w:t>Odwodnienie</w:t>
            </w:r>
            <w:r>
              <w:rPr>
                <w:webHidden/>
              </w:rPr>
              <w:tab/>
            </w:r>
            <w:r>
              <w:rPr>
                <w:webHidden/>
              </w:rPr>
              <w:fldChar w:fldCharType="begin"/>
            </w:r>
            <w:r>
              <w:rPr>
                <w:webHidden/>
              </w:rPr>
              <w:instrText xml:space="preserve"> PAGEREF _Toc219444623 \h </w:instrText>
            </w:r>
            <w:r>
              <w:rPr>
                <w:webHidden/>
              </w:rPr>
            </w:r>
            <w:r>
              <w:rPr>
                <w:webHidden/>
              </w:rPr>
              <w:fldChar w:fldCharType="separate"/>
            </w:r>
            <w:r>
              <w:rPr>
                <w:webHidden/>
              </w:rPr>
              <w:t>12</w:t>
            </w:r>
            <w:r>
              <w:rPr>
                <w:webHidden/>
              </w:rPr>
              <w:fldChar w:fldCharType="end"/>
            </w:r>
          </w:hyperlink>
        </w:p>
        <w:p w14:paraId="5D2C558E" w14:textId="426E00CB" w:rsidR="00490C24" w:rsidRDefault="00490C24">
          <w:pPr>
            <w:pStyle w:val="Spistreci4"/>
            <w:rPr>
              <w:rFonts w:asciiTheme="minorHAnsi" w:eastAsiaTheme="minorEastAsia" w:hAnsiTheme="minorHAnsi" w:cstheme="minorBidi"/>
              <w:bCs w:val="0"/>
              <w:kern w:val="2"/>
              <w:sz w:val="24"/>
              <w:szCs w:val="24"/>
              <w:lang w:val="pl-PL" w:eastAsia="pl-PL"/>
              <w14:ligatures w14:val="standardContextual"/>
            </w:rPr>
          </w:pPr>
          <w:hyperlink w:anchor="_Toc219444624" w:history="1">
            <w:r w:rsidRPr="00CC2A25">
              <w:rPr>
                <w:rStyle w:val="Hipercze"/>
              </w:rPr>
              <w:t>2.2.2.3</w:t>
            </w:r>
            <w:r>
              <w:rPr>
                <w:rFonts w:asciiTheme="minorHAnsi" w:eastAsiaTheme="minorEastAsia" w:hAnsiTheme="minorHAnsi" w:cstheme="minorBidi"/>
                <w:bCs w:val="0"/>
                <w:kern w:val="2"/>
                <w:sz w:val="24"/>
                <w:szCs w:val="24"/>
                <w:lang w:val="pl-PL" w:eastAsia="pl-PL"/>
                <w14:ligatures w14:val="standardContextual"/>
              </w:rPr>
              <w:tab/>
            </w:r>
            <w:r w:rsidRPr="00CC2A25">
              <w:rPr>
                <w:rStyle w:val="Hipercze"/>
              </w:rPr>
              <w:t>Perony</w:t>
            </w:r>
            <w:r>
              <w:rPr>
                <w:webHidden/>
              </w:rPr>
              <w:tab/>
            </w:r>
            <w:r>
              <w:rPr>
                <w:webHidden/>
              </w:rPr>
              <w:fldChar w:fldCharType="begin"/>
            </w:r>
            <w:r>
              <w:rPr>
                <w:webHidden/>
              </w:rPr>
              <w:instrText xml:space="preserve"> PAGEREF _Toc219444624 \h </w:instrText>
            </w:r>
            <w:r>
              <w:rPr>
                <w:webHidden/>
              </w:rPr>
            </w:r>
            <w:r>
              <w:rPr>
                <w:webHidden/>
              </w:rPr>
              <w:fldChar w:fldCharType="separate"/>
            </w:r>
            <w:r>
              <w:rPr>
                <w:webHidden/>
              </w:rPr>
              <w:t>12</w:t>
            </w:r>
            <w:r>
              <w:rPr>
                <w:webHidden/>
              </w:rPr>
              <w:fldChar w:fldCharType="end"/>
            </w:r>
          </w:hyperlink>
        </w:p>
        <w:p w14:paraId="08DAFE75" w14:textId="43522A5B" w:rsidR="00490C24" w:rsidRDefault="00490C24">
          <w:pPr>
            <w:pStyle w:val="Spistreci4"/>
            <w:rPr>
              <w:rFonts w:asciiTheme="minorHAnsi" w:eastAsiaTheme="minorEastAsia" w:hAnsiTheme="minorHAnsi" w:cstheme="minorBidi"/>
              <w:bCs w:val="0"/>
              <w:kern w:val="2"/>
              <w:sz w:val="24"/>
              <w:szCs w:val="24"/>
              <w:lang w:val="pl-PL" w:eastAsia="pl-PL"/>
              <w14:ligatures w14:val="standardContextual"/>
            </w:rPr>
          </w:pPr>
          <w:hyperlink w:anchor="_Toc219444625" w:history="1">
            <w:r w:rsidRPr="00CC2A25">
              <w:rPr>
                <w:rStyle w:val="Hipercze"/>
              </w:rPr>
              <w:t>2.2.2.4</w:t>
            </w:r>
            <w:r>
              <w:rPr>
                <w:rFonts w:asciiTheme="minorHAnsi" w:eastAsiaTheme="minorEastAsia" w:hAnsiTheme="minorHAnsi" w:cstheme="minorBidi"/>
                <w:bCs w:val="0"/>
                <w:kern w:val="2"/>
                <w:sz w:val="24"/>
                <w:szCs w:val="24"/>
                <w:lang w:val="pl-PL" w:eastAsia="pl-PL"/>
                <w14:ligatures w14:val="standardContextual"/>
              </w:rPr>
              <w:tab/>
            </w:r>
            <w:r w:rsidRPr="00CC2A25">
              <w:rPr>
                <w:rStyle w:val="Hipercze"/>
              </w:rPr>
              <w:t>Przejazdy kolejowo-drogowe i przejścia</w:t>
            </w:r>
            <w:r>
              <w:rPr>
                <w:webHidden/>
              </w:rPr>
              <w:tab/>
            </w:r>
            <w:r>
              <w:rPr>
                <w:webHidden/>
              </w:rPr>
              <w:fldChar w:fldCharType="begin"/>
            </w:r>
            <w:r>
              <w:rPr>
                <w:webHidden/>
              </w:rPr>
              <w:instrText xml:space="preserve"> PAGEREF _Toc219444625 \h </w:instrText>
            </w:r>
            <w:r>
              <w:rPr>
                <w:webHidden/>
              </w:rPr>
            </w:r>
            <w:r>
              <w:rPr>
                <w:webHidden/>
              </w:rPr>
              <w:fldChar w:fldCharType="separate"/>
            </w:r>
            <w:r>
              <w:rPr>
                <w:webHidden/>
              </w:rPr>
              <w:t>12</w:t>
            </w:r>
            <w:r>
              <w:rPr>
                <w:webHidden/>
              </w:rPr>
              <w:fldChar w:fldCharType="end"/>
            </w:r>
          </w:hyperlink>
        </w:p>
        <w:p w14:paraId="5460881F" w14:textId="3C6AD2D9" w:rsidR="00490C24" w:rsidRDefault="00490C24">
          <w:pPr>
            <w:pStyle w:val="Spistreci4"/>
            <w:rPr>
              <w:rFonts w:asciiTheme="minorHAnsi" w:eastAsiaTheme="minorEastAsia" w:hAnsiTheme="minorHAnsi" w:cstheme="minorBidi"/>
              <w:bCs w:val="0"/>
              <w:kern w:val="2"/>
              <w:sz w:val="24"/>
              <w:szCs w:val="24"/>
              <w:lang w:val="pl-PL" w:eastAsia="pl-PL"/>
              <w14:ligatures w14:val="standardContextual"/>
            </w:rPr>
          </w:pPr>
          <w:hyperlink w:anchor="_Toc219444626" w:history="1">
            <w:r w:rsidRPr="00CC2A25">
              <w:rPr>
                <w:rStyle w:val="Hipercze"/>
              </w:rPr>
              <w:t>2.2.2.5</w:t>
            </w:r>
            <w:r>
              <w:rPr>
                <w:rFonts w:asciiTheme="minorHAnsi" w:eastAsiaTheme="minorEastAsia" w:hAnsiTheme="minorHAnsi" w:cstheme="minorBidi"/>
                <w:bCs w:val="0"/>
                <w:kern w:val="2"/>
                <w:sz w:val="24"/>
                <w:szCs w:val="24"/>
                <w:lang w:val="pl-PL" w:eastAsia="pl-PL"/>
                <w14:ligatures w14:val="standardContextual"/>
              </w:rPr>
              <w:tab/>
            </w:r>
            <w:r w:rsidRPr="00CC2A25">
              <w:rPr>
                <w:rStyle w:val="Hipercze"/>
              </w:rPr>
              <w:t>Elektroenergetyka trakcyjna</w:t>
            </w:r>
            <w:r>
              <w:rPr>
                <w:webHidden/>
              </w:rPr>
              <w:tab/>
            </w:r>
            <w:r>
              <w:rPr>
                <w:webHidden/>
              </w:rPr>
              <w:fldChar w:fldCharType="begin"/>
            </w:r>
            <w:r>
              <w:rPr>
                <w:webHidden/>
              </w:rPr>
              <w:instrText xml:space="preserve"> PAGEREF _Toc219444626 \h </w:instrText>
            </w:r>
            <w:r>
              <w:rPr>
                <w:webHidden/>
              </w:rPr>
            </w:r>
            <w:r>
              <w:rPr>
                <w:webHidden/>
              </w:rPr>
              <w:fldChar w:fldCharType="separate"/>
            </w:r>
            <w:r>
              <w:rPr>
                <w:webHidden/>
              </w:rPr>
              <w:t>12</w:t>
            </w:r>
            <w:r>
              <w:rPr>
                <w:webHidden/>
              </w:rPr>
              <w:fldChar w:fldCharType="end"/>
            </w:r>
          </w:hyperlink>
        </w:p>
        <w:p w14:paraId="16530141" w14:textId="3178E06B" w:rsidR="00490C24" w:rsidRDefault="00490C24">
          <w:pPr>
            <w:pStyle w:val="Spistreci4"/>
            <w:rPr>
              <w:rFonts w:asciiTheme="minorHAnsi" w:eastAsiaTheme="minorEastAsia" w:hAnsiTheme="minorHAnsi" w:cstheme="minorBidi"/>
              <w:bCs w:val="0"/>
              <w:kern w:val="2"/>
              <w:sz w:val="24"/>
              <w:szCs w:val="24"/>
              <w:lang w:val="pl-PL" w:eastAsia="pl-PL"/>
              <w14:ligatures w14:val="standardContextual"/>
            </w:rPr>
          </w:pPr>
          <w:hyperlink w:anchor="_Toc219444627" w:history="1">
            <w:r w:rsidRPr="00CC2A25">
              <w:rPr>
                <w:rStyle w:val="Hipercze"/>
              </w:rPr>
              <w:t>2.2.2.6</w:t>
            </w:r>
            <w:r>
              <w:rPr>
                <w:rFonts w:asciiTheme="minorHAnsi" w:eastAsiaTheme="minorEastAsia" w:hAnsiTheme="minorHAnsi" w:cstheme="minorBidi"/>
                <w:bCs w:val="0"/>
                <w:kern w:val="2"/>
                <w:sz w:val="24"/>
                <w:szCs w:val="24"/>
                <w:lang w:val="pl-PL" w:eastAsia="pl-PL"/>
                <w14:ligatures w14:val="standardContextual"/>
              </w:rPr>
              <w:tab/>
            </w:r>
            <w:r w:rsidRPr="00CC2A25">
              <w:rPr>
                <w:rStyle w:val="Hipercze"/>
              </w:rPr>
              <w:t>Elektroenergetyka nietrakcyjna</w:t>
            </w:r>
            <w:r>
              <w:rPr>
                <w:webHidden/>
              </w:rPr>
              <w:tab/>
            </w:r>
            <w:r>
              <w:rPr>
                <w:webHidden/>
              </w:rPr>
              <w:fldChar w:fldCharType="begin"/>
            </w:r>
            <w:r>
              <w:rPr>
                <w:webHidden/>
              </w:rPr>
              <w:instrText xml:space="preserve"> PAGEREF _Toc219444627 \h </w:instrText>
            </w:r>
            <w:r>
              <w:rPr>
                <w:webHidden/>
              </w:rPr>
            </w:r>
            <w:r>
              <w:rPr>
                <w:webHidden/>
              </w:rPr>
              <w:fldChar w:fldCharType="separate"/>
            </w:r>
            <w:r>
              <w:rPr>
                <w:webHidden/>
              </w:rPr>
              <w:t>12</w:t>
            </w:r>
            <w:r>
              <w:rPr>
                <w:webHidden/>
              </w:rPr>
              <w:fldChar w:fldCharType="end"/>
            </w:r>
          </w:hyperlink>
        </w:p>
        <w:p w14:paraId="0963D4FC" w14:textId="6EE5468D" w:rsidR="00490C24" w:rsidRDefault="00490C24">
          <w:pPr>
            <w:pStyle w:val="Spistreci1"/>
            <w:rPr>
              <w:rFonts w:asciiTheme="minorHAnsi" w:eastAsiaTheme="minorEastAsia" w:hAnsiTheme="minorHAnsi" w:cstheme="minorBidi"/>
              <w:b w:val="0"/>
              <w:bCs w:val="0"/>
              <w:color w:val="auto"/>
              <w:kern w:val="2"/>
              <w:sz w:val="24"/>
              <w:szCs w:val="24"/>
              <w:lang w:eastAsia="pl-PL"/>
              <w14:ligatures w14:val="standardContextual"/>
            </w:rPr>
          </w:pPr>
          <w:hyperlink w:anchor="_Toc219444628" w:history="1">
            <w:r w:rsidRPr="00CC2A25">
              <w:rPr>
                <w:rStyle w:val="Hipercze"/>
              </w:rPr>
              <w:t>3.</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ZAKRES ROBÓT</w:t>
            </w:r>
            <w:r>
              <w:rPr>
                <w:webHidden/>
              </w:rPr>
              <w:tab/>
            </w:r>
            <w:r>
              <w:rPr>
                <w:webHidden/>
              </w:rPr>
              <w:fldChar w:fldCharType="begin"/>
            </w:r>
            <w:r>
              <w:rPr>
                <w:webHidden/>
              </w:rPr>
              <w:instrText xml:space="preserve"> PAGEREF _Toc219444628 \h </w:instrText>
            </w:r>
            <w:r>
              <w:rPr>
                <w:webHidden/>
              </w:rPr>
            </w:r>
            <w:r>
              <w:rPr>
                <w:webHidden/>
              </w:rPr>
              <w:fldChar w:fldCharType="separate"/>
            </w:r>
            <w:r>
              <w:rPr>
                <w:webHidden/>
              </w:rPr>
              <w:t>12</w:t>
            </w:r>
            <w:r>
              <w:rPr>
                <w:webHidden/>
              </w:rPr>
              <w:fldChar w:fldCharType="end"/>
            </w:r>
          </w:hyperlink>
        </w:p>
        <w:p w14:paraId="55EE8E21" w14:textId="170CE681" w:rsidR="00490C24" w:rsidRDefault="00490C24">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19444629" w:history="1">
            <w:r w:rsidRPr="00CC2A25">
              <w:rPr>
                <w:rStyle w:val="Hipercze"/>
              </w:rPr>
              <w:t>3.1</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Ogólne właściwości funkcjonalno-użytkowe</w:t>
            </w:r>
            <w:r>
              <w:rPr>
                <w:webHidden/>
              </w:rPr>
              <w:tab/>
            </w:r>
            <w:r>
              <w:rPr>
                <w:webHidden/>
              </w:rPr>
              <w:fldChar w:fldCharType="begin"/>
            </w:r>
            <w:r>
              <w:rPr>
                <w:webHidden/>
              </w:rPr>
              <w:instrText xml:space="preserve"> PAGEREF _Toc219444629 \h </w:instrText>
            </w:r>
            <w:r>
              <w:rPr>
                <w:webHidden/>
              </w:rPr>
            </w:r>
            <w:r>
              <w:rPr>
                <w:webHidden/>
              </w:rPr>
              <w:fldChar w:fldCharType="separate"/>
            </w:r>
            <w:r>
              <w:rPr>
                <w:webHidden/>
              </w:rPr>
              <w:t>13</w:t>
            </w:r>
            <w:r>
              <w:rPr>
                <w:webHidden/>
              </w:rPr>
              <w:fldChar w:fldCharType="end"/>
            </w:r>
          </w:hyperlink>
        </w:p>
        <w:p w14:paraId="3BCF65E0" w14:textId="7168076D" w:rsidR="00490C24" w:rsidRDefault="00490C24">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19444630" w:history="1">
            <w:r w:rsidRPr="00CC2A25">
              <w:rPr>
                <w:rStyle w:val="Hipercze"/>
              </w:rPr>
              <w:t>3.2</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Badania</w:t>
            </w:r>
            <w:r>
              <w:rPr>
                <w:webHidden/>
              </w:rPr>
              <w:tab/>
            </w:r>
            <w:r>
              <w:rPr>
                <w:webHidden/>
              </w:rPr>
              <w:fldChar w:fldCharType="begin"/>
            </w:r>
            <w:r>
              <w:rPr>
                <w:webHidden/>
              </w:rPr>
              <w:instrText xml:space="preserve"> PAGEREF _Toc219444630 \h </w:instrText>
            </w:r>
            <w:r>
              <w:rPr>
                <w:webHidden/>
              </w:rPr>
            </w:r>
            <w:r>
              <w:rPr>
                <w:webHidden/>
              </w:rPr>
              <w:fldChar w:fldCharType="separate"/>
            </w:r>
            <w:r>
              <w:rPr>
                <w:webHidden/>
              </w:rPr>
              <w:t>13</w:t>
            </w:r>
            <w:r>
              <w:rPr>
                <w:webHidden/>
              </w:rPr>
              <w:fldChar w:fldCharType="end"/>
            </w:r>
          </w:hyperlink>
        </w:p>
        <w:p w14:paraId="1E840CB5" w14:textId="613B5F5B" w:rsidR="00490C24" w:rsidRDefault="00490C24">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19444631" w:history="1">
            <w:r w:rsidRPr="00CC2A25">
              <w:rPr>
                <w:rStyle w:val="Hipercze"/>
              </w:rPr>
              <w:t>3.3</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Dokumentacja projektowa</w:t>
            </w:r>
            <w:r>
              <w:rPr>
                <w:webHidden/>
              </w:rPr>
              <w:tab/>
            </w:r>
            <w:r>
              <w:rPr>
                <w:webHidden/>
              </w:rPr>
              <w:fldChar w:fldCharType="begin"/>
            </w:r>
            <w:r>
              <w:rPr>
                <w:webHidden/>
              </w:rPr>
              <w:instrText xml:space="preserve"> PAGEREF _Toc219444631 \h </w:instrText>
            </w:r>
            <w:r>
              <w:rPr>
                <w:webHidden/>
              </w:rPr>
            </w:r>
            <w:r>
              <w:rPr>
                <w:webHidden/>
              </w:rPr>
              <w:fldChar w:fldCharType="separate"/>
            </w:r>
            <w:r>
              <w:rPr>
                <w:webHidden/>
              </w:rPr>
              <w:t>14</w:t>
            </w:r>
            <w:r>
              <w:rPr>
                <w:webHidden/>
              </w:rPr>
              <w:fldChar w:fldCharType="end"/>
            </w:r>
          </w:hyperlink>
        </w:p>
        <w:p w14:paraId="4AE8366C" w14:textId="70CE8286"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32" w:history="1">
            <w:r w:rsidRPr="00CC2A25">
              <w:rPr>
                <w:rStyle w:val="Hipercze"/>
              </w:rPr>
              <w:t>3.3.1</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Geodezyjna dokumentacja do celów projektowych</w:t>
            </w:r>
            <w:r>
              <w:rPr>
                <w:webHidden/>
              </w:rPr>
              <w:tab/>
            </w:r>
            <w:r>
              <w:rPr>
                <w:webHidden/>
              </w:rPr>
              <w:fldChar w:fldCharType="begin"/>
            </w:r>
            <w:r>
              <w:rPr>
                <w:webHidden/>
              </w:rPr>
              <w:instrText xml:space="preserve"> PAGEREF _Toc219444632 \h </w:instrText>
            </w:r>
            <w:r>
              <w:rPr>
                <w:webHidden/>
              </w:rPr>
            </w:r>
            <w:r>
              <w:rPr>
                <w:webHidden/>
              </w:rPr>
              <w:fldChar w:fldCharType="separate"/>
            </w:r>
            <w:r>
              <w:rPr>
                <w:webHidden/>
              </w:rPr>
              <w:t>14</w:t>
            </w:r>
            <w:r>
              <w:rPr>
                <w:webHidden/>
              </w:rPr>
              <w:fldChar w:fldCharType="end"/>
            </w:r>
          </w:hyperlink>
        </w:p>
        <w:p w14:paraId="497CAFB1" w14:textId="64E46A4C"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33" w:history="1">
            <w:r w:rsidRPr="00CC2A25">
              <w:rPr>
                <w:rStyle w:val="Hipercze"/>
              </w:rPr>
              <w:t>3.3.2</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Koncepcja projektowa</w:t>
            </w:r>
            <w:r>
              <w:rPr>
                <w:webHidden/>
              </w:rPr>
              <w:tab/>
            </w:r>
            <w:r>
              <w:rPr>
                <w:webHidden/>
              </w:rPr>
              <w:fldChar w:fldCharType="begin"/>
            </w:r>
            <w:r>
              <w:rPr>
                <w:webHidden/>
              </w:rPr>
              <w:instrText xml:space="preserve"> PAGEREF _Toc219444633 \h </w:instrText>
            </w:r>
            <w:r>
              <w:rPr>
                <w:webHidden/>
              </w:rPr>
            </w:r>
            <w:r>
              <w:rPr>
                <w:webHidden/>
              </w:rPr>
              <w:fldChar w:fldCharType="separate"/>
            </w:r>
            <w:r>
              <w:rPr>
                <w:webHidden/>
              </w:rPr>
              <w:t>16</w:t>
            </w:r>
            <w:r>
              <w:rPr>
                <w:webHidden/>
              </w:rPr>
              <w:fldChar w:fldCharType="end"/>
            </w:r>
          </w:hyperlink>
        </w:p>
        <w:p w14:paraId="4F6CE6B3" w14:textId="7FE05EEA"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34" w:history="1">
            <w:r w:rsidRPr="00CC2A25">
              <w:rPr>
                <w:rStyle w:val="Hipercze"/>
              </w:rPr>
              <w:t>3.3.3</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Wnioski o wydanie decyzji o ustaleniu lokalizacji linii kolejowej i/lub ustaleniu lokalizacji inwestycji celu publicznego</w:t>
            </w:r>
            <w:r>
              <w:rPr>
                <w:webHidden/>
              </w:rPr>
              <w:tab/>
            </w:r>
            <w:r>
              <w:rPr>
                <w:webHidden/>
              </w:rPr>
              <w:fldChar w:fldCharType="begin"/>
            </w:r>
            <w:r>
              <w:rPr>
                <w:webHidden/>
              </w:rPr>
              <w:instrText xml:space="preserve"> PAGEREF _Toc219444634 \h </w:instrText>
            </w:r>
            <w:r>
              <w:rPr>
                <w:webHidden/>
              </w:rPr>
            </w:r>
            <w:r>
              <w:rPr>
                <w:webHidden/>
              </w:rPr>
              <w:fldChar w:fldCharType="separate"/>
            </w:r>
            <w:r>
              <w:rPr>
                <w:webHidden/>
              </w:rPr>
              <w:t>17</w:t>
            </w:r>
            <w:r>
              <w:rPr>
                <w:webHidden/>
              </w:rPr>
              <w:fldChar w:fldCharType="end"/>
            </w:r>
          </w:hyperlink>
        </w:p>
        <w:p w14:paraId="1FDB5338" w14:textId="4BBDCE81"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35" w:history="1">
            <w:r w:rsidRPr="00CC2A25">
              <w:rPr>
                <w:rStyle w:val="Hipercze"/>
              </w:rPr>
              <w:t>3.3.4</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Operaty szacunkowe</w:t>
            </w:r>
            <w:r>
              <w:rPr>
                <w:webHidden/>
              </w:rPr>
              <w:tab/>
            </w:r>
            <w:r>
              <w:rPr>
                <w:webHidden/>
              </w:rPr>
              <w:fldChar w:fldCharType="begin"/>
            </w:r>
            <w:r>
              <w:rPr>
                <w:webHidden/>
              </w:rPr>
              <w:instrText xml:space="preserve"> PAGEREF _Toc219444635 \h </w:instrText>
            </w:r>
            <w:r>
              <w:rPr>
                <w:webHidden/>
              </w:rPr>
            </w:r>
            <w:r>
              <w:rPr>
                <w:webHidden/>
              </w:rPr>
              <w:fldChar w:fldCharType="separate"/>
            </w:r>
            <w:r>
              <w:rPr>
                <w:webHidden/>
              </w:rPr>
              <w:t>18</w:t>
            </w:r>
            <w:r>
              <w:rPr>
                <w:webHidden/>
              </w:rPr>
              <w:fldChar w:fldCharType="end"/>
            </w:r>
          </w:hyperlink>
        </w:p>
        <w:p w14:paraId="3C145E4A" w14:textId="0A83BFA4"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36" w:history="1">
            <w:r w:rsidRPr="00CC2A25">
              <w:rPr>
                <w:rStyle w:val="Hipercze"/>
              </w:rPr>
              <w:t>3.3.5</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Projekt budowlany</w:t>
            </w:r>
            <w:r>
              <w:rPr>
                <w:webHidden/>
              </w:rPr>
              <w:tab/>
            </w:r>
            <w:r>
              <w:rPr>
                <w:webHidden/>
              </w:rPr>
              <w:fldChar w:fldCharType="begin"/>
            </w:r>
            <w:r>
              <w:rPr>
                <w:webHidden/>
              </w:rPr>
              <w:instrText xml:space="preserve"> PAGEREF _Toc219444636 \h </w:instrText>
            </w:r>
            <w:r>
              <w:rPr>
                <w:webHidden/>
              </w:rPr>
            </w:r>
            <w:r>
              <w:rPr>
                <w:webHidden/>
              </w:rPr>
              <w:fldChar w:fldCharType="separate"/>
            </w:r>
            <w:r>
              <w:rPr>
                <w:webHidden/>
              </w:rPr>
              <w:t>18</w:t>
            </w:r>
            <w:r>
              <w:rPr>
                <w:webHidden/>
              </w:rPr>
              <w:fldChar w:fldCharType="end"/>
            </w:r>
          </w:hyperlink>
        </w:p>
        <w:p w14:paraId="747219A4" w14:textId="05EE1464"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37" w:history="1">
            <w:r w:rsidRPr="00CC2A25">
              <w:rPr>
                <w:rStyle w:val="Hipercze"/>
              </w:rPr>
              <w:t>3.3.6</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Projekty wykonawcze</w:t>
            </w:r>
            <w:r>
              <w:rPr>
                <w:webHidden/>
              </w:rPr>
              <w:tab/>
            </w:r>
            <w:r>
              <w:rPr>
                <w:webHidden/>
              </w:rPr>
              <w:fldChar w:fldCharType="begin"/>
            </w:r>
            <w:r>
              <w:rPr>
                <w:webHidden/>
              </w:rPr>
              <w:instrText xml:space="preserve"> PAGEREF _Toc219444637 \h </w:instrText>
            </w:r>
            <w:r>
              <w:rPr>
                <w:webHidden/>
              </w:rPr>
            </w:r>
            <w:r>
              <w:rPr>
                <w:webHidden/>
              </w:rPr>
              <w:fldChar w:fldCharType="separate"/>
            </w:r>
            <w:r>
              <w:rPr>
                <w:webHidden/>
              </w:rPr>
              <w:t>19</w:t>
            </w:r>
            <w:r>
              <w:rPr>
                <w:webHidden/>
              </w:rPr>
              <w:fldChar w:fldCharType="end"/>
            </w:r>
          </w:hyperlink>
        </w:p>
        <w:p w14:paraId="584EA3D6" w14:textId="6AC8E1C7"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38" w:history="1">
            <w:r w:rsidRPr="00CC2A25">
              <w:rPr>
                <w:rStyle w:val="Hipercze"/>
              </w:rPr>
              <w:t>3.3.7</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Specyfikacje techniczne wykonania i odbioru robót budowlanych</w:t>
            </w:r>
            <w:r>
              <w:rPr>
                <w:webHidden/>
              </w:rPr>
              <w:tab/>
            </w:r>
            <w:r>
              <w:rPr>
                <w:webHidden/>
              </w:rPr>
              <w:fldChar w:fldCharType="begin"/>
            </w:r>
            <w:r>
              <w:rPr>
                <w:webHidden/>
              </w:rPr>
              <w:instrText xml:space="preserve"> PAGEREF _Toc219444638 \h </w:instrText>
            </w:r>
            <w:r>
              <w:rPr>
                <w:webHidden/>
              </w:rPr>
            </w:r>
            <w:r>
              <w:rPr>
                <w:webHidden/>
              </w:rPr>
              <w:fldChar w:fldCharType="separate"/>
            </w:r>
            <w:r>
              <w:rPr>
                <w:webHidden/>
              </w:rPr>
              <w:t>20</w:t>
            </w:r>
            <w:r>
              <w:rPr>
                <w:webHidden/>
              </w:rPr>
              <w:fldChar w:fldCharType="end"/>
            </w:r>
          </w:hyperlink>
        </w:p>
        <w:p w14:paraId="5BF01AF0" w14:textId="595990C3"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39" w:history="1">
            <w:r w:rsidRPr="00CC2A25">
              <w:rPr>
                <w:rStyle w:val="Hipercze"/>
              </w:rPr>
              <w:t>3.3.8</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Wymagania w zakresie formy dokumentacji projektowej</w:t>
            </w:r>
            <w:r>
              <w:rPr>
                <w:webHidden/>
              </w:rPr>
              <w:tab/>
            </w:r>
            <w:r>
              <w:rPr>
                <w:webHidden/>
              </w:rPr>
              <w:fldChar w:fldCharType="begin"/>
            </w:r>
            <w:r>
              <w:rPr>
                <w:webHidden/>
              </w:rPr>
              <w:instrText xml:space="preserve"> PAGEREF _Toc219444639 \h </w:instrText>
            </w:r>
            <w:r>
              <w:rPr>
                <w:webHidden/>
              </w:rPr>
            </w:r>
            <w:r>
              <w:rPr>
                <w:webHidden/>
              </w:rPr>
              <w:fldChar w:fldCharType="separate"/>
            </w:r>
            <w:r>
              <w:rPr>
                <w:webHidden/>
              </w:rPr>
              <w:t>21</w:t>
            </w:r>
            <w:r>
              <w:rPr>
                <w:webHidden/>
              </w:rPr>
              <w:fldChar w:fldCharType="end"/>
            </w:r>
          </w:hyperlink>
        </w:p>
        <w:p w14:paraId="25464CFE" w14:textId="70FF44E3" w:rsidR="00490C24" w:rsidRDefault="00490C24">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19444640" w:history="1">
            <w:r w:rsidRPr="00CC2A25">
              <w:rPr>
                <w:rStyle w:val="Hipercze"/>
              </w:rPr>
              <w:t>3.4</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Dokumentacja niezbędna do uzyskania pozwolenia na użytkowanie</w:t>
            </w:r>
            <w:r>
              <w:rPr>
                <w:webHidden/>
              </w:rPr>
              <w:tab/>
            </w:r>
            <w:r>
              <w:rPr>
                <w:webHidden/>
              </w:rPr>
              <w:fldChar w:fldCharType="begin"/>
            </w:r>
            <w:r>
              <w:rPr>
                <w:webHidden/>
              </w:rPr>
              <w:instrText xml:space="preserve"> PAGEREF _Toc219444640 \h </w:instrText>
            </w:r>
            <w:r>
              <w:rPr>
                <w:webHidden/>
              </w:rPr>
            </w:r>
            <w:r>
              <w:rPr>
                <w:webHidden/>
              </w:rPr>
              <w:fldChar w:fldCharType="separate"/>
            </w:r>
            <w:r>
              <w:rPr>
                <w:webHidden/>
              </w:rPr>
              <w:t>22</w:t>
            </w:r>
            <w:r>
              <w:rPr>
                <w:webHidden/>
              </w:rPr>
              <w:fldChar w:fldCharType="end"/>
            </w:r>
          </w:hyperlink>
        </w:p>
        <w:p w14:paraId="15048404" w14:textId="5BFB11E7" w:rsidR="00490C24" w:rsidRDefault="00490C24">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19444641" w:history="1">
            <w:r w:rsidRPr="00CC2A25">
              <w:rPr>
                <w:rStyle w:val="Hipercze"/>
              </w:rPr>
              <w:t>3.5</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Operat kolaudacyjny</w:t>
            </w:r>
            <w:r>
              <w:rPr>
                <w:webHidden/>
              </w:rPr>
              <w:tab/>
            </w:r>
            <w:r>
              <w:rPr>
                <w:webHidden/>
              </w:rPr>
              <w:fldChar w:fldCharType="begin"/>
            </w:r>
            <w:r>
              <w:rPr>
                <w:webHidden/>
              </w:rPr>
              <w:instrText xml:space="preserve"> PAGEREF _Toc219444641 \h </w:instrText>
            </w:r>
            <w:r>
              <w:rPr>
                <w:webHidden/>
              </w:rPr>
            </w:r>
            <w:r>
              <w:rPr>
                <w:webHidden/>
              </w:rPr>
              <w:fldChar w:fldCharType="separate"/>
            </w:r>
            <w:r>
              <w:rPr>
                <w:webHidden/>
              </w:rPr>
              <w:t>22</w:t>
            </w:r>
            <w:r>
              <w:rPr>
                <w:webHidden/>
              </w:rPr>
              <w:fldChar w:fldCharType="end"/>
            </w:r>
          </w:hyperlink>
        </w:p>
        <w:p w14:paraId="69495BD3" w14:textId="4CE17411"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42" w:history="1">
            <w:r w:rsidRPr="00CC2A25">
              <w:rPr>
                <w:rStyle w:val="Hipercze"/>
              </w:rPr>
              <w:t>3.5.1</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Plan utrzymania</w:t>
            </w:r>
            <w:r>
              <w:rPr>
                <w:webHidden/>
              </w:rPr>
              <w:tab/>
            </w:r>
            <w:r>
              <w:rPr>
                <w:webHidden/>
              </w:rPr>
              <w:fldChar w:fldCharType="begin"/>
            </w:r>
            <w:r>
              <w:rPr>
                <w:webHidden/>
              </w:rPr>
              <w:instrText xml:space="preserve"> PAGEREF _Toc219444642 \h </w:instrText>
            </w:r>
            <w:r>
              <w:rPr>
                <w:webHidden/>
              </w:rPr>
            </w:r>
            <w:r>
              <w:rPr>
                <w:webHidden/>
              </w:rPr>
              <w:fldChar w:fldCharType="separate"/>
            </w:r>
            <w:r>
              <w:rPr>
                <w:webHidden/>
              </w:rPr>
              <w:t>23</w:t>
            </w:r>
            <w:r>
              <w:rPr>
                <w:webHidden/>
              </w:rPr>
              <w:fldChar w:fldCharType="end"/>
            </w:r>
          </w:hyperlink>
        </w:p>
        <w:p w14:paraId="3E54ADB5" w14:textId="148B6BF7"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43" w:history="1">
            <w:r w:rsidRPr="00CC2A25">
              <w:rPr>
                <w:rStyle w:val="Hipercze"/>
              </w:rPr>
              <w:t>3.5.2</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Geodezyjna dokumentacja powykonawcza</w:t>
            </w:r>
            <w:r>
              <w:rPr>
                <w:webHidden/>
              </w:rPr>
              <w:tab/>
            </w:r>
            <w:r>
              <w:rPr>
                <w:webHidden/>
              </w:rPr>
              <w:fldChar w:fldCharType="begin"/>
            </w:r>
            <w:r>
              <w:rPr>
                <w:webHidden/>
              </w:rPr>
              <w:instrText xml:space="preserve"> PAGEREF _Toc219444643 \h </w:instrText>
            </w:r>
            <w:r>
              <w:rPr>
                <w:webHidden/>
              </w:rPr>
            </w:r>
            <w:r>
              <w:rPr>
                <w:webHidden/>
              </w:rPr>
              <w:fldChar w:fldCharType="separate"/>
            </w:r>
            <w:r>
              <w:rPr>
                <w:webHidden/>
              </w:rPr>
              <w:t>23</w:t>
            </w:r>
            <w:r>
              <w:rPr>
                <w:webHidden/>
              </w:rPr>
              <w:fldChar w:fldCharType="end"/>
            </w:r>
          </w:hyperlink>
        </w:p>
        <w:p w14:paraId="5198BC7D" w14:textId="41E3EDDF" w:rsidR="00490C24" w:rsidRDefault="00490C24">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19444644" w:history="1">
            <w:r w:rsidRPr="00CC2A25">
              <w:rPr>
                <w:rStyle w:val="Hipercze"/>
              </w:rPr>
              <w:t>3.6</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Roboty budowlane</w:t>
            </w:r>
            <w:r>
              <w:rPr>
                <w:webHidden/>
              </w:rPr>
              <w:tab/>
            </w:r>
            <w:r>
              <w:rPr>
                <w:webHidden/>
              </w:rPr>
              <w:fldChar w:fldCharType="begin"/>
            </w:r>
            <w:r>
              <w:rPr>
                <w:webHidden/>
              </w:rPr>
              <w:instrText xml:space="preserve"> PAGEREF _Toc219444644 \h </w:instrText>
            </w:r>
            <w:r>
              <w:rPr>
                <w:webHidden/>
              </w:rPr>
            </w:r>
            <w:r>
              <w:rPr>
                <w:webHidden/>
              </w:rPr>
              <w:fldChar w:fldCharType="separate"/>
            </w:r>
            <w:r>
              <w:rPr>
                <w:webHidden/>
              </w:rPr>
              <w:t>24</w:t>
            </w:r>
            <w:r>
              <w:rPr>
                <w:webHidden/>
              </w:rPr>
              <w:fldChar w:fldCharType="end"/>
            </w:r>
          </w:hyperlink>
        </w:p>
        <w:p w14:paraId="6B83E90A" w14:textId="2D5B8D5F"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45" w:history="1">
            <w:r w:rsidRPr="00CC2A25">
              <w:rPr>
                <w:rStyle w:val="Hipercze"/>
              </w:rPr>
              <w:t>3.6.1</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Nawierzchnia kolejowa – podtorze i odwodnienie</w:t>
            </w:r>
            <w:r>
              <w:rPr>
                <w:webHidden/>
              </w:rPr>
              <w:tab/>
            </w:r>
            <w:r>
              <w:rPr>
                <w:webHidden/>
              </w:rPr>
              <w:fldChar w:fldCharType="begin"/>
            </w:r>
            <w:r>
              <w:rPr>
                <w:webHidden/>
              </w:rPr>
              <w:instrText xml:space="preserve"> PAGEREF _Toc219444645 \h </w:instrText>
            </w:r>
            <w:r>
              <w:rPr>
                <w:webHidden/>
              </w:rPr>
            </w:r>
            <w:r>
              <w:rPr>
                <w:webHidden/>
              </w:rPr>
              <w:fldChar w:fldCharType="separate"/>
            </w:r>
            <w:r>
              <w:rPr>
                <w:webHidden/>
              </w:rPr>
              <w:t>29</w:t>
            </w:r>
            <w:r>
              <w:rPr>
                <w:webHidden/>
              </w:rPr>
              <w:fldChar w:fldCharType="end"/>
            </w:r>
          </w:hyperlink>
        </w:p>
        <w:p w14:paraId="3E901879" w14:textId="5BB23519"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46" w:history="1">
            <w:r w:rsidRPr="00CC2A25">
              <w:rPr>
                <w:rStyle w:val="Hipercze"/>
              </w:rPr>
              <w:t>3.6.2</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Przejazdy kolejowo – drogowe</w:t>
            </w:r>
            <w:r>
              <w:rPr>
                <w:webHidden/>
              </w:rPr>
              <w:tab/>
            </w:r>
            <w:r>
              <w:rPr>
                <w:webHidden/>
              </w:rPr>
              <w:fldChar w:fldCharType="begin"/>
            </w:r>
            <w:r>
              <w:rPr>
                <w:webHidden/>
              </w:rPr>
              <w:instrText xml:space="preserve"> PAGEREF _Toc219444646 \h </w:instrText>
            </w:r>
            <w:r>
              <w:rPr>
                <w:webHidden/>
              </w:rPr>
            </w:r>
            <w:r>
              <w:rPr>
                <w:webHidden/>
              </w:rPr>
              <w:fldChar w:fldCharType="separate"/>
            </w:r>
            <w:r>
              <w:rPr>
                <w:webHidden/>
              </w:rPr>
              <w:t>29</w:t>
            </w:r>
            <w:r>
              <w:rPr>
                <w:webHidden/>
              </w:rPr>
              <w:fldChar w:fldCharType="end"/>
            </w:r>
          </w:hyperlink>
        </w:p>
        <w:p w14:paraId="3907ACE7" w14:textId="0194C741"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47" w:history="1">
            <w:r w:rsidRPr="00CC2A25">
              <w:rPr>
                <w:rStyle w:val="Hipercze"/>
              </w:rPr>
              <w:t>3.6.3</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Budowle i obiekty obsługi podróżnych</w:t>
            </w:r>
            <w:r>
              <w:rPr>
                <w:webHidden/>
              </w:rPr>
              <w:tab/>
            </w:r>
            <w:r>
              <w:rPr>
                <w:webHidden/>
              </w:rPr>
              <w:fldChar w:fldCharType="begin"/>
            </w:r>
            <w:r>
              <w:rPr>
                <w:webHidden/>
              </w:rPr>
              <w:instrText xml:space="preserve"> PAGEREF _Toc219444647 \h </w:instrText>
            </w:r>
            <w:r>
              <w:rPr>
                <w:webHidden/>
              </w:rPr>
            </w:r>
            <w:r>
              <w:rPr>
                <w:webHidden/>
              </w:rPr>
              <w:fldChar w:fldCharType="separate"/>
            </w:r>
            <w:r>
              <w:rPr>
                <w:webHidden/>
              </w:rPr>
              <w:t>29</w:t>
            </w:r>
            <w:r>
              <w:rPr>
                <w:webHidden/>
              </w:rPr>
              <w:fldChar w:fldCharType="end"/>
            </w:r>
          </w:hyperlink>
        </w:p>
        <w:p w14:paraId="7680F6AD" w14:textId="56BDF8C0"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48" w:history="1">
            <w:r w:rsidRPr="00CC2A25">
              <w:rPr>
                <w:rStyle w:val="Hipercze"/>
              </w:rPr>
              <w:t>3.6.4</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Urządzenia sterowania ruchem kolejowym</w:t>
            </w:r>
            <w:r>
              <w:rPr>
                <w:webHidden/>
              </w:rPr>
              <w:tab/>
            </w:r>
            <w:r>
              <w:rPr>
                <w:webHidden/>
              </w:rPr>
              <w:fldChar w:fldCharType="begin"/>
            </w:r>
            <w:r>
              <w:rPr>
                <w:webHidden/>
              </w:rPr>
              <w:instrText xml:space="preserve"> PAGEREF _Toc219444648 \h </w:instrText>
            </w:r>
            <w:r>
              <w:rPr>
                <w:webHidden/>
              </w:rPr>
            </w:r>
            <w:r>
              <w:rPr>
                <w:webHidden/>
              </w:rPr>
              <w:fldChar w:fldCharType="separate"/>
            </w:r>
            <w:r>
              <w:rPr>
                <w:webHidden/>
              </w:rPr>
              <w:t>29</w:t>
            </w:r>
            <w:r>
              <w:rPr>
                <w:webHidden/>
              </w:rPr>
              <w:fldChar w:fldCharType="end"/>
            </w:r>
          </w:hyperlink>
        </w:p>
        <w:p w14:paraId="4C84461B" w14:textId="09D410C4"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49" w:history="1">
            <w:r w:rsidRPr="00CC2A25">
              <w:rPr>
                <w:rStyle w:val="Hipercze"/>
              </w:rPr>
              <w:t>3.6.5</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Telekomunikacja</w:t>
            </w:r>
            <w:r>
              <w:rPr>
                <w:webHidden/>
              </w:rPr>
              <w:tab/>
            </w:r>
            <w:r>
              <w:rPr>
                <w:webHidden/>
              </w:rPr>
              <w:fldChar w:fldCharType="begin"/>
            </w:r>
            <w:r>
              <w:rPr>
                <w:webHidden/>
              </w:rPr>
              <w:instrText xml:space="preserve"> PAGEREF _Toc219444649 \h </w:instrText>
            </w:r>
            <w:r>
              <w:rPr>
                <w:webHidden/>
              </w:rPr>
            </w:r>
            <w:r>
              <w:rPr>
                <w:webHidden/>
              </w:rPr>
              <w:fldChar w:fldCharType="separate"/>
            </w:r>
            <w:r>
              <w:rPr>
                <w:webHidden/>
              </w:rPr>
              <w:t>30</w:t>
            </w:r>
            <w:r>
              <w:rPr>
                <w:webHidden/>
              </w:rPr>
              <w:fldChar w:fldCharType="end"/>
            </w:r>
          </w:hyperlink>
        </w:p>
        <w:p w14:paraId="09824C02" w14:textId="6D8BF47A"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50" w:history="1">
            <w:r w:rsidRPr="00CC2A25">
              <w:rPr>
                <w:rStyle w:val="Hipercze"/>
              </w:rPr>
              <w:t>3.6.6</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Elektroenergetyka trakcyjna</w:t>
            </w:r>
            <w:r>
              <w:rPr>
                <w:webHidden/>
              </w:rPr>
              <w:tab/>
            </w:r>
            <w:r>
              <w:rPr>
                <w:webHidden/>
              </w:rPr>
              <w:fldChar w:fldCharType="begin"/>
            </w:r>
            <w:r>
              <w:rPr>
                <w:webHidden/>
              </w:rPr>
              <w:instrText xml:space="preserve"> PAGEREF _Toc219444650 \h </w:instrText>
            </w:r>
            <w:r>
              <w:rPr>
                <w:webHidden/>
              </w:rPr>
            </w:r>
            <w:r>
              <w:rPr>
                <w:webHidden/>
              </w:rPr>
              <w:fldChar w:fldCharType="separate"/>
            </w:r>
            <w:r>
              <w:rPr>
                <w:webHidden/>
              </w:rPr>
              <w:t>30</w:t>
            </w:r>
            <w:r>
              <w:rPr>
                <w:webHidden/>
              </w:rPr>
              <w:fldChar w:fldCharType="end"/>
            </w:r>
          </w:hyperlink>
        </w:p>
        <w:p w14:paraId="66AAA62A" w14:textId="7BCA4748"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51" w:history="1">
            <w:r w:rsidRPr="00CC2A25">
              <w:rPr>
                <w:rStyle w:val="Hipercze"/>
              </w:rPr>
              <w:t>3.6.7</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Elektroenergetyka nietrakcyjna</w:t>
            </w:r>
            <w:r>
              <w:rPr>
                <w:webHidden/>
              </w:rPr>
              <w:tab/>
            </w:r>
            <w:r>
              <w:rPr>
                <w:webHidden/>
              </w:rPr>
              <w:fldChar w:fldCharType="begin"/>
            </w:r>
            <w:r>
              <w:rPr>
                <w:webHidden/>
              </w:rPr>
              <w:instrText xml:space="preserve"> PAGEREF _Toc219444651 \h </w:instrText>
            </w:r>
            <w:r>
              <w:rPr>
                <w:webHidden/>
              </w:rPr>
            </w:r>
            <w:r>
              <w:rPr>
                <w:webHidden/>
              </w:rPr>
              <w:fldChar w:fldCharType="separate"/>
            </w:r>
            <w:r>
              <w:rPr>
                <w:webHidden/>
              </w:rPr>
              <w:t>30</w:t>
            </w:r>
            <w:r>
              <w:rPr>
                <w:webHidden/>
              </w:rPr>
              <w:fldChar w:fldCharType="end"/>
            </w:r>
          </w:hyperlink>
        </w:p>
        <w:p w14:paraId="3BB5975D" w14:textId="7DD7C6A5" w:rsidR="00490C24" w:rsidRDefault="00490C24">
          <w:pPr>
            <w:pStyle w:val="Spistreci4"/>
            <w:rPr>
              <w:rFonts w:asciiTheme="minorHAnsi" w:eastAsiaTheme="minorEastAsia" w:hAnsiTheme="minorHAnsi" w:cstheme="minorBidi"/>
              <w:bCs w:val="0"/>
              <w:kern w:val="2"/>
              <w:sz w:val="24"/>
              <w:szCs w:val="24"/>
              <w:lang w:val="pl-PL" w:eastAsia="pl-PL"/>
              <w14:ligatures w14:val="standardContextual"/>
            </w:rPr>
          </w:pPr>
          <w:hyperlink w:anchor="_Toc219444652" w:history="1">
            <w:r w:rsidRPr="00CC2A25">
              <w:rPr>
                <w:rStyle w:val="Hipercze"/>
              </w:rPr>
              <w:t>3.6.7.1</w:t>
            </w:r>
            <w:r>
              <w:rPr>
                <w:rFonts w:asciiTheme="minorHAnsi" w:eastAsiaTheme="minorEastAsia" w:hAnsiTheme="minorHAnsi" w:cstheme="minorBidi"/>
                <w:bCs w:val="0"/>
                <w:kern w:val="2"/>
                <w:sz w:val="24"/>
                <w:szCs w:val="24"/>
                <w:lang w:val="pl-PL" w:eastAsia="pl-PL"/>
                <w14:ligatures w14:val="standardContextual"/>
              </w:rPr>
              <w:tab/>
            </w:r>
            <w:r w:rsidRPr="00CC2A25">
              <w:rPr>
                <w:rStyle w:val="Hipercze"/>
              </w:rPr>
              <w:t>Oświetlenie obiektów i obszarów kolejowych</w:t>
            </w:r>
            <w:r>
              <w:rPr>
                <w:webHidden/>
              </w:rPr>
              <w:tab/>
            </w:r>
            <w:r>
              <w:rPr>
                <w:webHidden/>
              </w:rPr>
              <w:fldChar w:fldCharType="begin"/>
            </w:r>
            <w:r>
              <w:rPr>
                <w:webHidden/>
              </w:rPr>
              <w:instrText xml:space="preserve"> PAGEREF _Toc219444652 \h </w:instrText>
            </w:r>
            <w:r>
              <w:rPr>
                <w:webHidden/>
              </w:rPr>
            </w:r>
            <w:r>
              <w:rPr>
                <w:webHidden/>
              </w:rPr>
              <w:fldChar w:fldCharType="separate"/>
            </w:r>
            <w:r>
              <w:rPr>
                <w:webHidden/>
              </w:rPr>
              <w:t>30</w:t>
            </w:r>
            <w:r>
              <w:rPr>
                <w:webHidden/>
              </w:rPr>
              <w:fldChar w:fldCharType="end"/>
            </w:r>
          </w:hyperlink>
        </w:p>
        <w:p w14:paraId="407C9929" w14:textId="639A2C30" w:rsidR="00490C24" w:rsidRDefault="00490C24">
          <w:pPr>
            <w:pStyle w:val="Spistreci4"/>
            <w:rPr>
              <w:rFonts w:asciiTheme="minorHAnsi" w:eastAsiaTheme="minorEastAsia" w:hAnsiTheme="minorHAnsi" w:cstheme="minorBidi"/>
              <w:bCs w:val="0"/>
              <w:kern w:val="2"/>
              <w:sz w:val="24"/>
              <w:szCs w:val="24"/>
              <w:lang w:val="pl-PL" w:eastAsia="pl-PL"/>
              <w14:ligatures w14:val="standardContextual"/>
            </w:rPr>
          </w:pPr>
          <w:hyperlink w:anchor="_Toc219444653" w:history="1">
            <w:r w:rsidRPr="00CC2A25">
              <w:rPr>
                <w:rStyle w:val="Hipercze"/>
              </w:rPr>
              <w:t>3.6.7.2</w:t>
            </w:r>
            <w:r>
              <w:rPr>
                <w:rFonts w:asciiTheme="minorHAnsi" w:eastAsiaTheme="minorEastAsia" w:hAnsiTheme="minorHAnsi" w:cstheme="minorBidi"/>
                <w:bCs w:val="0"/>
                <w:kern w:val="2"/>
                <w:sz w:val="24"/>
                <w:szCs w:val="24"/>
                <w:lang w:val="pl-PL" w:eastAsia="pl-PL"/>
                <w14:ligatures w14:val="standardContextual"/>
              </w:rPr>
              <w:tab/>
            </w:r>
            <w:r w:rsidRPr="00CC2A25">
              <w:rPr>
                <w:rStyle w:val="Hipercze"/>
              </w:rPr>
              <w:t>Elektroenergetyczne linie zasilające nN</w:t>
            </w:r>
            <w:r>
              <w:rPr>
                <w:webHidden/>
              </w:rPr>
              <w:tab/>
            </w:r>
            <w:r>
              <w:rPr>
                <w:webHidden/>
              </w:rPr>
              <w:fldChar w:fldCharType="begin"/>
            </w:r>
            <w:r>
              <w:rPr>
                <w:webHidden/>
              </w:rPr>
              <w:instrText xml:space="preserve"> PAGEREF _Toc219444653 \h </w:instrText>
            </w:r>
            <w:r>
              <w:rPr>
                <w:webHidden/>
              </w:rPr>
            </w:r>
            <w:r>
              <w:rPr>
                <w:webHidden/>
              </w:rPr>
              <w:fldChar w:fldCharType="separate"/>
            </w:r>
            <w:r>
              <w:rPr>
                <w:webHidden/>
              </w:rPr>
              <w:t>31</w:t>
            </w:r>
            <w:r>
              <w:rPr>
                <w:webHidden/>
              </w:rPr>
              <w:fldChar w:fldCharType="end"/>
            </w:r>
          </w:hyperlink>
        </w:p>
        <w:p w14:paraId="070C9396" w14:textId="497AF312"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54" w:history="1">
            <w:r w:rsidRPr="00CC2A25">
              <w:rPr>
                <w:rStyle w:val="Hipercze"/>
              </w:rPr>
              <w:t>3.6.8</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Ochrona środowiska</w:t>
            </w:r>
            <w:r>
              <w:rPr>
                <w:webHidden/>
              </w:rPr>
              <w:tab/>
            </w:r>
            <w:r>
              <w:rPr>
                <w:webHidden/>
              </w:rPr>
              <w:fldChar w:fldCharType="begin"/>
            </w:r>
            <w:r>
              <w:rPr>
                <w:webHidden/>
              </w:rPr>
              <w:instrText xml:space="preserve"> PAGEREF _Toc219444654 \h </w:instrText>
            </w:r>
            <w:r>
              <w:rPr>
                <w:webHidden/>
              </w:rPr>
            </w:r>
            <w:r>
              <w:rPr>
                <w:webHidden/>
              </w:rPr>
              <w:fldChar w:fldCharType="separate"/>
            </w:r>
            <w:r>
              <w:rPr>
                <w:webHidden/>
              </w:rPr>
              <w:t>32</w:t>
            </w:r>
            <w:r>
              <w:rPr>
                <w:webHidden/>
              </w:rPr>
              <w:fldChar w:fldCharType="end"/>
            </w:r>
          </w:hyperlink>
        </w:p>
        <w:p w14:paraId="0886A53B" w14:textId="0419CF29" w:rsidR="00490C24" w:rsidRDefault="00490C24">
          <w:pPr>
            <w:pStyle w:val="Spistreci4"/>
            <w:rPr>
              <w:rFonts w:asciiTheme="minorHAnsi" w:eastAsiaTheme="minorEastAsia" w:hAnsiTheme="minorHAnsi" w:cstheme="minorBidi"/>
              <w:bCs w:val="0"/>
              <w:kern w:val="2"/>
              <w:sz w:val="24"/>
              <w:szCs w:val="24"/>
              <w:lang w:val="pl-PL" w:eastAsia="pl-PL"/>
              <w14:ligatures w14:val="standardContextual"/>
            </w:rPr>
          </w:pPr>
          <w:hyperlink w:anchor="_Toc219444655" w:history="1">
            <w:r w:rsidRPr="00CC2A25">
              <w:rPr>
                <w:rStyle w:val="Hipercze"/>
              </w:rPr>
              <w:t>3.6.8.1</w:t>
            </w:r>
            <w:r>
              <w:rPr>
                <w:rFonts w:asciiTheme="minorHAnsi" w:eastAsiaTheme="minorEastAsia" w:hAnsiTheme="minorHAnsi" w:cstheme="minorBidi"/>
                <w:bCs w:val="0"/>
                <w:kern w:val="2"/>
                <w:sz w:val="24"/>
                <w:szCs w:val="24"/>
                <w:lang w:val="pl-PL" w:eastAsia="pl-PL"/>
                <w14:ligatures w14:val="standardContextual"/>
              </w:rPr>
              <w:tab/>
            </w:r>
            <w:r w:rsidRPr="00CC2A25">
              <w:rPr>
                <w:rStyle w:val="Hipercze"/>
              </w:rPr>
              <w:t>Ochrona przed hałasem i drganiami</w:t>
            </w:r>
            <w:r>
              <w:rPr>
                <w:webHidden/>
              </w:rPr>
              <w:tab/>
            </w:r>
            <w:r>
              <w:rPr>
                <w:webHidden/>
              </w:rPr>
              <w:fldChar w:fldCharType="begin"/>
            </w:r>
            <w:r>
              <w:rPr>
                <w:webHidden/>
              </w:rPr>
              <w:instrText xml:space="preserve"> PAGEREF _Toc219444655 \h </w:instrText>
            </w:r>
            <w:r>
              <w:rPr>
                <w:webHidden/>
              </w:rPr>
            </w:r>
            <w:r>
              <w:rPr>
                <w:webHidden/>
              </w:rPr>
              <w:fldChar w:fldCharType="separate"/>
            </w:r>
            <w:r>
              <w:rPr>
                <w:webHidden/>
              </w:rPr>
              <w:t>33</w:t>
            </w:r>
            <w:r>
              <w:rPr>
                <w:webHidden/>
              </w:rPr>
              <w:fldChar w:fldCharType="end"/>
            </w:r>
          </w:hyperlink>
        </w:p>
        <w:p w14:paraId="307D83B4" w14:textId="767891E5" w:rsidR="00490C24" w:rsidRDefault="00490C24">
          <w:pPr>
            <w:pStyle w:val="Spistreci4"/>
            <w:rPr>
              <w:rFonts w:asciiTheme="minorHAnsi" w:eastAsiaTheme="minorEastAsia" w:hAnsiTheme="minorHAnsi" w:cstheme="minorBidi"/>
              <w:bCs w:val="0"/>
              <w:kern w:val="2"/>
              <w:sz w:val="24"/>
              <w:szCs w:val="24"/>
              <w:lang w:val="pl-PL" w:eastAsia="pl-PL"/>
              <w14:ligatures w14:val="standardContextual"/>
            </w:rPr>
          </w:pPr>
          <w:hyperlink w:anchor="_Toc219444656" w:history="1">
            <w:r w:rsidRPr="00CC2A25">
              <w:rPr>
                <w:rStyle w:val="Hipercze"/>
              </w:rPr>
              <w:t>3.6.8.2</w:t>
            </w:r>
            <w:r>
              <w:rPr>
                <w:rFonts w:asciiTheme="minorHAnsi" w:eastAsiaTheme="minorEastAsia" w:hAnsiTheme="minorHAnsi" w:cstheme="minorBidi"/>
                <w:bCs w:val="0"/>
                <w:kern w:val="2"/>
                <w:sz w:val="24"/>
                <w:szCs w:val="24"/>
                <w:lang w:val="pl-PL" w:eastAsia="pl-PL"/>
                <w14:ligatures w14:val="standardContextual"/>
              </w:rPr>
              <w:tab/>
            </w:r>
            <w:r w:rsidRPr="00CC2A25">
              <w:rPr>
                <w:rStyle w:val="Hipercze"/>
              </w:rPr>
              <w:t>Wymagania w zakresie gospodarki materiałami z rozbiórki i odpadami</w:t>
            </w:r>
            <w:r>
              <w:rPr>
                <w:webHidden/>
              </w:rPr>
              <w:tab/>
            </w:r>
            <w:r>
              <w:rPr>
                <w:webHidden/>
              </w:rPr>
              <w:fldChar w:fldCharType="begin"/>
            </w:r>
            <w:r>
              <w:rPr>
                <w:webHidden/>
              </w:rPr>
              <w:instrText xml:space="preserve"> PAGEREF _Toc219444656 \h </w:instrText>
            </w:r>
            <w:r>
              <w:rPr>
                <w:webHidden/>
              </w:rPr>
            </w:r>
            <w:r>
              <w:rPr>
                <w:webHidden/>
              </w:rPr>
              <w:fldChar w:fldCharType="separate"/>
            </w:r>
            <w:r>
              <w:rPr>
                <w:webHidden/>
              </w:rPr>
              <w:t>33</w:t>
            </w:r>
            <w:r>
              <w:rPr>
                <w:webHidden/>
              </w:rPr>
              <w:fldChar w:fldCharType="end"/>
            </w:r>
          </w:hyperlink>
        </w:p>
        <w:p w14:paraId="5A325DDD" w14:textId="3426A730" w:rsidR="00490C24" w:rsidRDefault="00490C24">
          <w:pPr>
            <w:pStyle w:val="Spistreci4"/>
            <w:rPr>
              <w:rFonts w:asciiTheme="minorHAnsi" w:eastAsiaTheme="minorEastAsia" w:hAnsiTheme="minorHAnsi" w:cstheme="minorBidi"/>
              <w:bCs w:val="0"/>
              <w:kern w:val="2"/>
              <w:sz w:val="24"/>
              <w:szCs w:val="24"/>
              <w:lang w:val="pl-PL" w:eastAsia="pl-PL"/>
              <w14:ligatures w14:val="standardContextual"/>
            </w:rPr>
          </w:pPr>
          <w:hyperlink w:anchor="_Toc219444657" w:history="1">
            <w:r w:rsidRPr="00CC2A25">
              <w:rPr>
                <w:rStyle w:val="Hipercze"/>
              </w:rPr>
              <w:t>3.6.8.3</w:t>
            </w:r>
            <w:r>
              <w:rPr>
                <w:rFonts w:asciiTheme="minorHAnsi" w:eastAsiaTheme="minorEastAsia" w:hAnsiTheme="minorHAnsi" w:cstheme="minorBidi"/>
                <w:bCs w:val="0"/>
                <w:kern w:val="2"/>
                <w:sz w:val="24"/>
                <w:szCs w:val="24"/>
                <w:lang w:val="pl-PL" w:eastAsia="pl-PL"/>
                <w14:ligatures w14:val="standardContextual"/>
              </w:rPr>
              <w:tab/>
            </w:r>
            <w:r w:rsidRPr="00CC2A25">
              <w:rPr>
                <w:rStyle w:val="Hipercze"/>
              </w:rPr>
              <w:t>Wymagania w zakresie usuwania drzew i krzewów</w:t>
            </w:r>
            <w:r>
              <w:rPr>
                <w:webHidden/>
              </w:rPr>
              <w:tab/>
            </w:r>
            <w:r>
              <w:rPr>
                <w:webHidden/>
              </w:rPr>
              <w:fldChar w:fldCharType="begin"/>
            </w:r>
            <w:r>
              <w:rPr>
                <w:webHidden/>
              </w:rPr>
              <w:instrText xml:space="preserve"> PAGEREF _Toc219444657 \h </w:instrText>
            </w:r>
            <w:r>
              <w:rPr>
                <w:webHidden/>
              </w:rPr>
            </w:r>
            <w:r>
              <w:rPr>
                <w:webHidden/>
              </w:rPr>
              <w:fldChar w:fldCharType="separate"/>
            </w:r>
            <w:r>
              <w:rPr>
                <w:webHidden/>
              </w:rPr>
              <w:t>36</w:t>
            </w:r>
            <w:r>
              <w:rPr>
                <w:webHidden/>
              </w:rPr>
              <w:fldChar w:fldCharType="end"/>
            </w:r>
          </w:hyperlink>
        </w:p>
        <w:p w14:paraId="5947E071" w14:textId="7BD71F4E" w:rsidR="00490C24" w:rsidRDefault="00490C24">
          <w:pPr>
            <w:pStyle w:val="Spistreci4"/>
            <w:rPr>
              <w:rFonts w:asciiTheme="minorHAnsi" w:eastAsiaTheme="minorEastAsia" w:hAnsiTheme="minorHAnsi" w:cstheme="minorBidi"/>
              <w:bCs w:val="0"/>
              <w:kern w:val="2"/>
              <w:sz w:val="24"/>
              <w:szCs w:val="24"/>
              <w:lang w:val="pl-PL" w:eastAsia="pl-PL"/>
              <w14:ligatures w14:val="standardContextual"/>
            </w:rPr>
          </w:pPr>
          <w:hyperlink w:anchor="_Toc219444658" w:history="1">
            <w:r w:rsidRPr="00CC2A25">
              <w:rPr>
                <w:rStyle w:val="Hipercze"/>
              </w:rPr>
              <w:t>3.6.8.4</w:t>
            </w:r>
            <w:r>
              <w:rPr>
                <w:rFonts w:asciiTheme="minorHAnsi" w:eastAsiaTheme="minorEastAsia" w:hAnsiTheme="minorHAnsi" w:cstheme="minorBidi"/>
                <w:bCs w:val="0"/>
                <w:kern w:val="2"/>
                <w:sz w:val="24"/>
                <w:szCs w:val="24"/>
                <w:lang w:val="pl-PL" w:eastAsia="pl-PL"/>
                <w14:ligatures w14:val="standardContextual"/>
              </w:rPr>
              <w:tab/>
            </w:r>
            <w:r w:rsidRPr="00CC2A25">
              <w:rPr>
                <w:rStyle w:val="Hipercze"/>
              </w:rPr>
              <w:t>Wymagania w zakresie gospodarki wodno-ściekowej</w:t>
            </w:r>
            <w:r>
              <w:rPr>
                <w:webHidden/>
              </w:rPr>
              <w:tab/>
            </w:r>
            <w:r>
              <w:rPr>
                <w:webHidden/>
              </w:rPr>
              <w:fldChar w:fldCharType="begin"/>
            </w:r>
            <w:r>
              <w:rPr>
                <w:webHidden/>
              </w:rPr>
              <w:instrText xml:space="preserve"> PAGEREF _Toc219444658 \h </w:instrText>
            </w:r>
            <w:r>
              <w:rPr>
                <w:webHidden/>
              </w:rPr>
            </w:r>
            <w:r>
              <w:rPr>
                <w:webHidden/>
              </w:rPr>
              <w:fldChar w:fldCharType="separate"/>
            </w:r>
            <w:r>
              <w:rPr>
                <w:webHidden/>
              </w:rPr>
              <w:t>39</w:t>
            </w:r>
            <w:r>
              <w:rPr>
                <w:webHidden/>
              </w:rPr>
              <w:fldChar w:fldCharType="end"/>
            </w:r>
          </w:hyperlink>
        </w:p>
        <w:p w14:paraId="357A443D" w14:textId="48970E66"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59" w:history="1">
            <w:r w:rsidRPr="00CC2A25">
              <w:rPr>
                <w:rStyle w:val="Hipercze"/>
              </w:rPr>
              <w:t>3.6.9</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Kolizje z sieciami zewnętrznymi</w:t>
            </w:r>
            <w:r>
              <w:rPr>
                <w:webHidden/>
              </w:rPr>
              <w:tab/>
            </w:r>
            <w:r>
              <w:rPr>
                <w:webHidden/>
              </w:rPr>
              <w:fldChar w:fldCharType="begin"/>
            </w:r>
            <w:r>
              <w:rPr>
                <w:webHidden/>
              </w:rPr>
              <w:instrText xml:space="preserve"> PAGEREF _Toc219444659 \h </w:instrText>
            </w:r>
            <w:r>
              <w:rPr>
                <w:webHidden/>
              </w:rPr>
            </w:r>
            <w:r>
              <w:rPr>
                <w:webHidden/>
              </w:rPr>
              <w:fldChar w:fldCharType="separate"/>
            </w:r>
            <w:r>
              <w:rPr>
                <w:webHidden/>
              </w:rPr>
              <w:t>42</w:t>
            </w:r>
            <w:r>
              <w:rPr>
                <w:webHidden/>
              </w:rPr>
              <w:fldChar w:fldCharType="end"/>
            </w:r>
          </w:hyperlink>
        </w:p>
        <w:p w14:paraId="2E98B54C" w14:textId="180D133C" w:rsidR="00490C24" w:rsidRDefault="00490C24">
          <w:pPr>
            <w:pStyle w:val="Spistreci4"/>
            <w:rPr>
              <w:rFonts w:asciiTheme="minorHAnsi" w:eastAsiaTheme="minorEastAsia" w:hAnsiTheme="minorHAnsi" w:cstheme="minorBidi"/>
              <w:bCs w:val="0"/>
              <w:kern w:val="2"/>
              <w:sz w:val="24"/>
              <w:szCs w:val="24"/>
              <w:lang w:val="pl-PL" w:eastAsia="pl-PL"/>
              <w14:ligatures w14:val="standardContextual"/>
            </w:rPr>
          </w:pPr>
          <w:hyperlink w:anchor="_Toc219444660" w:history="1">
            <w:r w:rsidRPr="00CC2A25">
              <w:rPr>
                <w:rStyle w:val="Hipercze"/>
              </w:rPr>
              <w:t>3.6.9.1</w:t>
            </w:r>
            <w:r>
              <w:rPr>
                <w:rFonts w:asciiTheme="minorHAnsi" w:eastAsiaTheme="minorEastAsia" w:hAnsiTheme="minorHAnsi" w:cstheme="minorBidi"/>
                <w:bCs w:val="0"/>
                <w:kern w:val="2"/>
                <w:sz w:val="24"/>
                <w:szCs w:val="24"/>
                <w:lang w:val="pl-PL" w:eastAsia="pl-PL"/>
                <w14:ligatures w14:val="standardContextual"/>
              </w:rPr>
              <w:tab/>
            </w:r>
            <w:r w:rsidRPr="00CC2A25">
              <w:rPr>
                <w:rStyle w:val="Hipercze"/>
              </w:rPr>
              <w:t>Infrastruktura w zakresie sieci telekomunikacyjnych</w:t>
            </w:r>
            <w:r>
              <w:rPr>
                <w:webHidden/>
              </w:rPr>
              <w:tab/>
            </w:r>
            <w:r>
              <w:rPr>
                <w:webHidden/>
              </w:rPr>
              <w:fldChar w:fldCharType="begin"/>
            </w:r>
            <w:r>
              <w:rPr>
                <w:webHidden/>
              </w:rPr>
              <w:instrText xml:space="preserve"> PAGEREF _Toc219444660 \h </w:instrText>
            </w:r>
            <w:r>
              <w:rPr>
                <w:webHidden/>
              </w:rPr>
            </w:r>
            <w:r>
              <w:rPr>
                <w:webHidden/>
              </w:rPr>
              <w:fldChar w:fldCharType="separate"/>
            </w:r>
            <w:r>
              <w:rPr>
                <w:webHidden/>
              </w:rPr>
              <w:t>43</w:t>
            </w:r>
            <w:r>
              <w:rPr>
                <w:webHidden/>
              </w:rPr>
              <w:fldChar w:fldCharType="end"/>
            </w:r>
          </w:hyperlink>
        </w:p>
        <w:p w14:paraId="336FF5FC" w14:textId="6446BC09" w:rsidR="00490C24" w:rsidRDefault="00490C24">
          <w:pPr>
            <w:pStyle w:val="Spistreci4"/>
            <w:rPr>
              <w:rFonts w:asciiTheme="minorHAnsi" w:eastAsiaTheme="minorEastAsia" w:hAnsiTheme="minorHAnsi" w:cstheme="minorBidi"/>
              <w:bCs w:val="0"/>
              <w:kern w:val="2"/>
              <w:sz w:val="24"/>
              <w:szCs w:val="24"/>
              <w:lang w:val="pl-PL" w:eastAsia="pl-PL"/>
              <w14:ligatures w14:val="standardContextual"/>
            </w:rPr>
          </w:pPr>
          <w:hyperlink w:anchor="_Toc219444661" w:history="1">
            <w:r w:rsidRPr="00CC2A25">
              <w:rPr>
                <w:rStyle w:val="Hipercze"/>
              </w:rPr>
              <w:t>3.6.9.2</w:t>
            </w:r>
            <w:r>
              <w:rPr>
                <w:rFonts w:asciiTheme="minorHAnsi" w:eastAsiaTheme="minorEastAsia" w:hAnsiTheme="minorHAnsi" w:cstheme="minorBidi"/>
                <w:bCs w:val="0"/>
                <w:kern w:val="2"/>
                <w:sz w:val="24"/>
                <w:szCs w:val="24"/>
                <w:lang w:val="pl-PL" w:eastAsia="pl-PL"/>
                <w14:ligatures w14:val="standardContextual"/>
              </w:rPr>
              <w:tab/>
            </w:r>
            <w:r w:rsidRPr="00CC2A25">
              <w:rPr>
                <w:rStyle w:val="Hipercze"/>
              </w:rPr>
              <w:t>Infrastruktura w zakresie sieci elektrycznych i elektroenergetycznych</w:t>
            </w:r>
            <w:r>
              <w:rPr>
                <w:webHidden/>
              </w:rPr>
              <w:tab/>
            </w:r>
            <w:r>
              <w:rPr>
                <w:webHidden/>
              </w:rPr>
              <w:fldChar w:fldCharType="begin"/>
            </w:r>
            <w:r>
              <w:rPr>
                <w:webHidden/>
              </w:rPr>
              <w:instrText xml:space="preserve"> PAGEREF _Toc219444661 \h </w:instrText>
            </w:r>
            <w:r>
              <w:rPr>
                <w:webHidden/>
              </w:rPr>
            </w:r>
            <w:r>
              <w:rPr>
                <w:webHidden/>
              </w:rPr>
              <w:fldChar w:fldCharType="separate"/>
            </w:r>
            <w:r>
              <w:rPr>
                <w:webHidden/>
              </w:rPr>
              <w:t>43</w:t>
            </w:r>
            <w:r>
              <w:rPr>
                <w:webHidden/>
              </w:rPr>
              <w:fldChar w:fldCharType="end"/>
            </w:r>
          </w:hyperlink>
        </w:p>
        <w:p w14:paraId="693C8210" w14:textId="4460387D"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62" w:history="1">
            <w:r w:rsidRPr="00CC2A25">
              <w:rPr>
                <w:rStyle w:val="Hipercze"/>
              </w:rPr>
              <w:t>3.6.10</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Inne roboty</w:t>
            </w:r>
            <w:r>
              <w:rPr>
                <w:webHidden/>
              </w:rPr>
              <w:tab/>
            </w:r>
            <w:r>
              <w:rPr>
                <w:webHidden/>
              </w:rPr>
              <w:fldChar w:fldCharType="begin"/>
            </w:r>
            <w:r>
              <w:rPr>
                <w:webHidden/>
              </w:rPr>
              <w:instrText xml:space="preserve"> PAGEREF _Toc219444662 \h </w:instrText>
            </w:r>
            <w:r>
              <w:rPr>
                <w:webHidden/>
              </w:rPr>
            </w:r>
            <w:r>
              <w:rPr>
                <w:webHidden/>
              </w:rPr>
              <w:fldChar w:fldCharType="separate"/>
            </w:r>
            <w:r>
              <w:rPr>
                <w:webHidden/>
              </w:rPr>
              <w:t>44</w:t>
            </w:r>
            <w:r>
              <w:rPr>
                <w:webHidden/>
              </w:rPr>
              <w:fldChar w:fldCharType="end"/>
            </w:r>
          </w:hyperlink>
        </w:p>
        <w:p w14:paraId="51567E85" w14:textId="26F05DA8" w:rsidR="00490C24" w:rsidRDefault="00490C24">
          <w:pPr>
            <w:pStyle w:val="Spistreci1"/>
            <w:rPr>
              <w:rFonts w:asciiTheme="minorHAnsi" w:eastAsiaTheme="minorEastAsia" w:hAnsiTheme="minorHAnsi" w:cstheme="minorBidi"/>
              <w:b w:val="0"/>
              <w:bCs w:val="0"/>
              <w:color w:val="auto"/>
              <w:kern w:val="2"/>
              <w:sz w:val="24"/>
              <w:szCs w:val="24"/>
              <w:lang w:eastAsia="pl-PL"/>
              <w14:ligatures w14:val="standardContextual"/>
            </w:rPr>
          </w:pPr>
          <w:hyperlink w:anchor="_Toc219444663" w:history="1">
            <w:r w:rsidRPr="00CC2A25">
              <w:rPr>
                <w:rStyle w:val="Hipercze"/>
              </w:rPr>
              <w:t>4.</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POZOSTAŁE WYMAGANIA ZAMAWIAJĄCEGO</w:t>
            </w:r>
            <w:r>
              <w:rPr>
                <w:webHidden/>
              </w:rPr>
              <w:tab/>
            </w:r>
            <w:r>
              <w:rPr>
                <w:webHidden/>
              </w:rPr>
              <w:fldChar w:fldCharType="begin"/>
            </w:r>
            <w:r>
              <w:rPr>
                <w:webHidden/>
              </w:rPr>
              <w:instrText xml:space="preserve"> PAGEREF _Toc219444663 \h </w:instrText>
            </w:r>
            <w:r>
              <w:rPr>
                <w:webHidden/>
              </w:rPr>
            </w:r>
            <w:r>
              <w:rPr>
                <w:webHidden/>
              </w:rPr>
              <w:fldChar w:fldCharType="separate"/>
            </w:r>
            <w:r>
              <w:rPr>
                <w:webHidden/>
              </w:rPr>
              <w:t>44</w:t>
            </w:r>
            <w:r>
              <w:rPr>
                <w:webHidden/>
              </w:rPr>
              <w:fldChar w:fldCharType="end"/>
            </w:r>
          </w:hyperlink>
        </w:p>
        <w:p w14:paraId="7E40A4EE" w14:textId="0411348C" w:rsidR="00490C24" w:rsidRDefault="00490C24">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19444664" w:history="1">
            <w:r w:rsidRPr="00CC2A25">
              <w:rPr>
                <w:rStyle w:val="Hipercze"/>
              </w:rPr>
              <w:t>4.1</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Prace przygotowawcze, przygotowanie terenu i zaplecza budowy</w:t>
            </w:r>
            <w:r>
              <w:rPr>
                <w:webHidden/>
              </w:rPr>
              <w:tab/>
            </w:r>
            <w:r>
              <w:rPr>
                <w:webHidden/>
              </w:rPr>
              <w:fldChar w:fldCharType="begin"/>
            </w:r>
            <w:r>
              <w:rPr>
                <w:webHidden/>
              </w:rPr>
              <w:instrText xml:space="preserve"> PAGEREF _Toc219444664 \h </w:instrText>
            </w:r>
            <w:r>
              <w:rPr>
                <w:webHidden/>
              </w:rPr>
            </w:r>
            <w:r>
              <w:rPr>
                <w:webHidden/>
              </w:rPr>
              <w:fldChar w:fldCharType="separate"/>
            </w:r>
            <w:r>
              <w:rPr>
                <w:webHidden/>
              </w:rPr>
              <w:t>44</w:t>
            </w:r>
            <w:r>
              <w:rPr>
                <w:webHidden/>
              </w:rPr>
              <w:fldChar w:fldCharType="end"/>
            </w:r>
          </w:hyperlink>
        </w:p>
        <w:p w14:paraId="11043EE4" w14:textId="24CB190A"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65" w:history="1">
            <w:r w:rsidRPr="00CC2A25">
              <w:rPr>
                <w:rStyle w:val="Hipercze"/>
              </w:rPr>
              <w:t>4.1.1</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Zaplecze budowy i zagospodarowanie terenu</w:t>
            </w:r>
            <w:r>
              <w:rPr>
                <w:webHidden/>
              </w:rPr>
              <w:tab/>
            </w:r>
            <w:r>
              <w:rPr>
                <w:webHidden/>
              </w:rPr>
              <w:fldChar w:fldCharType="begin"/>
            </w:r>
            <w:r>
              <w:rPr>
                <w:webHidden/>
              </w:rPr>
              <w:instrText xml:space="preserve"> PAGEREF _Toc219444665 \h </w:instrText>
            </w:r>
            <w:r>
              <w:rPr>
                <w:webHidden/>
              </w:rPr>
            </w:r>
            <w:r>
              <w:rPr>
                <w:webHidden/>
              </w:rPr>
              <w:fldChar w:fldCharType="separate"/>
            </w:r>
            <w:r>
              <w:rPr>
                <w:webHidden/>
              </w:rPr>
              <w:t>45</w:t>
            </w:r>
            <w:r>
              <w:rPr>
                <w:webHidden/>
              </w:rPr>
              <w:fldChar w:fldCharType="end"/>
            </w:r>
          </w:hyperlink>
        </w:p>
        <w:p w14:paraId="6AED7130" w14:textId="0AAAFE53"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66" w:history="1">
            <w:r w:rsidRPr="00CC2A25">
              <w:rPr>
                <w:rStyle w:val="Hipercze"/>
              </w:rPr>
              <w:t>4.1.2</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Koszty związane z zagospodarowaniem terenu budowy i zaplecza budowy</w:t>
            </w:r>
            <w:r>
              <w:rPr>
                <w:webHidden/>
              </w:rPr>
              <w:tab/>
            </w:r>
            <w:r>
              <w:rPr>
                <w:webHidden/>
              </w:rPr>
              <w:fldChar w:fldCharType="begin"/>
            </w:r>
            <w:r>
              <w:rPr>
                <w:webHidden/>
              </w:rPr>
              <w:instrText xml:space="preserve"> PAGEREF _Toc219444666 \h </w:instrText>
            </w:r>
            <w:r>
              <w:rPr>
                <w:webHidden/>
              </w:rPr>
            </w:r>
            <w:r>
              <w:rPr>
                <w:webHidden/>
              </w:rPr>
              <w:fldChar w:fldCharType="separate"/>
            </w:r>
            <w:r>
              <w:rPr>
                <w:webHidden/>
              </w:rPr>
              <w:t>47</w:t>
            </w:r>
            <w:r>
              <w:rPr>
                <w:webHidden/>
              </w:rPr>
              <w:fldChar w:fldCharType="end"/>
            </w:r>
          </w:hyperlink>
        </w:p>
        <w:p w14:paraId="321C3FC4" w14:textId="4F42CB85" w:rsidR="00490C24" w:rsidRDefault="00490C24">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19444667" w:history="1">
            <w:r w:rsidRPr="00CC2A25">
              <w:rPr>
                <w:rStyle w:val="Hipercze"/>
              </w:rPr>
              <w:t>4.2</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Organizacja ruchu drogowego i kolejowego w czasie realizacji robót</w:t>
            </w:r>
            <w:r>
              <w:rPr>
                <w:webHidden/>
              </w:rPr>
              <w:tab/>
            </w:r>
            <w:r>
              <w:rPr>
                <w:webHidden/>
              </w:rPr>
              <w:fldChar w:fldCharType="begin"/>
            </w:r>
            <w:r>
              <w:rPr>
                <w:webHidden/>
              </w:rPr>
              <w:instrText xml:space="preserve"> PAGEREF _Toc219444667 \h </w:instrText>
            </w:r>
            <w:r>
              <w:rPr>
                <w:webHidden/>
              </w:rPr>
            </w:r>
            <w:r>
              <w:rPr>
                <w:webHidden/>
              </w:rPr>
              <w:fldChar w:fldCharType="separate"/>
            </w:r>
            <w:r>
              <w:rPr>
                <w:webHidden/>
              </w:rPr>
              <w:t>48</w:t>
            </w:r>
            <w:r>
              <w:rPr>
                <w:webHidden/>
              </w:rPr>
              <w:fldChar w:fldCharType="end"/>
            </w:r>
          </w:hyperlink>
        </w:p>
        <w:p w14:paraId="00C70977" w14:textId="55D345FE"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68" w:history="1">
            <w:r w:rsidRPr="00CC2A25">
              <w:rPr>
                <w:rStyle w:val="Hipercze"/>
              </w:rPr>
              <w:t>4.2.1</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Organizacja ruchu drogowego w czasie realizacji robót</w:t>
            </w:r>
            <w:r>
              <w:rPr>
                <w:webHidden/>
              </w:rPr>
              <w:tab/>
            </w:r>
            <w:r>
              <w:rPr>
                <w:webHidden/>
              </w:rPr>
              <w:fldChar w:fldCharType="begin"/>
            </w:r>
            <w:r>
              <w:rPr>
                <w:webHidden/>
              </w:rPr>
              <w:instrText xml:space="preserve"> PAGEREF _Toc219444668 \h </w:instrText>
            </w:r>
            <w:r>
              <w:rPr>
                <w:webHidden/>
              </w:rPr>
            </w:r>
            <w:r>
              <w:rPr>
                <w:webHidden/>
              </w:rPr>
              <w:fldChar w:fldCharType="separate"/>
            </w:r>
            <w:r>
              <w:rPr>
                <w:webHidden/>
              </w:rPr>
              <w:t>48</w:t>
            </w:r>
            <w:r>
              <w:rPr>
                <w:webHidden/>
              </w:rPr>
              <w:fldChar w:fldCharType="end"/>
            </w:r>
          </w:hyperlink>
        </w:p>
        <w:p w14:paraId="6EC2C3BD" w14:textId="654080A2"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69" w:history="1">
            <w:r w:rsidRPr="00CC2A25">
              <w:rPr>
                <w:rStyle w:val="Hipercze"/>
              </w:rPr>
              <w:t>4.2.2</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Organizacja ruchu kolejowego w czasie realizacji robót</w:t>
            </w:r>
            <w:r>
              <w:rPr>
                <w:webHidden/>
              </w:rPr>
              <w:tab/>
            </w:r>
            <w:r>
              <w:rPr>
                <w:webHidden/>
              </w:rPr>
              <w:fldChar w:fldCharType="begin"/>
            </w:r>
            <w:r>
              <w:rPr>
                <w:webHidden/>
              </w:rPr>
              <w:instrText xml:space="preserve"> PAGEREF _Toc219444669 \h </w:instrText>
            </w:r>
            <w:r>
              <w:rPr>
                <w:webHidden/>
              </w:rPr>
            </w:r>
            <w:r>
              <w:rPr>
                <w:webHidden/>
              </w:rPr>
              <w:fldChar w:fldCharType="separate"/>
            </w:r>
            <w:r>
              <w:rPr>
                <w:webHidden/>
              </w:rPr>
              <w:t>48</w:t>
            </w:r>
            <w:r>
              <w:rPr>
                <w:webHidden/>
              </w:rPr>
              <w:fldChar w:fldCharType="end"/>
            </w:r>
          </w:hyperlink>
        </w:p>
        <w:p w14:paraId="40DC1BA1" w14:textId="1BDB51B2" w:rsidR="00490C24" w:rsidRDefault="00490C24">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19444670" w:history="1">
            <w:r w:rsidRPr="00CC2A25">
              <w:rPr>
                <w:rStyle w:val="Hipercze"/>
              </w:rPr>
              <w:t>4.3</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Warunki i wymagania w trakcie realizacji robót</w:t>
            </w:r>
            <w:r>
              <w:rPr>
                <w:webHidden/>
              </w:rPr>
              <w:tab/>
            </w:r>
            <w:r>
              <w:rPr>
                <w:webHidden/>
              </w:rPr>
              <w:fldChar w:fldCharType="begin"/>
            </w:r>
            <w:r>
              <w:rPr>
                <w:webHidden/>
              </w:rPr>
              <w:instrText xml:space="preserve"> PAGEREF _Toc219444670 \h </w:instrText>
            </w:r>
            <w:r>
              <w:rPr>
                <w:webHidden/>
              </w:rPr>
            </w:r>
            <w:r>
              <w:rPr>
                <w:webHidden/>
              </w:rPr>
              <w:fldChar w:fldCharType="separate"/>
            </w:r>
            <w:r>
              <w:rPr>
                <w:webHidden/>
              </w:rPr>
              <w:t>48</w:t>
            </w:r>
            <w:r>
              <w:rPr>
                <w:webHidden/>
              </w:rPr>
              <w:fldChar w:fldCharType="end"/>
            </w:r>
          </w:hyperlink>
        </w:p>
        <w:p w14:paraId="571CB924" w14:textId="0ABF22D2"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71" w:history="1">
            <w:r w:rsidRPr="00CC2A25">
              <w:rPr>
                <w:rStyle w:val="Hipercze"/>
              </w:rPr>
              <w:t>4.3.1</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Wymagania i warunki w stosunku do użytych wyrobów budowlanych</w:t>
            </w:r>
            <w:r>
              <w:rPr>
                <w:webHidden/>
              </w:rPr>
              <w:tab/>
            </w:r>
            <w:r>
              <w:rPr>
                <w:webHidden/>
              </w:rPr>
              <w:fldChar w:fldCharType="begin"/>
            </w:r>
            <w:r>
              <w:rPr>
                <w:webHidden/>
              </w:rPr>
              <w:instrText xml:space="preserve"> PAGEREF _Toc219444671 \h </w:instrText>
            </w:r>
            <w:r>
              <w:rPr>
                <w:webHidden/>
              </w:rPr>
            </w:r>
            <w:r>
              <w:rPr>
                <w:webHidden/>
              </w:rPr>
              <w:fldChar w:fldCharType="separate"/>
            </w:r>
            <w:r>
              <w:rPr>
                <w:webHidden/>
              </w:rPr>
              <w:t>51</w:t>
            </w:r>
            <w:r>
              <w:rPr>
                <w:webHidden/>
              </w:rPr>
              <w:fldChar w:fldCharType="end"/>
            </w:r>
          </w:hyperlink>
        </w:p>
        <w:p w14:paraId="03F78920" w14:textId="742DB194" w:rsidR="00490C24" w:rsidRDefault="00490C24">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19444672" w:history="1">
            <w:r w:rsidRPr="00CC2A25">
              <w:rPr>
                <w:rStyle w:val="Hipercze"/>
              </w:rPr>
              <w:t>4.4</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Odbiory</w:t>
            </w:r>
            <w:r>
              <w:rPr>
                <w:webHidden/>
              </w:rPr>
              <w:tab/>
            </w:r>
            <w:r>
              <w:rPr>
                <w:webHidden/>
              </w:rPr>
              <w:fldChar w:fldCharType="begin"/>
            </w:r>
            <w:r>
              <w:rPr>
                <w:webHidden/>
              </w:rPr>
              <w:instrText xml:space="preserve"> PAGEREF _Toc219444672 \h </w:instrText>
            </w:r>
            <w:r>
              <w:rPr>
                <w:webHidden/>
              </w:rPr>
            </w:r>
            <w:r>
              <w:rPr>
                <w:webHidden/>
              </w:rPr>
              <w:fldChar w:fldCharType="separate"/>
            </w:r>
            <w:r>
              <w:rPr>
                <w:webHidden/>
              </w:rPr>
              <w:t>52</w:t>
            </w:r>
            <w:r>
              <w:rPr>
                <w:webHidden/>
              </w:rPr>
              <w:fldChar w:fldCharType="end"/>
            </w:r>
          </w:hyperlink>
        </w:p>
        <w:p w14:paraId="4A544B72" w14:textId="2F0F720E"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73" w:history="1">
            <w:r w:rsidRPr="00CC2A25">
              <w:rPr>
                <w:rStyle w:val="Hipercze"/>
              </w:rPr>
              <w:t>4.4.1</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Odbiór dokumentacji projektowej</w:t>
            </w:r>
            <w:r>
              <w:rPr>
                <w:webHidden/>
              </w:rPr>
              <w:tab/>
            </w:r>
            <w:r>
              <w:rPr>
                <w:webHidden/>
              </w:rPr>
              <w:fldChar w:fldCharType="begin"/>
            </w:r>
            <w:r>
              <w:rPr>
                <w:webHidden/>
              </w:rPr>
              <w:instrText xml:space="preserve"> PAGEREF _Toc219444673 \h </w:instrText>
            </w:r>
            <w:r>
              <w:rPr>
                <w:webHidden/>
              </w:rPr>
            </w:r>
            <w:r>
              <w:rPr>
                <w:webHidden/>
              </w:rPr>
              <w:fldChar w:fldCharType="separate"/>
            </w:r>
            <w:r>
              <w:rPr>
                <w:webHidden/>
              </w:rPr>
              <w:t>52</w:t>
            </w:r>
            <w:r>
              <w:rPr>
                <w:webHidden/>
              </w:rPr>
              <w:fldChar w:fldCharType="end"/>
            </w:r>
          </w:hyperlink>
        </w:p>
        <w:p w14:paraId="1EDF1E72" w14:textId="0B821390"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74" w:history="1">
            <w:r w:rsidRPr="00CC2A25">
              <w:rPr>
                <w:rStyle w:val="Hipercze"/>
              </w:rPr>
              <w:t>4.4.2</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Odbiory częściowe (w tym robót zanikających lub ulegających zakryciu)</w:t>
            </w:r>
            <w:r>
              <w:rPr>
                <w:webHidden/>
              </w:rPr>
              <w:tab/>
            </w:r>
            <w:r>
              <w:rPr>
                <w:webHidden/>
              </w:rPr>
              <w:fldChar w:fldCharType="begin"/>
            </w:r>
            <w:r>
              <w:rPr>
                <w:webHidden/>
              </w:rPr>
              <w:instrText xml:space="preserve"> PAGEREF _Toc219444674 \h </w:instrText>
            </w:r>
            <w:r>
              <w:rPr>
                <w:webHidden/>
              </w:rPr>
            </w:r>
            <w:r>
              <w:rPr>
                <w:webHidden/>
              </w:rPr>
              <w:fldChar w:fldCharType="separate"/>
            </w:r>
            <w:r>
              <w:rPr>
                <w:webHidden/>
              </w:rPr>
              <w:t>52</w:t>
            </w:r>
            <w:r>
              <w:rPr>
                <w:webHidden/>
              </w:rPr>
              <w:fldChar w:fldCharType="end"/>
            </w:r>
          </w:hyperlink>
        </w:p>
        <w:p w14:paraId="709FC092" w14:textId="4D507609"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75" w:history="1">
            <w:r w:rsidRPr="00CC2A25">
              <w:rPr>
                <w:rStyle w:val="Hipercze"/>
              </w:rPr>
              <w:t>4.4.3</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Odbiory techniczne</w:t>
            </w:r>
            <w:r>
              <w:rPr>
                <w:webHidden/>
              </w:rPr>
              <w:tab/>
            </w:r>
            <w:r>
              <w:rPr>
                <w:webHidden/>
              </w:rPr>
              <w:fldChar w:fldCharType="begin"/>
            </w:r>
            <w:r>
              <w:rPr>
                <w:webHidden/>
              </w:rPr>
              <w:instrText xml:space="preserve"> PAGEREF _Toc219444675 \h </w:instrText>
            </w:r>
            <w:r>
              <w:rPr>
                <w:webHidden/>
              </w:rPr>
            </w:r>
            <w:r>
              <w:rPr>
                <w:webHidden/>
              </w:rPr>
              <w:fldChar w:fldCharType="separate"/>
            </w:r>
            <w:r>
              <w:rPr>
                <w:webHidden/>
              </w:rPr>
              <w:t>53</w:t>
            </w:r>
            <w:r>
              <w:rPr>
                <w:webHidden/>
              </w:rPr>
              <w:fldChar w:fldCharType="end"/>
            </w:r>
          </w:hyperlink>
        </w:p>
        <w:p w14:paraId="3BAB93FB" w14:textId="2F52B9A4"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76" w:history="1">
            <w:r w:rsidRPr="00CC2A25">
              <w:rPr>
                <w:rStyle w:val="Hipercze"/>
              </w:rPr>
              <w:t>4.4.4</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Odbiory eksploatacyjne</w:t>
            </w:r>
            <w:r>
              <w:rPr>
                <w:webHidden/>
              </w:rPr>
              <w:tab/>
            </w:r>
            <w:r>
              <w:rPr>
                <w:webHidden/>
              </w:rPr>
              <w:fldChar w:fldCharType="begin"/>
            </w:r>
            <w:r>
              <w:rPr>
                <w:webHidden/>
              </w:rPr>
              <w:instrText xml:space="preserve"> PAGEREF _Toc219444676 \h </w:instrText>
            </w:r>
            <w:r>
              <w:rPr>
                <w:webHidden/>
              </w:rPr>
            </w:r>
            <w:r>
              <w:rPr>
                <w:webHidden/>
              </w:rPr>
              <w:fldChar w:fldCharType="separate"/>
            </w:r>
            <w:r>
              <w:rPr>
                <w:webHidden/>
              </w:rPr>
              <w:t>53</w:t>
            </w:r>
            <w:r>
              <w:rPr>
                <w:webHidden/>
              </w:rPr>
              <w:fldChar w:fldCharType="end"/>
            </w:r>
          </w:hyperlink>
        </w:p>
        <w:p w14:paraId="4058D03C" w14:textId="435B235C"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77" w:history="1">
            <w:r w:rsidRPr="00CC2A25">
              <w:rPr>
                <w:rStyle w:val="Hipercze"/>
              </w:rPr>
              <w:t>4.4.5</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Odbiór końcowy</w:t>
            </w:r>
            <w:r>
              <w:rPr>
                <w:webHidden/>
              </w:rPr>
              <w:tab/>
            </w:r>
            <w:r>
              <w:rPr>
                <w:webHidden/>
              </w:rPr>
              <w:fldChar w:fldCharType="begin"/>
            </w:r>
            <w:r>
              <w:rPr>
                <w:webHidden/>
              </w:rPr>
              <w:instrText xml:space="preserve"> PAGEREF _Toc219444677 \h </w:instrText>
            </w:r>
            <w:r>
              <w:rPr>
                <w:webHidden/>
              </w:rPr>
            </w:r>
            <w:r>
              <w:rPr>
                <w:webHidden/>
              </w:rPr>
              <w:fldChar w:fldCharType="separate"/>
            </w:r>
            <w:r>
              <w:rPr>
                <w:webHidden/>
              </w:rPr>
              <w:t>53</w:t>
            </w:r>
            <w:r>
              <w:rPr>
                <w:webHidden/>
              </w:rPr>
              <w:fldChar w:fldCharType="end"/>
            </w:r>
          </w:hyperlink>
        </w:p>
        <w:p w14:paraId="2A3975A6" w14:textId="2FA3964A"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78" w:history="1">
            <w:r w:rsidRPr="00CC2A25">
              <w:rPr>
                <w:rStyle w:val="Hipercze"/>
              </w:rPr>
              <w:t>4.4.6</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Odbiór ostateczny</w:t>
            </w:r>
            <w:r>
              <w:rPr>
                <w:webHidden/>
              </w:rPr>
              <w:tab/>
            </w:r>
            <w:r>
              <w:rPr>
                <w:webHidden/>
              </w:rPr>
              <w:fldChar w:fldCharType="begin"/>
            </w:r>
            <w:r>
              <w:rPr>
                <w:webHidden/>
              </w:rPr>
              <w:instrText xml:space="preserve"> PAGEREF _Toc219444678 \h </w:instrText>
            </w:r>
            <w:r>
              <w:rPr>
                <w:webHidden/>
              </w:rPr>
            </w:r>
            <w:r>
              <w:rPr>
                <w:webHidden/>
              </w:rPr>
              <w:fldChar w:fldCharType="separate"/>
            </w:r>
            <w:r>
              <w:rPr>
                <w:webHidden/>
              </w:rPr>
              <w:t>53</w:t>
            </w:r>
            <w:r>
              <w:rPr>
                <w:webHidden/>
              </w:rPr>
              <w:fldChar w:fldCharType="end"/>
            </w:r>
          </w:hyperlink>
        </w:p>
        <w:p w14:paraId="796331B3" w14:textId="16E049EF"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79" w:history="1">
            <w:r w:rsidRPr="00CC2A25">
              <w:rPr>
                <w:rStyle w:val="Hipercze"/>
              </w:rPr>
              <w:t>4.4.7</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Odbiory gwarancyjne (przeglądy) i pogwarancyjne (ostateczne)</w:t>
            </w:r>
            <w:r>
              <w:rPr>
                <w:webHidden/>
              </w:rPr>
              <w:tab/>
            </w:r>
            <w:r>
              <w:rPr>
                <w:webHidden/>
              </w:rPr>
              <w:fldChar w:fldCharType="begin"/>
            </w:r>
            <w:r>
              <w:rPr>
                <w:webHidden/>
              </w:rPr>
              <w:instrText xml:space="preserve"> PAGEREF _Toc219444679 \h </w:instrText>
            </w:r>
            <w:r>
              <w:rPr>
                <w:webHidden/>
              </w:rPr>
            </w:r>
            <w:r>
              <w:rPr>
                <w:webHidden/>
              </w:rPr>
              <w:fldChar w:fldCharType="separate"/>
            </w:r>
            <w:r>
              <w:rPr>
                <w:webHidden/>
              </w:rPr>
              <w:t>53</w:t>
            </w:r>
            <w:r>
              <w:rPr>
                <w:webHidden/>
              </w:rPr>
              <w:fldChar w:fldCharType="end"/>
            </w:r>
          </w:hyperlink>
        </w:p>
        <w:p w14:paraId="6D769C68" w14:textId="3539FF05" w:rsidR="00490C24" w:rsidRDefault="00490C24">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19444680" w:history="1">
            <w:r w:rsidRPr="00CC2A25">
              <w:rPr>
                <w:rStyle w:val="Hipercze"/>
              </w:rPr>
              <w:t>4.5</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Ochrona przeciwpożarowa</w:t>
            </w:r>
            <w:r>
              <w:rPr>
                <w:webHidden/>
              </w:rPr>
              <w:tab/>
            </w:r>
            <w:r>
              <w:rPr>
                <w:webHidden/>
              </w:rPr>
              <w:fldChar w:fldCharType="begin"/>
            </w:r>
            <w:r>
              <w:rPr>
                <w:webHidden/>
              </w:rPr>
              <w:instrText xml:space="preserve"> PAGEREF _Toc219444680 \h </w:instrText>
            </w:r>
            <w:r>
              <w:rPr>
                <w:webHidden/>
              </w:rPr>
            </w:r>
            <w:r>
              <w:rPr>
                <w:webHidden/>
              </w:rPr>
              <w:fldChar w:fldCharType="separate"/>
            </w:r>
            <w:r>
              <w:rPr>
                <w:webHidden/>
              </w:rPr>
              <w:t>53</w:t>
            </w:r>
            <w:r>
              <w:rPr>
                <w:webHidden/>
              </w:rPr>
              <w:fldChar w:fldCharType="end"/>
            </w:r>
          </w:hyperlink>
        </w:p>
        <w:p w14:paraId="7A5B2FB3" w14:textId="50EF06D3" w:rsidR="00490C24" w:rsidRDefault="00490C24">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19444681" w:history="1">
            <w:r w:rsidRPr="00CC2A25">
              <w:rPr>
                <w:rStyle w:val="Hipercze"/>
              </w:rPr>
              <w:t>4.6</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Ochrona własności publicznej i prywatnej</w:t>
            </w:r>
            <w:r>
              <w:rPr>
                <w:webHidden/>
              </w:rPr>
              <w:tab/>
            </w:r>
            <w:r>
              <w:rPr>
                <w:webHidden/>
              </w:rPr>
              <w:fldChar w:fldCharType="begin"/>
            </w:r>
            <w:r>
              <w:rPr>
                <w:webHidden/>
              </w:rPr>
              <w:instrText xml:space="preserve"> PAGEREF _Toc219444681 \h </w:instrText>
            </w:r>
            <w:r>
              <w:rPr>
                <w:webHidden/>
              </w:rPr>
            </w:r>
            <w:r>
              <w:rPr>
                <w:webHidden/>
              </w:rPr>
              <w:fldChar w:fldCharType="separate"/>
            </w:r>
            <w:r>
              <w:rPr>
                <w:webHidden/>
              </w:rPr>
              <w:t>54</w:t>
            </w:r>
            <w:r>
              <w:rPr>
                <w:webHidden/>
              </w:rPr>
              <w:fldChar w:fldCharType="end"/>
            </w:r>
          </w:hyperlink>
        </w:p>
        <w:p w14:paraId="1741D1DA" w14:textId="0FD810F8" w:rsidR="00490C24" w:rsidRDefault="00490C24">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19444682" w:history="1">
            <w:r w:rsidRPr="00CC2A25">
              <w:rPr>
                <w:rStyle w:val="Hipercze"/>
              </w:rPr>
              <w:t>4.7</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Bezpieczeństwo i higiena pracy</w:t>
            </w:r>
            <w:r>
              <w:rPr>
                <w:webHidden/>
              </w:rPr>
              <w:tab/>
            </w:r>
            <w:r>
              <w:rPr>
                <w:webHidden/>
              </w:rPr>
              <w:fldChar w:fldCharType="begin"/>
            </w:r>
            <w:r>
              <w:rPr>
                <w:webHidden/>
              </w:rPr>
              <w:instrText xml:space="preserve"> PAGEREF _Toc219444682 \h </w:instrText>
            </w:r>
            <w:r>
              <w:rPr>
                <w:webHidden/>
              </w:rPr>
            </w:r>
            <w:r>
              <w:rPr>
                <w:webHidden/>
              </w:rPr>
              <w:fldChar w:fldCharType="separate"/>
            </w:r>
            <w:r>
              <w:rPr>
                <w:webHidden/>
              </w:rPr>
              <w:t>55</w:t>
            </w:r>
            <w:r>
              <w:rPr>
                <w:webHidden/>
              </w:rPr>
              <w:fldChar w:fldCharType="end"/>
            </w:r>
          </w:hyperlink>
        </w:p>
        <w:p w14:paraId="531C5A5B" w14:textId="46D61378" w:rsidR="00490C24" w:rsidRDefault="00490C24">
          <w:pPr>
            <w:pStyle w:val="Spistreci3"/>
            <w:rPr>
              <w:rFonts w:asciiTheme="minorHAnsi" w:eastAsiaTheme="minorEastAsia" w:hAnsiTheme="minorHAnsi" w:cstheme="minorBidi"/>
              <w:color w:val="auto"/>
              <w:kern w:val="2"/>
              <w:sz w:val="24"/>
              <w:szCs w:val="24"/>
              <w:lang w:eastAsia="pl-PL"/>
              <w14:ligatures w14:val="standardContextual"/>
            </w:rPr>
          </w:pPr>
          <w:hyperlink w:anchor="_Toc219444683" w:history="1">
            <w:r w:rsidRPr="00CC2A25">
              <w:rPr>
                <w:rStyle w:val="Hipercze"/>
              </w:rPr>
              <w:t>4.7.1</w:t>
            </w:r>
            <w:r>
              <w:rPr>
                <w:rFonts w:asciiTheme="minorHAnsi" w:eastAsiaTheme="minorEastAsia" w:hAnsiTheme="minorHAnsi" w:cstheme="minorBidi"/>
                <w:color w:val="auto"/>
                <w:kern w:val="2"/>
                <w:sz w:val="24"/>
                <w:szCs w:val="24"/>
                <w:lang w:eastAsia="pl-PL"/>
                <w14:ligatures w14:val="standardContextual"/>
              </w:rPr>
              <w:tab/>
            </w:r>
            <w:r w:rsidRPr="00CC2A25">
              <w:rPr>
                <w:rStyle w:val="Hipercze"/>
              </w:rPr>
              <w:t>Plan bezpieczeństwa i ochrony zdrowia</w:t>
            </w:r>
            <w:r>
              <w:rPr>
                <w:webHidden/>
              </w:rPr>
              <w:tab/>
            </w:r>
            <w:r>
              <w:rPr>
                <w:webHidden/>
              </w:rPr>
              <w:fldChar w:fldCharType="begin"/>
            </w:r>
            <w:r>
              <w:rPr>
                <w:webHidden/>
              </w:rPr>
              <w:instrText xml:space="preserve"> PAGEREF _Toc219444683 \h </w:instrText>
            </w:r>
            <w:r>
              <w:rPr>
                <w:webHidden/>
              </w:rPr>
            </w:r>
            <w:r>
              <w:rPr>
                <w:webHidden/>
              </w:rPr>
              <w:fldChar w:fldCharType="separate"/>
            </w:r>
            <w:r>
              <w:rPr>
                <w:webHidden/>
              </w:rPr>
              <w:t>55</w:t>
            </w:r>
            <w:r>
              <w:rPr>
                <w:webHidden/>
              </w:rPr>
              <w:fldChar w:fldCharType="end"/>
            </w:r>
          </w:hyperlink>
        </w:p>
        <w:p w14:paraId="01C33DD0" w14:textId="628EA306" w:rsidR="00490C24" w:rsidRDefault="00490C24">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19444684" w:history="1">
            <w:r w:rsidRPr="00CC2A25">
              <w:rPr>
                <w:rStyle w:val="Hipercze"/>
              </w:rPr>
              <w:t>4.8</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Bezpieczeństwo systemu kolejowego</w:t>
            </w:r>
            <w:r>
              <w:rPr>
                <w:webHidden/>
              </w:rPr>
              <w:tab/>
            </w:r>
            <w:r>
              <w:rPr>
                <w:webHidden/>
              </w:rPr>
              <w:fldChar w:fldCharType="begin"/>
            </w:r>
            <w:r>
              <w:rPr>
                <w:webHidden/>
              </w:rPr>
              <w:instrText xml:space="preserve"> PAGEREF _Toc219444684 \h </w:instrText>
            </w:r>
            <w:r>
              <w:rPr>
                <w:webHidden/>
              </w:rPr>
            </w:r>
            <w:r>
              <w:rPr>
                <w:webHidden/>
              </w:rPr>
              <w:fldChar w:fldCharType="separate"/>
            </w:r>
            <w:r>
              <w:rPr>
                <w:webHidden/>
              </w:rPr>
              <w:t>56</w:t>
            </w:r>
            <w:r>
              <w:rPr>
                <w:webHidden/>
              </w:rPr>
              <w:fldChar w:fldCharType="end"/>
            </w:r>
          </w:hyperlink>
        </w:p>
        <w:p w14:paraId="3A27057E" w14:textId="4C33CF30" w:rsidR="00490C24" w:rsidRDefault="00490C24">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19444685" w:history="1">
            <w:r w:rsidRPr="00CC2A25">
              <w:rPr>
                <w:rStyle w:val="Hipercze"/>
              </w:rPr>
              <w:t>4.9</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Plan zarządzania ryzykiem</w:t>
            </w:r>
            <w:r>
              <w:rPr>
                <w:webHidden/>
              </w:rPr>
              <w:tab/>
            </w:r>
            <w:r>
              <w:rPr>
                <w:webHidden/>
              </w:rPr>
              <w:fldChar w:fldCharType="begin"/>
            </w:r>
            <w:r>
              <w:rPr>
                <w:webHidden/>
              </w:rPr>
              <w:instrText xml:space="preserve"> PAGEREF _Toc219444685 \h </w:instrText>
            </w:r>
            <w:r>
              <w:rPr>
                <w:webHidden/>
              </w:rPr>
            </w:r>
            <w:r>
              <w:rPr>
                <w:webHidden/>
              </w:rPr>
              <w:fldChar w:fldCharType="separate"/>
            </w:r>
            <w:r>
              <w:rPr>
                <w:webHidden/>
              </w:rPr>
              <w:t>56</w:t>
            </w:r>
            <w:r>
              <w:rPr>
                <w:webHidden/>
              </w:rPr>
              <w:fldChar w:fldCharType="end"/>
            </w:r>
          </w:hyperlink>
        </w:p>
        <w:p w14:paraId="060A7DB5" w14:textId="70E976CE" w:rsidR="00490C24" w:rsidRDefault="00490C24">
          <w:pPr>
            <w:pStyle w:val="Spistreci2"/>
            <w:tabs>
              <w:tab w:val="left" w:pos="993"/>
            </w:tabs>
            <w:rPr>
              <w:rFonts w:asciiTheme="minorHAnsi" w:eastAsiaTheme="minorEastAsia" w:hAnsiTheme="minorHAnsi" w:cstheme="minorBidi"/>
              <w:b w:val="0"/>
              <w:bCs w:val="0"/>
              <w:color w:val="auto"/>
              <w:kern w:val="2"/>
              <w:sz w:val="24"/>
              <w:szCs w:val="24"/>
              <w:lang w:eastAsia="pl-PL"/>
              <w14:ligatures w14:val="standardContextual"/>
            </w:rPr>
          </w:pPr>
          <w:hyperlink w:anchor="_Toc219444686" w:history="1">
            <w:r w:rsidRPr="00CC2A25">
              <w:rPr>
                <w:rStyle w:val="Hipercze"/>
              </w:rPr>
              <w:t>4.10</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Plan ochrony środowiska</w:t>
            </w:r>
            <w:r>
              <w:rPr>
                <w:webHidden/>
              </w:rPr>
              <w:tab/>
            </w:r>
            <w:r>
              <w:rPr>
                <w:webHidden/>
              </w:rPr>
              <w:fldChar w:fldCharType="begin"/>
            </w:r>
            <w:r>
              <w:rPr>
                <w:webHidden/>
              </w:rPr>
              <w:instrText xml:space="preserve"> PAGEREF _Toc219444686 \h </w:instrText>
            </w:r>
            <w:r>
              <w:rPr>
                <w:webHidden/>
              </w:rPr>
            </w:r>
            <w:r>
              <w:rPr>
                <w:webHidden/>
              </w:rPr>
              <w:fldChar w:fldCharType="separate"/>
            </w:r>
            <w:r>
              <w:rPr>
                <w:webHidden/>
              </w:rPr>
              <w:t>56</w:t>
            </w:r>
            <w:r>
              <w:rPr>
                <w:webHidden/>
              </w:rPr>
              <w:fldChar w:fldCharType="end"/>
            </w:r>
          </w:hyperlink>
        </w:p>
        <w:p w14:paraId="5B854572" w14:textId="0B3BF21B" w:rsidR="00490C24" w:rsidRDefault="00490C24">
          <w:pPr>
            <w:pStyle w:val="Spistreci1"/>
            <w:rPr>
              <w:rFonts w:asciiTheme="minorHAnsi" w:eastAsiaTheme="minorEastAsia" w:hAnsiTheme="minorHAnsi" w:cstheme="minorBidi"/>
              <w:b w:val="0"/>
              <w:bCs w:val="0"/>
              <w:color w:val="auto"/>
              <w:kern w:val="2"/>
              <w:sz w:val="24"/>
              <w:szCs w:val="24"/>
              <w:lang w:eastAsia="pl-PL"/>
              <w14:ligatures w14:val="standardContextual"/>
            </w:rPr>
          </w:pPr>
          <w:hyperlink w:anchor="_Toc219444687" w:history="1">
            <w:r w:rsidRPr="00CC2A25">
              <w:rPr>
                <w:rStyle w:val="Hipercze"/>
                <w:rFonts w:cs="Arial"/>
              </w:rPr>
              <w:t>CZĘŚĆ II – INFORMACYJNA</w:t>
            </w:r>
            <w:r>
              <w:rPr>
                <w:webHidden/>
              </w:rPr>
              <w:tab/>
            </w:r>
            <w:r>
              <w:rPr>
                <w:webHidden/>
              </w:rPr>
              <w:fldChar w:fldCharType="begin"/>
            </w:r>
            <w:r>
              <w:rPr>
                <w:webHidden/>
              </w:rPr>
              <w:instrText xml:space="preserve"> PAGEREF _Toc219444687 \h </w:instrText>
            </w:r>
            <w:r>
              <w:rPr>
                <w:webHidden/>
              </w:rPr>
            </w:r>
            <w:r>
              <w:rPr>
                <w:webHidden/>
              </w:rPr>
              <w:fldChar w:fldCharType="separate"/>
            </w:r>
            <w:r>
              <w:rPr>
                <w:webHidden/>
              </w:rPr>
              <w:t>57</w:t>
            </w:r>
            <w:r>
              <w:rPr>
                <w:webHidden/>
              </w:rPr>
              <w:fldChar w:fldCharType="end"/>
            </w:r>
          </w:hyperlink>
        </w:p>
        <w:p w14:paraId="22C60533" w14:textId="0FF433AB" w:rsidR="00490C24" w:rsidRDefault="00490C24">
          <w:pPr>
            <w:pStyle w:val="Spistreci1"/>
            <w:rPr>
              <w:rFonts w:asciiTheme="minorHAnsi" w:eastAsiaTheme="minorEastAsia" w:hAnsiTheme="minorHAnsi" w:cstheme="minorBidi"/>
              <w:b w:val="0"/>
              <w:bCs w:val="0"/>
              <w:color w:val="auto"/>
              <w:kern w:val="2"/>
              <w:sz w:val="24"/>
              <w:szCs w:val="24"/>
              <w:lang w:eastAsia="pl-PL"/>
              <w14:ligatures w14:val="standardContextual"/>
            </w:rPr>
          </w:pPr>
          <w:hyperlink w:anchor="_Toc219444688" w:history="1">
            <w:r w:rsidRPr="00CC2A25">
              <w:rPr>
                <w:rStyle w:val="Hipercze"/>
              </w:rPr>
              <w:t>5.</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INFORMACJE DOTYCZĄCE PRZEDMIOTU ZAMÓWIENIA</w:t>
            </w:r>
            <w:r>
              <w:rPr>
                <w:webHidden/>
              </w:rPr>
              <w:tab/>
            </w:r>
            <w:r>
              <w:rPr>
                <w:webHidden/>
              </w:rPr>
              <w:fldChar w:fldCharType="begin"/>
            </w:r>
            <w:r>
              <w:rPr>
                <w:webHidden/>
              </w:rPr>
              <w:instrText xml:space="preserve"> PAGEREF _Toc219444688 \h </w:instrText>
            </w:r>
            <w:r>
              <w:rPr>
                <w:webHidden/>
              </w:rPr>
            </w:r>
            <w:r>
              <w:rPr>
                <w:webHidden/>
              </w:rPr>
              <w:fldChar w:fldCharType="separate"/>
            </w:r>
            <w:r>
              <w:rPr>
                <w:webHidden/>
              </w:rPr>
              <w:t>58</w:t>
            </w:r>
            <w:r>
              <w:rPr>
                <w:webHidden/>
              </w:rPr>
              <w:fldChar w:fldCharType="end"/>
            </w:r>
          </w:hyperlink>
        </w:p>
        <w:p w14:paraId="21C246C0" w14:textId="046EE0A6" w:rsidR="00490C24" w:rsidRDefault="00490C24">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19444689" w:history="1">
            <w:r w:rsidRPr="00CC2A25">
              <w:rPr>
                <w:rStyle w:val="Hipercze"/>
              </w:rPr>
              <w:t>5.1</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Informacje o prawie do dysponowania nieruchomością na cele budowlane</w:t>
            </w:r>
            <w:r>
              <w:rPr>
                <w:webHidden/>
              </w:rPr>
              <w:tab/>
            </w:r>
            <w:r>
              <w:rPr>
                <w:webHidden/>
              </w:rPr>
              <w:fldChar w:fldCharType="begin"/>
            </w:r>
            <w:r>
              <w:rPr>
                <w:webHidden/>
              </w:rPr>
              <w:instrText xml:space="preserve"> PAGEREF _Toc219444689 \h </w:instrText>
            </w:r>
            <w:r>
              <w:rPr>
                <w:webHidden/>
              </w:rPr>
            </w:r>
            <w:r>
              <w:rPr>
                <w:webHidden/>
              </w:rPr>
              <w:fldChar w:fldCharType="separate"/>
            </w:r>
            <w:r>
              <w:rPr>
                <w:webHidden/>
              </w:rPr>
              <w:t>58</w:t>
            </w:r>
            <w:r>
              <w:rPr>
                <w:webHidden/>
              </w:rPr>
              <w:fldChar w:fldCharType="end"/>
            </w:r>
          </w:hyperlink>
        </w:p>
        <w:p w14:paraId="352109B2" w14:textId="00C0C077" w:rsidR="00490C24" w:rsidRDefault="00490C24">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19444690" w:history="1">
            <w:r w:rsidRPr="00CC2A25">
              <w:rPr>
                <w:rStyle w:val="Hipercze"/>
              </w:rPr>
              <w:t>5.2</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Certyfikacja</w:t>
            </w:r>
            <w:r>
              <w:rPr>
                <w:webHidden/>
              </w:rPr>
              <w:tab/>
            </w:r>
            <w:r>
              <w:rPr>
                <w:webHidden/>
              </w:rPr>
              <w:fldChar w:fldCharType="begin"/>
            </w:r>
            <w:r>
              <w:rPr>
                <w:webHidden/>
              </w:rPr>
              <w:instrText xml:space="preserve"> PAGEREF _Toc219444690 \h </w:instrText>
            </w:r>
            <w:r>
              <w:rPr>
                <w:webHidden/>
              </w:rPr>
            </w:r>
            <w:r>
              <w:rPr>
                <w:webHidden/>
              </w:rPr>
              <w:fldChar w:fldCharType="separate"/>
            </w:r>
            <w:r>
              <w:rPr>
                <w:webHidden/>
              </w:rPr>
              <w:t>59</w:t>
            </w:r>
            <w:r>
              <w:rPr>
                <w:webHidden/>
              </w:rPr>
              <w:fldChar w:fldCharType="end"/>
            </w:r>
          </w:hyperlink>
        </w:p>
        <w:p w14:paraId="4F7DB240" w14:textId="1FF996C9" w:rsidR="00490C24" w:rsidRDefault="00490C24">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19444691" w:history="1">
            <w:r w:rsidRPr="00CC2A25">
              <w:rPr>
                <w:rStyle w:val="Hipercze"/>
              </w:rPr>
              <w:t>5.3</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Kontrola jakości robót</w:t>
            </w:r>
            <w:r>
              <w:rPr>
                <w:webHidden/>
              </w:rPr>
              <w:tab/>
            </w:r>
            <w:r>
              <w:rPr>
                <w:webHidden/>
              </w:rPr>
              <w:fldChar w:fldCharType="begin"/>
            </w:r>
            <w:r>
              <w:rPr>
                <w:webHidden/>
              </w:rPr>
              <w:instrText xml:space="preserve"> PAGEREF _Toc219444691 \h </w:instrText>
            </w:r>
            <w:r>
              <w:rPr>
                <w:webHidden/>
              </w:rPr>
            </w:r>
            <w:r>
              <w:rPr>
                <w:webHidden/>
              </w:rPr>
              <w:fldChar w:fldCharType="separate"/>
            </w:r>
            <w:r>
              <w:rPr>
                <w:webHidden/>
              </w:rPr>
              <w:t>59</w:t>
            </w:r>
            <w:r>
              <w:rPr>
                <w:webHidden/>
              </w:rPr>
              <w:fldChar w:fldCharType="end"/>
            </w:r>
          </w:hyperlink>
        </w:p>
        <w:p w14:paraId="242C311F" w14:textId="21717D10" w:rsidR="00490C24" w:rsidRDefault="00490C24">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19444692" w:history="1">
            <w:r w:rsidRPr="00CC2A25">
              <w:rPr>
                <w:rStyle w:val="Hipercze"/>
              </w:rPr>
              <w:t>5.4</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Stosowanie się do Prawa i innych przepisów</w:t>
            </w:r>
            <w:r>
              <w:rPr>
                <w:webHidden/>
              </w:rPr>
              <w:tab/>
            </w:r>
            <w:r>
              <w:rPr>
                <w:webHidden/>
              </w:rPr>
              <w:fldChar w:fldCharType="begin"/>
            </w:r>
            <w:r>
              <w:rPr>
                <w:webHidden/>
              </w:rPr>
              <w:instrText xml:space="preserve"> PAGEREF _Toc219444692 \h </w:instrText>
            </w:r>
            <w:r>
              <w:rPr>
                <w:webHidden/>
              </w:rPr>
            </w:r>
            <w:r>
              <w:rPr>
                <w:webHidden/>
              </w:rPr>
              <w:fldChar w:fldCharType="separate"/>
            </w:r>
            <w:r>
              <w:rPr>
                <w:webHidden/>
              </w:rPr>
              <w:t>59</w:t>
            </w:r>
            <w:r>
              <w:rPr>
                <w:webHidden/>
              </w:rPr>
              <w:fldChar w:fldCharType="end"/>
            </w:r>
          </w:hyperlink>
        </w:p>
        <w:p w14:paraId="4E652D01" w14:textId="00656C3E" w:rsidR="00490C24" w:rsidRDefault="00490C24">
          <w:pPr>
            <w:pStyle w:val="Spistreci1"/>
            <w:rPr>
              <w:rFonts w:asciiTheme="minorHAnsi" w:eastAsiaTheme="minorEastAsia" w:hAnsiTheme="minorHAnsi" w:cstheme="minorBidi"/>
              <w:b w:val="0"/>
              <w:bCs w:val="0"/>
              <w:color w:val="auto"/>
              <w:kern w:val="2"/>
              <w:sz w:val="24"/>
              <w:szCs w:val="24"/>
              <w:lang w:eastAsia="pl-PL"/>
              <w14:ligatures w14:val="standardContextual"/>
            </w:rPr>
          </w:pPr>
          <w:hyperlink w:anchor="_Toc219444693" w:history="1">
            <w:r w:rsidRPr="00CC2A25">
              <w:rPr>
                <w:rStyle w:val="Hipercze"/>
              </w:rPr>
              <w:t>6.</w:t>
            </w:r>
            <w:r>
              <w:rPr>
                <w:rFonts w:asciiTheme="minorHAnsi" w:eastAsiaTheme="minorEastAsia" w:hAnsiTheme="minorHAnsi" w:cstheme="minorBidi"/>
                <w:b w:val="0"/>
                <w:bCs w:val="0"/>
                <w:color w:val="auto"/>
                <w:kern w:val="2"/>
                <w:sz w:val="24"/>
                <w:szCs w:val="24"/>
                <w:lang w:eastAsia="pl-PL"/>
                <w14:ligatures w14:val="standardContextual"/>
              </w:rPr>
              <w:tab/>
            </w:r>
            <w:r w:rsidRPr="00CC2A25">
              <w:rPr>
                <w:rStyle w:val="Hipercze"/>
              </w:rPr>
              <w:t>ZAŁĄCZNIKI</w:t>
            </w:r>
            <w:r>
              <w:rPr>
                <w:webHidden/>
              </w:rPr>
              <w:tab/>
            </w:r>
            <w:r>
              <w:rPr>
                <w:webHidden/>
              </w:rPr>
              <w:fldChar w:fldCharType="begin"/>
            </w:r>
            <w:r>
              <w:rPr>
                <w:webHidden/>
              </w:rPr>
              <w:instrText xml:space="preserve"> PAGEREF _Toc219444693 \h </w:instrText>
            </w:r>
            <w:r>
              <w:rPr>
                <w:webHidden/>
              </w:rPr>
            </w:r>
            <w:r>
              <w:rPr>
                <w:webHidden/>
              </w:rPr>
              <w:fldChar w:fldCharType="separate"/>
            </w:r>
            <w:r>
              <w:rPr>
                <w:webHidden/>
              </w:rPr>
              <w:t>60</w:t>
            </w:r>
            <w:r>
              <w:rPr>
                <w:webHidden/>
              </w:rPr>
              <w:fldChar w:fldCharType="end"/>
            </w:r>
          </w:hyperlink>
        </w:p>
        <w:p w14:paraId="1A7C68CA" w14:textId="795E2C35" w:rsidR="00490C24" w:rsidRDefault="00490C24">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19444694" w:history="1">
            <w:r w:rsidRPr="00CC2A25">
              <w:rPr>
                <w:rStyle w:val="Hipercze"/>
              </w:rPr>
              <w:t>Załącznik nr 1 - Wymagania dla dokumentacji w formie elektronicznej</w:t>
            </w:r>
            <w:r>
              <w:rPr>
                <w:webHidden/>
              </w:rPr>
              <w:tab/>
            </w:r>
            <w:r>
              <w:rPr>
                <w:webHidden/>
              </w:rPr>
              <w:fldChar w:fldCharType="begin"/>
            </w:r>
            <w:r>
              <w:rPr>
                <w:webHidden/>
              </w:rPr>
              <w:instrText xml:space="preserve"> PAGEREF _Toc219444694 \h </w:instrText>
            </w:r>
            <w:r>
              <w:rPr>
                <w:webHidden/>
              </w:rPr>
            </w:r>
            <w:r>
              <w:rPr>
                <w:webHidden/>
              </w:rPr>
              <w:fldChar w:fldCharType="separate"/>
            </w:r>
            <w:r>
              <w:rPr>
                <w:webHidden/>
              </w:rPr>
              <w:t>61</w:t>
            </w:r>
            <w:r>
              <w:rPr>
                <w:webHidden/>
              </w:rPr>
              <w:fldChar w:fldCharType="end"/>
            </w:r>
          </w:hyperlink>
        </w:p>
        <w:p w14:paraId="31CCD6AA" w14:textId="2FC79777" w:rsidR="00490C24" w:rsidRDefault="00490C24">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19444695" w:history="1">
            <w:r w:rsidRPr="00CC2A25">
              <w:rPr>
                <w:rStyle w:val="Hipercze"/>
              </w:rPr>
              <w:t>Załącznik nr 2 – Regulacje Zamawiającego</w:t>
            </w:r>
            <w:r>
              <w:rPr>
                <w:webHidden/>
              </w:rPr>
              <w:tab/>
            </w:r>
            <w:r>
              <w:rPr>
                <w:webHidden/>
              </w:rPr>
              <w:fldChar w:fldCharType="begin"/>
            </w:r>
            <w:r>
              <w:rPr>
                <w:webHidden/>
              </w:rPr>
              <w:instrText xml:space="preserve"> PAGEREF _Toc219444695 \h </w:instrText>
            </w:r>
            <w:r>
              <w:rPr>
                <w:webHidden/>
              </w:rPr>
            </w:r>
            <w:r>
              <w:rPr>
                <w:webHidden/>
              </w:rPr>
              <w:fldChar w:fldCharType="separate"/>
            </w:r>
            <w:r>
              <w:rPr>
                <w:webHidden/>
              </w:rPr>
              <w:t>64</w:t>
            </w:r>
            <w:r>
              <w:rPr>
                <w:webHidden/>
              </w:rPr>
              <w:fldChar w:fldCharType="end"/>
            </w:r>
          </w:hyperlink>
        </w:p>
        <w:p w14:paraId="1A5403F6" w14:textId="060CF801" w:rsidR="00490C24" w:rsidRDefault="00490C24">
          <w:pPr>
            <w:pStyle w:val="Spistreci2"/>
            <w:rPr>
              <w:rFonts w:asciiTheme="minorHAnsi" w:eastAsiaTheme="minorEastAsia" w:hAnsiTheme="minorHAnsi" w:cstheme="minorBidi"/>
              <w:b w:val="0"/>
              <w:bCs w:val="0"/>
              <w:color w:val="auto"/>
              <w:kern w:val="2"/>
              <w:sz w:val="24"/>
              <w:szCs w:val="24"/>
              <w:lang w:eastAsia="pl-PL"/>
              <w14:ligatures w14:val="standardContextual"/>
            </w:rPr>
          </w:pPr>
          <w:hyperlink w:anchor="_Toc219444696" w:history="1">
            <w:r w:rsidRPr="00CC2A25">
              <w:rPr>
                <w:rStyle w:val="Hipercze"/>
              </w:rPr>
              <w:t>Załącznik nr 3 - Wzór opisu stanu nieruchomości</w:t>
            </w:r>
            <w:r>
              <w:rPr>
                <w:webHidden/>
              </w:rPr>
              <w:tab/>
            </w:r>
            <w:r>
              <w:rPr>
                <w:webHidden/>
              </w:rPr>
              <w:fldChar w:fldCharType="begin"/>
            </w:r>
            <w:r>
              <w:rPr>
                <w:webHidden/>
              </w:rPr>
              <w:instrText xml:space="preserve"> PAGEREF _Toc219444696 \h </w:instrText>
            </w:r>
            <w:r>
              <w:rPr>
                <w:webHidden/>
              </w:rPr>
            </w:r>
            <w:r>
              <w:rPr>
                <w:webHidden/>
              </w:rPr>
              <w:fldChar w:fldCharType="separate"/>
            </w:r>
            <w:r>
              <w:rPr>
                <w:webHidden/>
              </w:rPr>
              <w:t>65</w:t>
            </w:r>
            <w:r>
              <w:rPr>
                <w:webHidden/>
              </w:rPr>
              <w:fldChar w:fldCharType="end"/>
            </w:r>
          </w:hyperlink>
        </w:p>
        <w:p w14:paraId="46AC7C44" w14:textId="2428C3CB" w:rsidR="007D75F4" w:rsidRPr="0010502C" w:rsidRDefault="00DC215B" w:rsidP="0010502C">
          <w:pPr>
            <w:spacing w:line="360" w:lineRule="auto"/>
            <w:rPr>
              <w:bCs/>
              <w:color w:val="000000" w:themeColor="text1"/>
              <w:sz w:val="22"/>
            </w:rPr>
          </w:pPr>
          <w:r w:rsidRPr="0010502C">
            <w:rPr>
              <w:color w:val="000000" w:themeColor="text1"/>
              <w:sz w:val="22"/>
            </w:rPr>
            <w:fldChar w:fldCharType="end"/>
          </w:r>
        </w:p>
      </w:sdtContent>
    </w:sdt>
    <w:p w14:paraId="3AD35813" w14:textId="77777777" w:rsidR="00A2466E" w:rsidRDefault="00A2466E" w:rsidP="0010502C">
      <w:pPr>
        <w:spacing w:line="360" w:lineRule="auto"/>
        <w:ind w:firstLine="0"/>
        <w:rPr>
          <w:color w:val="000000" w:themeColor="text1"/>
          <w:sz w:val="22"/>
        </w:rPr>
      </w:pPr>
      <w:bookmarkStart w:id="2" w:name="_Toc391469671"/>
      <w:bookmarkStart w:id="3" w:name="_Toc391470953"/>
      <w:bookmarkStart w:id="4" w:name="_Toc405358167"/>
      <w:bookmarkStart w:id="5" w:name="_Toc406653681"/>
      <w:bookmarkStart w:id="6" w:name="_Toc450138159"/>
      <w:bookmarkStart w:id="7" w:name="_Toc450139692"/>
      <w:bookmarkStart w:id="8" w:name="_Toc454200971"/>
      <w:bookmarkStart w:id="9" w:name="_Toc454202457"/>
      <w:bookmarkStart w:id="10" w:name="_Toc455741286"/>
      <w:bookmarkStart w:id="11" w:name="_Toc455741500"/>
      <w:bookmarkStart w:id="12" w:name="_Toc460409406"/>
      <w:bookmarkStart w:id="13" w:name="_Toc461199103"/>
      <w:bookmarkStart w:id="14" w:name="_Toc461791144"/>
      <w:bookmarkStart w:id="15" w:name="_Toc461803221"/>
    </w:p>
    <w:p w14:paraId="00EE7DC8" w14:textId="77777777" w:rsidR="00A2466E" w:rsidRDefault="00A2466E" w:rsidP="0010502C">
      <w:pPr>
        <w:spacing w:line="360" w:lineRule="auto"/>
        <w:ind w:firstLine="0"/>
        <w:rPr>
          <w:color w:val="000000" w:themeColor="text1"/>
          <w:sz w:val="22"/>
        </w:rPr>
      </w:pPr>
    </w:p>
    <w:p w14:paraId="2FDE97B4" w14:textId="77777777" w:rsidR="00A2466E" w:rsidRDefault="00A2466E" w:rsidP="0010502C">
      <w:pPr>
        <w:spacing w:line="360" w:lineRule="auto"/>
        <w:ind w:firstLine="0"/>
        <w:rPr>
          <w:color w:val="000000" w:themeColor="text1"/>
          <w:sz w:val="22"/>
        </w:rPr>
      </w:pPr>
    </w:p>
    <w:p w14:paraId="1750BA65" w14:textId="77777777" w:rsidR="00A2466E" w:rsidRDefault="00A2466E" w:rsidP="0010502C">
      <w:pPr>
        <w:spacing w:line="360" w:lineRule="auto"/>
        <w:ind w:firstLine="0"/>
        <w:rPr>
          <w:color w:val="000000" w:themeColor="text1"/>
          <w:sz w:val="22"/>
        </w:rPr>
      </w:pPr>
    </w:p>
    <w:p w14:paraId="4BEB59EB" w14:textId="77777777" w:rsidR="00A2466E" w:rsidRDefault="00A2466E" w:rsidP="0010502C">
      <w:pPr>
        <w:spacing w:line="360" w:lineRule="auto"/>
        <w:ind w:firstLine="0"/>
        <w:rPr>
          <w:color w:val="000000" w:themeColor="text1"/>
          <w:sz w:val="22"/>
        </w:rPr>
      </w:pPr>
    </w:p>
    <w:p w14:paraId="7F49184D" w14:textId="77777777" w:rsidR="00A2466E" w:rsidRDefault="00A2466E" w:rsidP="0010502C">
      <w:pPr>
        <w:spacing w:line="360" w:lineRule="auto"/>
        <w:ind w:firstLine="0"/>
        <w:rPr>
          <w:color w:val="000000" w:themeColor="text1"/>
          <w:sz w:val="22"/>
        </w:rPr>
      </w:pPr>
    </w:p>
    <w:p w14:paraId="7F3B29FF" w14:textId="77777777" w:rsidR="00A2466E" w:rsidRDefault="00A2466E" w:rsidP="0010502C">
      <w:pPr>
        <w:spacing w:line="360" w:lineRule="auto"/>
        <w:ind w:firstLine="0"/>
        <w:rPr>
          <w:color w:val="000000" w:themeColor="text1"/>
          <w:sz w:val="22"/>
        </w:rPr>
      </w:pPr>
    </w:p>
    <w:p w14:paraId="035D69C8" w14:textId="77777777" w:rsidR="00A2466E" w:rsidRDefault="00A2466E" w:rsidP="0010502C">
      <w:pPr>
        <w:spacing w:line="360" w:lineRule="auto"/>
        <w:ind w:firstLine="0"/>
        <w:rPr>
          <w:color w:val="000000" w:themeColor="text1"/>
          <w:sz w:val="22"/>
        </w:rPr>
      </w:pPr>
    </w:p>
    <w:p w14:paraId="6F53A8BC" w14:textId="77777777" w:rsidR="00A2466E" w:rsidRDefault="00A2466E" w:rsidP="0010502C">
      <w:pPr>
        <w:spacing w:line="360" w:lineRule="auto"/>
        <w:ind w:firstLine="0"/>
        <w:rPr>
          <w:color w:val="000000" w:themeColor="text1"/>
          <w:sz w:val="22"/>
        </w:rPr>
      </w:pPr>
    </w:p>
    <w:p w14:paraId="4531D339" w14:textId="77777777" w:rsidR="00A2466E" w:rsidRDefault="00A2466E" w:rsidP="0010502C">
      <w:pPr>
        <w:spacing w:line="360" w:lineRule="auto"/>
        <w:ind w:firstLine="0"/>
        <w:rPr>
          <w:color w:val="000000" w:themeColor="text1"/>
          <w:sz w:val="22"/>
        </w:rPr>
      </w:pPr>
    </w:p>
    <w:p w14:paraId="5647010D" w14:textId="77777777" w:rsidR="00A2466E" w:rsidRDefault="00A2466E" w:rsidP="0010502C">
      <w:pPr>
        <w:spacing w:line="360" w:lineRule="auto"/>
        <w:ind w:firstLine="0"/>
        <w:rPr>
          <w:color w:val="000000" w:themeColor="text1"/>
          <w:sz w:val="22"/>
        </w:rPr>
      </w:pPr>
    </w:p>
    <w:p w14:paraId="3DC08353" w14:textId="77777777" w:rsidR="00A2466E" w:rsidRDefault="00A2466E" w:rsidP="0010502C">
      <w:pPr>
        <w:spacing w:line="360" w:lineRule="auto"/>
        <w:ind w:firstLine="0"/>
        <w:rPr>
          <w:color w:val="000000" w:themeColor="text1"/>
          <w:sz w:val="22"/>
        </w:rPr>
      </w:pPr>
    </w:p>
    <w:p w14:paraId="60C7A511" w14:textId="77777777" w:rsidR="00A2466E" w:rsidRDefault="00A2466E" w:rsidP="0010502C">
      <w:pPr>
        <w:spacing w:line="360" w:lineRule="auto"/>
        <w:ind w:firstLine="0"/>
        <w:rPr>
          <w:color w:val="000000" w:themeColor="text1"/>
          <w:sz w:val="22"/>
        </w:rPr>
      </w:pPr>
    </w:p>
    <w:p w14:paraId="5D63238F" w14:textId="77777777" w:rsidR="00A2466E" w:rsidRDefault="00A2466E" w:rsidP="0010502C">
      <w:pPr>
        <w:spacing w:line="360" w:lineRule="auto"/>
        <w:ind w:firstLine="0"/>
        <w:rPr>
          <w:color w:val="000000" w:themeColor="text1"/>
          <w:sz w:val="22"/>
        </w:rPr>
      </w:pPr>
    </w:p>
    <w:p w14:paraId="6972BCF7" w14:textId="77777777" w:rsidR="00575A65" w:rsidRDefault="00575A65" w:rsidP="0010502C">
      <w:pPr>
        <w:spacing w:line="360" w:lineRule="auto"/>
        <w:ind w:firstLine="0"/>
        <w:rPr>
          <w:color w:val="000000" w:themeColor="text1"/>
          <w:sz w:val="22"/>
        </w:rPr>
      </w:pPr>
      <w:bookmarkStart w:id="16" w:name="_Toc319203018"/>
      <w:bookmarkStart w:id="17" w:name="_Toc319405876"/>
      <w:bookmarkStart w:id="18" w:name="_Ref320518476"/>
      <w:bookmarkEnd w:id="2"/>
      <w:bookmarkEnd w:id="3"/>
      <w:bookmarkEnd w:id="4"/>
      <w:bookmarkEnd w:id="5"/>
      <w:bookmarkEnd w:id="6"/>
      <w:bookmarkEnd w:id="7"/>
      <w:bookmarkEnd w:id="8"/>
      <w:bookmarkEnd w:id="9"/>
      <w:bookmarkEnd w:id="10"/>
      <w:bookmarkEnd w:id="11"/>
      <w:bookmarkEnd w:id="12"/>
      <w:bookmarkEnd w:id="13"/>
      <w:bookmarkEnd w:id="14"/>
      <w:bookmarkEnd w:id="15"/>
    </w:p>
    <w:p w14:paraId="4460F081" w14:textId="77777777" w:rsidR="00575A65" w:rsidRDefault="00575A65" w:rsidP="0010502C">
      <w:pPr>
        <w:spacing w:line="360" w:lineRule="auto"/>
        <w:ind w:firstLine="0"/>
        <w:rPr>
          <w:color w:val="000000" w:themeColor="text1"/>
          <w:sz w:val="22"/>
        </w:rPr>
      </w:pPr>
    </w:p>
    <w:p w14:paraId="3D80D6A2" w14:textId="77777777" w:rsidR="00575A65" w:rsidRPr="00575A65" w:rsidRDefault="00575A65" w:rsidP="00575A65">
      <w:pPr>
        <w:spacing w:line="360" w:lineRule="auto"/>
        <w:ind w:firstLine="0"/>
        <w:jc w:val="center"/>
        <w:rPr>
          <w:b/>
          <w:bCs/>
          <w:color w:val="000000" w:themeColor="text1"/>
          <w:sz w:val="28"/>
          <w:szCs w:val="28"/>
        </w:rPr>
      </w:pPr>
      <w:r w:rsidRPr="00575A65">
        <w:rPr>
          <w:b/>
          <w:bCs/>
          <w:color w:val="000000" w:themeColor="text1"/>
          <w:sz w:val="28"/>
          <w:szCs w:val="28"/>
        </w:rPr>
        <w:t>CZĘŚĆ I – OPISOWA</w:t>
      </w:r>
      <w:bookmarkStart w:id="19" w:name="_Toc461173300"/>
      <w:bookmarkStart w:id="20" w:name="_Toc461186589"/>
      <w:bookmarkStart w:id="21" w:name="_Toc461186984"/>
      <w:bookmarkEnd w:id="19"/>
      <w:bookmarkEnd w:id="20"/>
      <w:bookmarkEnd w:id="21"/>
    </w:p>
    <w:p w14:paraId="0FFB79EB" w14:textId="77777777" w:rsidR="00575A65" w:rsidRDefault="00575A65" w:rsidP="0010502C">
      <w:pPr>
        <w:spacing w:line="360" w:lineRule="auto"/>
        <w:ind w:firstLine="0"/>
        <w:rPr>
          <w:color w:val="000000" w:themeColor="text1"/>
          <w:sz w:val="22"/>
        </w:rPr>
      </w:pPr>
    </w:p>
    <w:p w14:paraId="2CF45265" w14:textId="77777777" w:rsidR="00575A65" w:rsidRDefault="00575A65" w:rsidP="0010502C">
      <w:pPr>
        <w:spacing w:line="360" w:lineRule="auto"/>
        <w:ind w:firstLine="0"/>
        <w:rPr>
          <w:color w:val="000000" w:themeColor="text1"/>
          <w:sz w:val="22"/>
        </w:rPr>
      </w:pPr>
    </w:p>
    <w:p w14:paraId="22225F81" w14:textId="77777777" w:rsidR="00575A65" w:rsidRDefault="00575A65" w:rsidP="0010502C">
      <w:pPr>
        <w:spacing w:line="360" w:lineRule="auto"/>
        <w:ind w:firstLine="0"/>
        <w:rPr>
          <w:color w:val="000000" w:themeColor="text1"/>
          <w:sz w:val="22"/>
        </w:rPr>
      </w:pPr>
    </w:p>
    <w:p w14:paraId="428FF134" w14:textId="77777777" w:rsidR="00575A65" w:rsidRDefault="00575A65" w:rsidP="0010502C">
      <w:pPr>
        <w:spacing w:line="360" w:lineRule="auto"/>
        <w:ind w:firstLine="0"/>
        <w:rPr>
          <w:color w:val="000000" w:themeColor="text1"/>
          <w:sz w:val="22"/>
        </w:rPr>
      </w:pPr>
    </w:p>
    <w:p w14:paraId="5FAFD109" w14:textId="77777777" w:rsidR="00381FDB" w:rsidRDefault="00381FDB" w:rsidP="0010502C">
      <w:pPr>
        <w:spacing w:line="360" w:lineRule="auto"/>
        <w:ind w:firstLine="0"/>
        <w:rPr>
          <w:color w:val="000000" w:themeColor="text1"/>
          <w:sz w:val="22"/>
        </w:rPr>
      </w:pPr>
    </w:p>
    <w:p w14:paraId="732704F3" w14:textId="77777777" w:rsidR="00575A65" w:rsidRDefault="00575A65" w:rsidP="0010502C">
      <w:pPr>
        <w:spacing w:line="360" w:lineRule="auto"/>
        <w:ind w:firstLine="0"/>
        <w:rPr>
          <w:color w:val="000000" w:themeColor="text1"/>
          <w:sz w:val="22"/>
        </w:rPr>
      </w:pPr>
    </w:p>
    <w:p w14:paraId="3AE80F68" w14:textId="77777777" w:rsidR="00575A65" w:rsidRDefault="00575A65" w:rsidP="0010502C">
      <w:pPr>
        <w:spacing w:line="360" w:lineRule="auto"/>
        <w:ind w:firstLine="0"/>
        <w:rPr>
          <w:color w:val="000000" w:themeColor="text1"/>
          <w:sz w:val="22"/>
        </w:rPr>
      </w:pPr>
    </w:p>
    <w:p w14:paraId="283E1DA2" w14:textId="77777777" w:rsidR="006630D2" w:rsidRDefault="006630D2" w:rsidP="0010502C">
      <w:pPr>
        <w:spacing w:line="360" w:lineRule="auto"/>
        <w:ind w:firstLine="0"/>
        <w:rPr>
          <w:color w:val="000000" w:themeColor="text1"/>
          <w:sz w:val="22"/>
        </w:rPr>
      </w:pPr>
    </w:p>
    <w:p w14:paraId="0C47D9E3" w14:textId="77777777" w:rsidR="006630D2" w:rsidRDefault="006630D2" w:rsidP="0010502C">
      <w:pPr>
        <w:spacing w:line="360" w:lineRule="auto"/>
        <w:ind w:firstLine="0"/>
        <w:rPr>
          <w:color w:val="000000" w:themeColor="text1"/>
          <w:sz w:val="22"/>
        </w:rPr>
      </w:pPr>
    </w:p>
    <w:p w14:paraId="0450246E" w14:textId="77777777" w:rsidR="006630D2" w:rsidRDefault="006630D2" w:rsidP="0010502C">
      <w:pPr>
        <w:spacing w:line="360" w:lineRule="auto"/>
        <w:ind w:firstLine="0"/>
        <w:rPr>
          <w:color w:val="000000" w:themeColor="text1"/>
          <w:sz w:val="22"/>
        </w:rPr>
      </w:pPr>
    </w:p>
    <w:p w14:paraId="31D34123" w14:textId="77777777" w:rsidR="006630D2" w:rsidRDefault="006630D2" w:rsidP="0010502C">
      <w:pPr>
        <w:spacing w:line="360" w:lineRule="auto"/>
        <w:ind w:firstLine="0"/>
        <w:rPr>
          <w:color w:val="000000" w:themeColor="text1"/>
          <w:sz w:val="22"/>
        </w:rPr>
      </w:pPr>
    </w:p>
    <w:p w14:paraId="1965650F" w14:textId="77777777" w:rsidR="00575A65" w:rsidRDefault="00575A65" w:rsidP="0010502C">
      <w:pPr>
        <w:spacing w:line="360" w:lineRule="auto"/>
        <w:ind w:firstLine="0"/>
        <w:rPr>
          <w:color w:val="000000" w:themeColor="text1"/>
          <w:sz w:val="22"/>
        </w:rPr>
      </w:pPr>
    </w:p>
    <w:p w14:paraId="74ADB541" w14:textId="77777777" w:rsidR="00575A65" w:rsidRDefault="00575A65" w:rsidP="0010502C">
      <w:pPr>
        <w:spacing w:line="360" w:lineRule="auto"/>
        <w:ind w:firstLine="0"/>
        <w:rPr>
          <w:color w:val="000000" w:themeColor="text1"/>
          <w:sz w:val="22"/>
        </w:rPr>
      </w:pPr>
    </w:p>
    <w:p w14:paraId="2910EC2D" w14:textId="77777777" w:rsidR="00575A65" w:rsidRDefault="00575A65" w:rsidP="0010502C">
      <w:pPr>
        <w:spacing w:line="360" w:lineRule="auto"/>
        <w:ind w:firstLine="0"/>
        <w:rPr>
          <w:color w:val="000000" w:themeColor="text1"/>
          <w:sz w:val="22"/>
        </w:rPr>
      </w:pPr>
    </w:p>
    <w:p w14:paraId="0493A6F0" w14:textId="77777777" w:rsidR="00575A65" w:rsidRDefault="00575A65" w:rsidP="0010502C">
      <w:pPr>
        <w:spacing w:line="360" w:lineRule="auto"/>
        <w:ind w:firstLine="0"/>
        <w:rPr>
          <w:color w:val="000000" w:themeColor="text1"/>
          <w:sz w:val="22"/>
        </w:rPr>
      </w:pPr>
    </w:p>
    <w:p w14:paraId="518FBA7C" w14:textId="77777777" w:rsidR="00C0616D" w:rsidRDefault="00C0616D" w:rsidP="0010502C">
      <w:pPr>
        <w:spacing w:line="360" w:lineRule="auto"/>
        <w:ind w:firstLine="0"/>
        <w:rPr>
          <w:color w:val="000000" w:themeColor="text1"/>
          <w:sz w:val="22"/>
        </w:rPr>
      </w:pPr>
    </w:p>
    <w:p w14:paraId="1E0CB242" w14:textId="77777777" w:rsidR="00575A65" w:rsidRDefault="00575A65" w:rsidP="0010502C">
      <w:pPr>
        <w:spacing w:line="360" w:lineRule="auto"/>
        <w:ind w:firstLine="0"/>
        <w:rPr>
          <w:color w:val="000000" w:themeColor="text1"/>
          <w:sz w:val="22"/>
        </w:rPr>
      </w:pPr>
    </w:p>
    <w:p w14:paraId="5AF602EF" w14:textId="46D11672" w:rsidR="003644E4" w:rsidRPr="0010502C" w:rsidRDefault="00446DDD" w:rsidP="00E84DA4">
      <w:pPr>
        <w:pStyle w:val="Nagwek1"/>
        <w:spacing w:before="240" w:after="0" w:line="360" w:lineRule="auto"/>
        <w:rPr>
          <w:color w:val="000000" w:themeColor="text1"/>
          <w:sz w:val="22"/>
          <w:szCs w:val="22"/>
        </w:rPr>
      </w:pPr>
      <w:bookmarkStart w:id="22" w:name="_Toc455741287"/>
      <w:bookmarkStart w:id="23" w:name="_Toc455741501"/>
      <w:bookmarkStart w:id="24" w:name="_Toc460409407"/>
      <w:bookmarkStart w:id="25" w:name="_Toc461199104"/>
      <w:bookmarkStart w:id="26" w:name="_Toc461791145"/>
      <w:bookmarkStart w:id="27" w:name="_Toc461803222"/>
      <w:bookmarkStart w:id="28" w:name="_Toc219444613"/>
      <w:r>
        <w:rPr>
          <w:color w:val="000000" w:themeColor="text1"/>
          <w:sz w:val="22"/>
          <w:szCs w:val="22"/>
        </w:rPr>
        <w:lastRenderedPageBreak/>
        <w:t>W</w:t>
      </w:r>
      <w:r w:rsidR="00B869BA" w:rsidRPr="0010502C">
        <w:rPr>
          <w:color w:val="000000" w:themeColor="text1"/>
          <w:sz w:val="22"/>
          <w:szCs w:val="22"/>
        </w:rPr>
        <w:t>YKAZ SKRÓTÓW I OBJAŚNIENIA POJĘĆ UŻYTYCH W TEKŚCIE</w:t>
      </w:r>
      <w:bookmarkEnd w:id="22"/>
      <w:bookmarkEnd w:id="23"/>
      <w:bookmarkEnd w:id="24"/>
      <w:bookmarkEnd w:id="25"/>
      <w:bookmarkEnd w:id="26"/>
      <w:bookmarkEnd w:id="27"/>
      <w:bookmarkEnd w:id="2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4"/>
        <w:gridCol w:w="6826"/>
      </w:tblGrid>
      <w:tr w:rsidR="00CC227D" w:rsidRPr="0010502C" w14:paraId="6F501A95" w14:textId="77777777" w:rsidTr="008C2593">
        <w:trPr>
          <w:cantSplit/>
          <w:trHeight w:val="454"/>
        </w:trPr>
        <w:tc>
          <w:tcPr>
            <w:tcW w:w="2234" w:type="dxa"/>
            <w:tcBorders>
              <w:bottom w:val="single" w:sz="4" w:space="0" w:color="000000"/>
            </w:tcBorders>
            <w:shd w:val="clear" w:color="auto" w:fill="AEAAAA" w:themeFill="background2" w:themeFillShade="BF"/>
            <w:vAlign w:val="center"/>
          </w:tcPr>
          <w:p w14:paraId="2ADB814A" w14:textId="77777777" w:rsidR="00FC0046" w:rsidRPr="0010502C" w:rsidRDefault="00FC0046" w:rsidP="0010502C">
            <w:pPr>
              <w:spacing w:after="120" w:line="360" w:lineRule="auto"/>
              <w:ind w:firstLine="0"/>
              <w:contextualSpacing/>
              <w:rPr>
                <w:b/>
                <w:color w:val="000000" w:themeColor="text1"/>
                <w:sz w:val="22"/>
              </w:rPr>
            </w:pPr>
            <w:r w:rsidRPr="0010502C">
              <w:rPr>
                <w:b/>
                <w:color w:val="000000" w:themeColor="text1"/>
                <w:sz w:val="22"/>
              </w:rPr>
              <w:t>Pojęcie/skrót</w:t>
            </w:r>
          </w:p>
        </w:tc>
        <w:tc>
          <w:tcPr>
            <w:tcW w:w="6826" w:type="dxa"/>
            <w:tcBorders>
              <w:bottom w:val="single" w:sz="4" w:space="0" w:color="000000"/>
            </w:tcBorders>
            <w:shd w:val="clear" w:color="auto" w:fill="AEAAAA" w:themeFill="background2" w:themeFillShade="BF"/>
            <w:vAlign w:val="center"/>
          </w:tcPr>
          <w:p w14:paraId="41FBAE07" w14:textId="77777777" w:rsidR="00FC0046" w:rsidRPr="0010502C" w:rsidRDefault="00FC0046" w:rsidP="0010502C">
            <w:pPr>
              <w:spacing w:before="120" w:after="120" w:line="360" w:lineRule="auto"/>
              <w:ind w:firstLine="0"/>
              <w:rPr>
                <w:b/>
                <w:color w:val="000000" w:themeColor="text1"/>
                <w:sz w:val="22"/>
              </w:rPr>
            </w:pPr>
            <w:r w:rsidRPr="0010502C">
              <w:rPr>
                <w:b/>
                <w:color w:val="000000" w:themeColor="text1"/>
                <w:sz w:val="22"/>
              </w:rPr>
              <w:t>Opis</w:t>
            </w:r>
          </w:p>
        </w:tc>
      </w:tr>
      <w:tr w:rsidR="00CC227D" w:rsidRPr="0010502C" w14:paraId="468E9477" w14:textId="77777777" w:rsidTr="00D5316A">
        <w:trPr>
          <w:cantSplit/>
          <w:trHeight w:val="454"/>
        </w:trPr>
        <w:tc>
          <w:tcPr>
            <w:tcW w:w="2234" w:type="dxa"/>
            <w:vAlign w:val="center"/>
          </w:tcPr>
          <w:p w14:paraId="6F18B060" w14:textId="77777777" w:rsidR="00D1198E" w:rsidRPr="0010502C" w:rsidRDefault="00D1198E" w:rsidP="00D5316A">
            <w:pPr>
              <w:spacing w:line="360" w:lineRule="auto"/>
              <w:ind w:firstLine="0"/>
              <w:contextualSpacing/>
              <w:jc w:val="center"/>
              <w:rPr>
                <w:b/>
                <w:color w:val="000000" w:themeColor="text1"/>
                <w:sz w:val="22"/>
                <w:highlight w:val="yellow"/>
              </w:rPr>
            </w:pPr>
            <w:r w:rsidRPr="0010502C">
              <w:rPr>
                <w:b/>
                <w:color w:val="000000" w:themeColor="text1"/>
                <w:sz w:val="22"/>
              </w:rPr>
              <w:t>Cena</w:t>
            </w:r>
          </w:p>
        </w:tc>
        <w:tc>
          <w:tcPr>
            <w:tcW w:w="6826" w:type="dxa"/>
            <w:vAlign w:val="center"/>
          </w:tcPr>
          <w:p w14:paraId="21334298" w14:textId="1533C0B0" w:rsidR="00D1198E" w:rsidRPr="0010502C" w:rsidRDefault="00D1198E" w:rsidP="0010502C">
            <w:pPr>
              <w:spacing w:before="120" w:line="360" w:lineRule="auto"/>
              <w:ind w:firstLine="0"/>
              <w:rPr>
                <w:color w:val="000000" w:themeColor="text1"/>
                <w:sz w:val="22"/>
                <w:highlight w:val="yellow"/>
              </w:rPr>
            </w:pPr>
            <w:r w:rsidRPr="0010502C">
              <w:rPr>
                <w:color w:val="000000" w:themeColor="text1"/>
                <w:sz w:val="22"/>
              </w:rPr>
              <w:t xml:space="preserve">Cena określona w </w:t>
            </w:r>
            <w:r w:rsidR="00317D9E" w:rsidRPr="0010502C">
              <w:rPr>
                <w:color w:val="000000" w:themeColor="text1"/>
                <w:sz w:val="22"/>
              </w:rPr>
              <w:t>§</w:t>
            </w:r>
            <w:r w:rsidRPr="0010502C">
              <w:rPr>
                <w:color w:val="000000" w:themeColor="text1"/>
                <w:sz w:val="22"/>
              </w:rPr>
              <w:t xml:space="preserve"> </w:t>
            </w:r>
            <w:r w:rsidR="007E13D2">
              <w:rPr>
                <w:color w:val="000000" w:themeColor="text1"/>
                <w:sz w:val="22"/>
              </w:rPr>
              <w:t>1</w:t>
            </w:r>
            <w:r w:rsidR="009E0E78" w:rsidRPr="0010502C">
              <w:rPr>
                <w:color w:val="000000" w:themeColor="text1"/>
                <w:sz w:val="22"/>
              </w:rPr>
              <w:t>1</w:t>
            </w:r>
            <w:r w:rsidRPr="0010502C">
              <w:rPr>
                <w:color w:val="000000" w:themeColor="text1"/>
                <w:sz w:val="22"/>
              </w:rPr>
              <w:t xml:space="preserve"> Umowy</w:t>
            </w:r>
            <w:r w:rsidR="00A04670" w:rsidRPr="0010502C">
              <w:rPr>
                <w:color w:val="000000" w:themeColor="text1"/>
                <w:sz w:val="22"/>
              </w:rPr>
              <w:t xml:space="preserve"> </w:t>
            </w:r>
          </w:p>
        </w:tc>
      </w:tr>
      <w:tr w:rsidR="00CC227D" w:rsidRPr="0010502C" w14:paraId="7F3B690C" w14:textId="77777777" w:rsidTr="000315D6">
        <w:trPr>
          <w:cantSplit/>
          <w:trHeight w:val="349"/>
        </w:trPr>
        <w:tc>
          <w:tcPr>
            <w:tcW w:w="2234" w:type="dxa"/>
            <w:vAlign w:val="center"/>
          </w:tcPr>
          <w:p w14:paraId="66E26B80" w14:textId="77777777" w:rsidR="001C12E1" w:rsidRPr="0010502C" w:rsidRDefault="001C12E1" w:rsidP="00D5316A">
            <w:pPr>
              <w:spacing w:after="120" w:line="360" w:lineRule="auto"/>
              <w:ind w:firstLine="0"/>
              <w:contextualSpacing/>
              <w:jc w:val="center"/>
              <w:rPr>
                <w:b/>
                <w:color w:val="000000" w:themeColor="text1"/>
                <w:sz w:val="22"/>
              </w:rPr>
            </w:pPr>
            <w:proofErr w:type="spellStart"/>
            <w:r w:rsidRPr="0010502C">
              <w:rPr>
                <w:b/>
                <w:color w:val="000000" w:themeColor="text1"/>
                <w:sz w:val="22"/>
              </w:rPr>
              <w:t>Djp</w:t>
            </w:r>
            <w:proofErr w:type="spellEnd"/>
          </w:p>
        </w:tc>
        <w:tc>
          <w:tcPr>
            <w:tcW w:w="6826" w:type="dxa"/>
            <w:vAlign w:val="center"/>
          </w:tcPr>
          <w:p w14:paraId="1742F847" w14:textId="77777777" w:rsidR="001C12E1" w:rsidRPr="0010502C" w:rsidRDefault="001C12E1" w:rsidP="000315D6">
            <w:pPr>
              <w:ind w:firstLine="0"/>
              <w:rPr>
                <w:color w:val="000000" w:themeColor="text1"/>
                <w:sz w:val="22"/>
              </w:rPr>
            </w:pPr>
            <w:r w:rsidRPr="0010502C">
              <w:rPr>
                <w:color w:val="000000" w:themeColor="text1"/>
                <w:sz w:val="22"/>
              </w:rPr>
              <w:t>Drut jezdny profilowany</w:t>
            </w:r>
          </w:p>
        </w:tc>
      </w:tr>
      <w:tr w:rsidR="00CC227D" w:rsidRPr="0010502C" w14:paraId="49FE6CB9" w14:textId="77777777" w:rsidTr="00D5316A">
        <w:trPr>
          <w:cantSplit/>
          <w:trHeight w:val="454"/>
        </w:trPr>
        <w:tc>
          <w:tcPr>
            <w:tcW w:w="2234" w:type="dxa"/>
            <w:vAlign w:val="center"/>
          </w:tcPr>
          <w:p w14:paraId="42F7CB6E" w14:textId="2E75A299" w:rsidR="00E22F9E" w:rsidRPr="0010502C" w:rsidRDefault="00CA39CE" w:rsidP="00D5316A">
            <w:pPr>
              <w:spacing w:after="120" w:line="360" w:lineRule="auto"/>
              <w:ind w:firstLine="0"/>
              <w:contextualSpacing/>
              <w:jc w:val="center"/>
              <w:rPr>
                <w:b/>
                <w:color w:val="000000" w:themeColor="text1"/>
                <w:sz w:val="22"/>
                <w:highlight w:val="yellow"/>
              </w:rPr>
            </w:pPr>
            <w:r w:rsidRPr="0010502C">
              <w:rPr>
                <w:b/>
                <w:color w:val="000000" w:themeColor="text1"/>
                <w:sz w:val="22"/>
              </w:rPr>
              <w:t>IZ</w:t>
            </w:r>
          </w:p>
        </w:tc>
        <w:tc>
          <w:tcPr>
            <w:tcW w:w="6826" w:type="dxa"/>
            <w:vAlign w:val="center"/>
          </w:tcPr>
          <w:p w14:paraId="374415A0" w14:textId="77777777" w:rsidR="00E22F9E" w:rsidRPr="0010502C" w:rsidRDefault="00E22F9E" w:rsidP="000315D6">
            <w:pPr>
              <w:ind w:firstLine="0"/>
              <w:rPr>
                <w:color w:val="000000" w:themeColor="text1"/>
                <w:sz w:val="22"/>
                <w:highlight w:val="yellow"/>
              </w:rPr>
            </w:pPr>
            <w:r w:rsidRPr="0010502C">
              <w:rPr>
                <w:color w:val="000000" w:themeColor="text1"/>
                <w:sz w:val="22"/>
              </w:rPr>
              <w:t>Zakład Linii Kolejowych tj. właściwa terytorialnie jednostka zamawiającego odpowiadająca za eksploatację i utrzymanie infrastruktury</w:t>
            </w:r>
          </w:p>
        </w:tc>
      </w:tr>
      <w:tr w:rsidR="00CC227D" w:rsidRPr="0010502C" w14:paraId="2451061F" w14:textId="77777777" w:rsidTr="00D5316A">
        <w:trPr>
          <w:cantSplit/>
          <w:trHeight w:val="454"/>
        </w:trPr>
        <w:tc>
          <w:tcPr>
            <w:tcW w:w="2234" w:type="dxa"/>
            <w:vAlign w:val="center"/>
          </w:tcPr>
          <w:p w14:paraId="409DC7A1" w14:textId="7532796F" w:rsidR="000C57F7" w:rsidRPr="0010502C" w:rsidRDefault="000C57F7" w:rsidP="00D5316A">
            <w:pPr>
              <w:spacing w:after="120" w:line="360" w:lineRule="auto"/>
              <w:ind w:firstLine="0"/>
              <w:contextualSpacing/>
              <w:jc w:val="center"/>
              <w:rPr>
                <w:b/>
                <w:color w:val="000000" w:themeColor="text1"/>
                <w:sz w:val="22"/>
              </w:rPr>
            </w:pPr>
            <w:r w:rsidRPr="0010502C">
              <w:rPr>
                <w:b/>
                <w:color w:val="000000" w:themeColor="text1"/>
                <w:sz w:val="22"/>
              </w:rPr>
              <w:t>ISE</w:t>
            </w:r>
          </w:p>
        </w:tc>
        <w:tc>
          <w:tcPr>
            <w:tcW w:w="6826" w:type="dxa"/>
          </w:tcPr>
          <w:p w14:paraId="00003DD7" w14:textId="1E6D7D87" w:rsidR="000C57F7" w:rsidRPr="0010502C" w:rsidRDefault="002441F0" w:rsidP="000315D6">
            <w:pPr>
              <w:ind w:firstLine="0"/>
              <w:rPr>
                <w:color w:val="000000" w:themeColor="text1"/>
                <w:sz w:val="22"/>
              </w:rPr>
            </w:pPr>
            <w:r w:rsidRPr="0010502C">
              <w:rPr>
                <w:color w:val="000000" w:themeColor="text1"/>
                <w:sz w:val="22"/>
              </w:rPr>
              <w:t xml:space="preserve">Sekcja </w:t>
            </w:r>
            <w:r w:rsidR="00A000AC" w:rsidRPr="0010502C">
              <w:rPr>
                <w:color w:val="000000" w:themeColor="text1"/>
                <w:sz w:val="22"/>
              </w:rPr>
              <w:t>E</w:t>
            </w:r>
            <w:r w:rsidRPr="0010502C">
              <w:rPr>
                <w:color w:val="000000" w:themeColor="text1"/>
                <w:sz w:val="22"/>
              </w:rPr>
              <w:t>ksploatacji tj. właściwa terytorialnie jednostka zamawiającego odpowiedzialna za eksploatację i utrzymanie infrastruktury</w:t>
            </w:r>
            <w:r w:rsidR="000C57F7" w:rsidRPr="0010502C">
              <w:rPr>
                <w:color w:val="000000" w:themeColor="text1"/>
                <w:sz w:val="22"/>
              </w:rPr>
              <w:t xml:space="preserve"> </w:t>
            </w:r>
          </w:p>
        </w:tc>
      </w:tr>
      <w:tr w:rsidR="00CC227D" w:rsidRPr="0010502C" w14:paraId="5C2E7B94" w14:textId="77777777" w:rsidTr="00D5316A">
        <w:trPr>
          <w:cantSplit/>
          <w:trHeight w:val="454"/>
        </w:trPr>
        <w:tc>
          <w:tcPr>
            <w:tcW w:w="2234" w:type="dxa"/>
            <w:vAlign w:val="center"/>
          </w:tcPr>
          <w:p w14:paraId="5364A2C3" w14:textId="77777777" w:rsidR="00E22F9E" w:rsidRPr="0010502C" w:rsidRDefault="005535A1" w:rsidP="00D5316A">
            <w:pPr>
              <w:spacing w:after="120" w:line="360" w:lineRule="auto"/>
              <w:ind w:firstLine="0"/>
              <w:contextualSpacing/>
              <w:jc w:val="center"/>
              <w:rPr>
                <w:b/>
                <w:color w:val="000000" w:themeColor="text1"/>
                <w:sz w:val="22"/>
              </w:rPr>
            </w:pPr>
            <w:r w:rsidRPr="0010502C">
              <w:rPr>
                <w:b/>
                <w:color w:val="000000" w:themeColor="text1"/>
                <w:sz w:val="22"/>
              </w:rPr>
              <w:t>Inspektor N</w:t>
            </w:r>
            <w:r w:rsidR="00E22F9E" w:rsidRPr="0010502C">
              <w:rPr>
                <w:b/>
                <w:color w:val="000000" w:themeColor="text1"/>
                <w:sz w:val="22"/>
              </w:rPr>
              <w:t>adzoru</w:t>
            </w:r>
          </w:p>
        </w:tc>
        <w:tc>
          <w:tcPr>
            <w:tcW w:w="6826" w:type="dxa"/>
            <w:vAlign w:val="center"/>
          </w:tcPr>
          <w:p w14:paraId="56C4EFC0" w14:textId="657D90C5" w:rsidR="00E22F9E" w:rsidRPr="0010502C" w:rsidRDefault="002372A8" w:rsidP="000315D6">
            <w:pPr>
              <w:ind w:firstLine="0"/>
              <w:rPr>
                <w:color w:val="000000" w:themeColor="text1"/>
                <w:sz w:val="22"/>
              </w:rPr>
            </w:pPr>
            <w:r w:rsidRPr="0010502C">
              <w:rPr>
                <w:color w:val="000000" w:themeColor="text1"/>
                <w:sz w:val="22"/>
              </w:rPr>
              <w:t>O</w:t>
            </w:r>
            <w:r w:rsidR="00E22F9E" w:rsidRPr="0010502C">
              <w:rPr>
                <w:color w:val="000000" w:themeColor="text1"/>
                <w:sz w:val="22"/>
              </w:rPr>
              <w:t xml:space="preserve">soba fizyczna, wyznaczona przez Zamawiającego do działania jako Inspektor Nadzoru </w:t>
            </w:r>
            <w:r w:rsidR="00E22F9E" w:rsidRPr="0005191B">
              <w:rPr>
                <w:color w:val="000000" w:themeColor="text1"/>
                <w:sz w:val="22"/>
              </w:rPr>
              <w:t>Inwestorskiego</w:t>
            </w:r>
            <w:r w:rsidR="00E22F9E" w:rsidRPr="0010502C">
              <w:rPr>
                <w:b/>
                <w:color w:val="000000" w:themeColor="text1"/>
                <w:sz w:val="22"/>
              </w:rPr>
              <w:t>.</w:t>
            </w:r>
          </w:p>
        </w:tc>
      </w:tr>
      <w:tr w:rsidR="00CC227D" w:rsidRPr="0010502C" w14:paraId="7ED608F4" w14:textId="77777777" w:rsidTr="00D5316A">
        <w:trPr>
          <w:cantSplit/>
          <w:trHeight w:val="454"/>
        </w:trPr>
        <w:tc>
          <w:tcPr>
            <w:tcW w:w="2234" w:type="dxa"/>
            <w:vAlign w:val="center"/>
          </w:tcPr>
          <w:p w14:paraId="7E47CD01" w14:textId="77777777" w:rsidR="00E22F9E" w:rsidRPr="0010502C" w:rsidRDefault="00E22F9E" w:rsidP="00D5316A">
            <w:pPr>
              <w:spacing w:after="120" w:line="360" w:lineRule="auto"/>
              <w:ind w:firstLine="0"/>
              <w:contextualSpacing/>
              <w:jc w:val="center"/>
              <w:rPr>
                <w:b/>
                <w:color w:val="000000" w:themeColor="text1"/>
                <w:sz w:val="22"/>
              </w:rPr>
            </w:pPr>
            <w:proofErr w:type="spellStart"/>
            <w:r w:rsidRPr="0010502C">
              <w:rPr>
                <w:b/>
                <w:color w:val="000000" w:themeColor="text1"/>
                <w:sz w:val="22"/>
              </w:rPr>
              <w:t>KODGiK</w:t>
            </w:r>
            <w:proofErr w:type="spellEnd"/>
          </w:p>
        </w:tc>
        <w:tc>
          <w:tcPr>
            <w:tcW w:w="6826" w:type="dxa"/>
            <w:vAlign w:val="center"/>
          </w:tcPr>
          <w:p w14:paraId="2390A350" w14:textId="77777777" w:rsidR="00E22F9E" w:rsidRPr="0010502C" w:rsidRDefault="00E22F9E" w:rsidP="000315D6">
            <w:pPr>
              <w:ind w:firstLine="0"/>
              <w:rPr>
                <w:color w:val="000000" w:themeColor="text1"/>
                <w:sz w:val="22"/>
              </w:rPr>
            </w:pPr>
            <w:r w:rsidRPr="0010502C">
              <w:rPr>
                <w:color w:val="000000" w:themeColor="text1"/>
                <w:sz w:val="22"/>
              </w:rPr>
              <w:t>Kolejowy Ośrodek Dokumentacji Geodezyjnej i Kartograficznej</w:t>
            </w:r>
          </w:p>
        </w:tc>
      </w:tr>
      <w:tr w:rsidR="00CC227D" w:rsidRPr="0010502C" w14:paraId="7AF04BCD" w14:textId="77777777" w:rsidTr="00D5316A">
        <w:trPr>
          <w:cantSplit/>
          <w:trHeight w:val="454"/>
        </w:trPr>
        <w:tc>
          <w:tcPr>
            <w:tcW w:w="2234" w:type="dxa"/>
            <w:vAlign w:val="center"/>
          </w:tcPr>
          <w:p w14:paraId="7422711F" w14:textId="77777777" w:rsidR="00102E7A" w:rsidRPr="0010502C" w:rsidRDefault="00102E7A" w:rsidP="00D5316A">
            <w:pPr>
              <w:spacing w:after="120" w:line="360" w:lineRule="auto"/>
              <w:ind w:firstLine="0"/>
              <w:contextualSpacing/>
              <w:jc w:val="center"/>
              <w:rPr>
                <w:b/>
                <w:color w:val="000000" w:themeColor="text1"/>
                <w:sz w:val="22"/>
              </w:rPr>
            </w:pPr>
            <w:r w:rsidRPr="0010502C">
              <w:rPr>
                <w:b/>
                <w:color w:val="000000" w:themeColor="text1"/>
                <w:sz w:val="22"/>
              </w:rPr>
              <w:t>Kolizja</w:t>
            </w:r>
          </w:p>
        </w:tc>
        <w:tc>
          <w:tcPr>
            <w:tcW w:w="6826" w:type="dxa"/>
            <w:vAlign w:val="center"/>
          </w:tcPr>
          <w:p w14:paraId="685AB576" w14:textId="4AA2406F" w:rsidR="00102E7A" w:rsidRPr="0010502C" w:rsidRDefault="002372A8" w:rsidP="000315D6">
            <w:pPr>
              <w:ind w:firstLine="0"/>
              <w:rPr>
                <w:color w:val="000000" w:themeColor="text1"/>
                <w:sz w:val="22"/>
              </w:rPr>
            </w:pPr>
            <w:r w:rsidRPr="0010502C">
              <w:rPr>
                <w:color w:val="000000" w:themeColor="text1"/>
                <w:sz w:val="22"/>
              </w:rPr>
              <w:t>S</w:t>
            </w:r>
            <w:r w:rsidR="00102E7A" w:rsidRPr="0010502C">
              <w:rPr>
                <w:color w:val="000000" w:themeColor="text1"/>
                <w:sz w:val="22"/>
              </w:rPr>
              <w:t xml:space="preserve">ytuacja, w której budowa lub przebudowa infrastruktury w miejscu przecięcia z istniejącymi sieciami lub urządzeniami (dreny, linie </w:t>
            </w:r>
            <w:r w:rsidR="00CF09E8" w:rsidRPr="0010502C">
              <w:rPr>
                <w:color w:val="000000" w:themeColor="text1"/>
                <w:sz w:val="22"/>
              </w:rPr>
              <w:br/>
            </w:r>
            <w:r w:rsidR="00102E7A" w:rsidRPr="0010502C">
              <w:rPr>
                <w:color w:val="000000" w:themeColor="text1"/>
                <w:sz w:val="22"/>
              </w:rPr>
              <w:t xml:space="preserve">i słupy telefoniczne oraz elektryczne, ujęcia wodne, gazociągi, </w:t>
            </w:r>
            <w:r w:rsidR="00CF09E8" w:rsidRPr="0010502C">
              <w:rPr>
                <w:color w:val="000000" w:themeColor="text1"/>
                <w:sz w:val="22"/>
              </w:rPr>
              <w:br/>
            </w:r>
            <w:r w:rsidR="00102E7A" w:rsidRPr="0010502C">
              <w:rPr>
                <w:color w:val="000000" w:themeColor="text1"/>
                <w:sz w:val="22"/>
              </w:rPr>
              <w:t>a także obiekty budownictwa lądowego, itp.) powoduje naruszenie tych sieci lub urządzeń albo konieczność zmian dotychczasowego ich stanu, przywrócenie poprzedniego stanu lub dokonanie innych zmian w związku z przyjętą technologią robót przez Wykonawcę.</w:t>
            </w:r>
          </w:p>
        </w:tc>
      </w:tr>
      <w:tr w:rsidR="00CC227D" w:rsidRPr="0010502C" w14:paraId="0F0199A2" w14:textId="77777777" w:rsidTr="00D5316A">
        <w:trPr>
          <w:cantSplit/>
          <w:trHeight w:val="454"/>
        </w:trPr>
        <w:tc>
          <w:tcPr>
            <w:tcW w:w="2234" w:type="dxa"/>
            <w:vAlign w:val="center"/>
          </w:tcPr>
          <w:p w14:paraId="6F98F2CD" w14:textId="77777777" w:rsidR="00E22F9E" w:rsidRPr="0010502C" w:rsidRDefault="00E22F9E" w:rsidP="00D5316A">
            <w:pPr>
              <w:spacing w:line="360" w:lineRule="auto"/>
              <w:ind w:firstLine="0"/>
              <w:contextualSpacing/>
              <w:jc w:val="center"/>
              <w:rPr>
                <w:b/>
                <w:color w:val="000000" w:themeColor="text1"/>
                <w:sz w:val="22"/>
              </w:rPr>
            </w:pPr>
            <w:r w:rsidRPr="0010502C">
              <w:rPr>
                <w:b/>
                <w:color w:val="000000" w:themeColor="text1"/>
                <w:sz w:val="22"/>
              </w:rPr>
              <w:t>LPN</w:t>
            </w:r>
          </w:p>
        </w:tc>
        <w:tc>
          <w:tcPr>
            <w:tcW w:w="6826" w:type="dxa"/>
            <w:vAlign w:val="center"/>
          </w:tcPr>
          <w:p w14:paraId="59A7A213" w14:textId="77777777" w:rsidR="00E22F9E" w:rsidRPr="0010502C" w:rsidRDefault="00E22F9E" w:rsidP="000315D6">
            <w:pPr>
              <w:spacing w:before="120"/>
              <w:ind w:firstLine="0"/>
              <w:rPr>
                <w:color w:val="000000" w:themeColor="text1"/>
                <w:sz w:val="22"/>
              </w:rPr>
            </w:pPr>
            <w:r w:rsidRPr="0010502C">
              <w:rPr>
                <w:color w:val="000000" w:themeColor="text1"/>
                <w:sz w:val="22"/>
              </w:rPr>
              <w:t>Linia Potrzeb Nietrakcyjnych (linia zasilająca średniego napięcia - SN)</w:t>
            </w:r>
          </w:p>
        </w:tc>
      </w:tr>
      <w:tr w:rsidR="00CC227D" w:rsidRPr="0010502C" w14:paraId="77094E2F" w14:textId="77777777" w:rsidTr="00D5316A">
        <w:trPr>
          <w:cantSplit/>
          <w:trHeight w:val="454"/>
        </w:trPr>
        <w:tc>
          <w:tcPr>
            <w:tcW w:w="2234" w:type="dxa"/>
            <w:vAlign w:val="center"/>
          </w:tcPr>
          <w:p w14:paraId="4B6F9073" w14:textId="77777777" w:rsidR="00E22F9E" w:rsidRPr="0010502C" w:rsidRDefault="00E22F9E" w:rsidP="00D5316A">
            <w:pPr>
              <w:spacing w:line="360" w:lineRule="auto"/>
              <w:ind w:firstLine="0"/>
              <w:contextualSpacing/>
              <w:jc w:val="center"/>
              <w:rPr>
                <w:b/>
                <w:color w:val="000000" w:themeColor="text1"/>
                <w:sz w:val="22"/>
              </w:rPr>
            </w:pPr>
            <w:r w:rsidRPr="0010502C">
              <w:rPr>
                <w:b/>
                <w:color w:val="000000" w:themeColor="text1"/>
                <w:sz w:val="22"/>
              </w:rPr>
              <w:t>PFU</w:t>
            </w:r>
          </w:p>
        </w:tc>
        <w:tc>
          <w:tcPr>
            <w:tcW w:w="6826" w:type="dxa"/>
            <w:vAlign w:val="center"/>
          </w:tcPr>
          <w:p w14:paraId="12057940" w14:textId="77777777" w:rsidR="00E22F9E" w:rsidRPr="0010502C" w:rsidRDefault="00E22F9E" w:rsidP="000315D6">
            <w:pPr>
              <w:spacing w:before="120"/>
              <w:ind w:firstLine="0"/>
              <w:rPr>
                <w:color w:val="000000" w:themeColor="text1"/>
                <w:sz w:val="22"/>
              </w:rPr>
            </w:pPr>
            <w:r w:rsidRPr="0010502C">
              <w:rPr>
                <w:color w:val="000000" w:themeColor="text1"/>
                <w:sz w:val="22"/>
              </w:rPr>
              <w:t>niniejszy Program Funkcjonalno-Użytkowy</w:t>
            </w:r>
          </w:p>
        </w:tc>
      </w:tr>
      <w:tr w:rsidR="00CC227D" w:rsidRPr="0010502C" w14:paraId="1DFE213D" w14:textId="77777777" w:rsidTr="00D5316A">
        <w:trPr>
          <w:cantSplit/>
          <w:trHeight w:val="454"/>
        </w:trPr>
        <w:tc>
          <w:tcPr>
            <w:tcW w:w="2234" w:type="dxa"/>
            <w:vAlign w:val="center"/>
          </w:tcPr>
          <w:p w14:paraId="3B095B48" w14:textId="238C12B8" w:rsidR="006F2FE2" w:rsidRPr="0010502C" w:rsidRDefault="00971669" w:rsidP="006F2FE2">
            <w:pPr>
              <w:spacing w:line="360" w:lineRule="auto"/>
              <w:ind w:firstLine="0"/>
              <w:contextualSpacing/>
              <w:jc w:val="center"/>
              <w:rPr>
                <w:b/>
                <w:color w:val="000000" w:themeColor="text1"/>
                <w:sz w:val="22"/>
              </w:rPr>
            </w:pPr>
            <w:r>
              <w:rPr>
                <w:b/>
                <w:color w:val="000000" w:themeColor="text1"/>
                <w:sz w:val="22"/>
              </w:rPr>
              <w:t>PLK SA</w:t>
            </w:r>
          </w:p>
        </w:tc>
        <w:tc>
          <w:tcPr>
            <w:tcW w:w="6826" w:type="dxa"/>
            <w:vAlign w:val="center"/>
          </w:tcPr>
          <w:p w14:paraId="70FFBCE2" w14:textId="77777777" w:rsidR="00E22F9E" w:rsidRPr="0010502C" w:rsidRDefault="00E22F9E" w:rsidP="000315D6">
            <w:pPr>
              <w:spacing w:before="120"/>
              <w:ind w:firstLine="0"/>
              <w:rPr>
                <w:color w:val="000000" w:themeColor="text1"/>
                <w:sz w:val="22"/>
              </w:rPr>
            </w:pPr>
            <w:r w:rsidRPr="0010502C">
              <w:rPr>
                <w:color w:val="000000" w:themeColor="text1"/>
                <w:sz w:val="22"/>
              </w:rPr>
              <w:t>Zamawiający – PKP Polskie Linie Kolejowe S.A.</w:t>
            </w:r>
          </w:p>
        </w:tc>
      </w:tr>
      <w:tr w:rsidR="00CC227D" w:rsidRPr="0010502C" w14:paraId="50F5EA5F" w14:textId="77777777" w:rsidTr="00D5316A">
        <w:trPr>
          <w:cantSplit/>
          <w:trHeight w:val="454"/>
        </w:trPr>
        <w:tc>
          <w:tcPr>
            <w:tcW w:w="2234" w:type="dxa"/>
            <w:vAlign w:val="center"/>
          </w:tcPr>
          <w:p w14:paraId="394DF3CF" w14:textId="77777777" w:rsidR="00E22F9E" w:rsidRPr="0010502C" w:rsidRDefault="00E22F9E" w:rsidP="00D5316A">
            <w:pPr>
              <w:spacing w:line="360" w:lineRule="auto"/>
              <w:ind w:firstLine="0"/>
              <w:contextualSpacing/>
              <w:jc w:val="center"/>
              <w:rPr>
                <w:b/>
                <w:color w:val="000000" w:themeColor="text1"/>
                <w:sz w:val="22"/>
              </w:rPr>
            </w:pPr>
            <w:r w:rsidRPr="0010502C">
              <w:rPr>
                <w:b/>
                <w:color w:val="000000" w:themeColor="text1"/>
                <w:sz w:val="22"/>
              </w:rPr>
              <w:t>PL-2000</w:t>
            </w:r>
          </w:p>
        </w:tc>
        <w:tc>
          <w:tcPr>
            <w:tcW w:w="6826" w:type="dxa"/>
            <w:vAlign w:val="center"/>
          </w:tcPr>
          <w:p w14:paraId="7E8F0D15" w14:textId="7CE90487" w:rsidR="00E22F9E" w:rsidRPr="0010502C" w:rsidRDefault="002372A8" w:rsidP="000315D6">
            <w:pPr>
              <w:spacing w:before="120"/>
              <w:ind w:firstLine="0"/>
              <w:rPr>
                <w:color w:val="000000" w:themeColor="text1"/>
                <w:sz w:val="22"/>
              </w:rPr>
            </w:pPr>
            <w:r w:rsidRPr="0010502C">
              <w:rPr>
                <w:color w:val="000000" w:themeColor="text1"/>
                <w:sz w:val="22"/>
              </w:rPr>
              <w:t>U</w:t>
            </w:r>
            <w:r w:rsidR="00E22F9E" w:rsidRPr="0010502C">
              <w:rPr>
                <w:color w:val="000000" w:themeColor="text1"/>
                <w:sz w:val="22"/>
              </w:rPr>
              <w:t xml:space="preserve">kład współrzędnych płaskich prostokątnych, przeznaczony głównie dla map wielkoskalowych </w:t>
            </w:r>
          </w:p>
        </w:tc>
      </w:tr>
      <w:tr w:rsidR="00CC227D" w:rsidRPr="0010502C" w14:paraId="10CEA6E1" w14:textId="77777777" w:rsidTr="00D5316A">
        <w:trPr>
          <w:cantSplit/>
          <w:trHeight w:val="454"/>
        </w:trPr>
        <w:tc>
          <w:tcPr>
            <w:tcW w:w="2234" w:type="dxa"/>
            <w:vAlign w:val="center"/>
          </w:tcPr>
          <w:p w14:paraId="052D0F37" w14:textId="77777777" w:rsidR="00E22F9E" w:rsidRPr="0010502C" w:rsidRDefault="00E22F9E" w:rsidP="00D5316A">
            <w:pPr>
              <w:spacing w:line="360" w:lineRule="auto"/>
              <w:ind w:firstLine="0"/>
              <w:contextualSpacing/>
              <w:jc w:val="center"/>
              <w:rPr>
                <w:b/>
                <w:color w:val="000000" w:themeColor="text1"/>
                <w:sz w:val="22"/>
              </w:rPr>
            </w:pPr>
            <w:proofErr w:type="spellStart"/>
            <w:r w:rsidRPr="0010502C">
              <w:rPr>
                <w:b/>
                <w:color w:val="000000" w:themeColor="text1"/>
                <w:sz w:val="22"/>
              </w:rPr>
              <w:t>PnB</w:t>
            </w:r>
            <w:proofErr w:type="spellEnd"/>
          </w:p>
        </w:tc>
        <w:tc>
          <w:tcPr>
            <w:tcW w:w="6826" w:type="dxa"/>
            <w:vAlign w:val="center"/>
          </w:tcPr>
          <w:p w14:paraId="2CAD5625" w14:textId="77777777" w:rsidR="00E22F9E" w:rsidRPr="0010502C" w:rsidRDefault="00B03C83" w:rsidP="000315D6">
            <w:pPr>
              <w:spacing w:before="120"/>
              <w:ind w:firstLine="0"/>
              <w:rPr>
                <w:color w:val="000000" w:themeColor="text1"/>
                <w:sz w:val="22"/>
              </w:rPr>
            </w:pPr>
            <w:r w:rsidRPr="0010502C">
              <w:rPr>
                <w:color w:val="000000" w:themeColor="text1"/>
                <w:sz w:val="22"/>
              </w:rPr>
              <w:t xml:space="preserve">Pozwolenia na budowę </w:t>
            </w:r>
          </w:p>
        </w:tc>
      </w:tr>
      <w:tr w:rsidR="00CC227D" w:rsidRPr="0010502C" w14:paraId="2C6DB5BE" w14:textId="77777777" w:rsidTr="00D5316A">
        <w:trPr>
          <w:cantSplit/>
          <w:trHeight w:val="454"/>
        </w:trPr>
        <w:tc>
          <w:tcPr>
            <w:tcW w:w="2234" w:type="dxa"/>
            <w:vAlign w:val="center"/>
          </w:tcPr>
          <w:p w14:paraId="62E4CC9E" w14:textId="1A13142C" w:rsidR="004F3B49" w:rsidRPr="0010502C" w:rsidRDefault="008A4579" w:rsidP="004F3B49">
            <w:pPr>
              <w:spacing w:line="360" w:lineRule="auto"/>
              <w:ind w:firstLine="0"/>
              <w:contextualSpacing/>
              <w:jc w:val="center"/>
              <w:rPr>
                <w:b/>
                <w:color w:val="000000" w:themeColor="text1"/>
                <w:sz w:val="22"/>
              </w:rPr>
            </w:pPr>
            <w:proofErr w:type="spellStart"/>
            <w:r w:rsidRPr="0010502C">
              <w:rPr>
                <w:b/>
                <w:color w:val="000000" w:themeColor="text1"/>
                <w:sz w:val="22"/>
              </w:rPr>
              <w:t>PODGiK</w:t>
            </w:r>
            <w:proofErr w:type="spellEnd"/>
          </w:p>
        </w:tc>
        <w:tc>
          <w:tcPr>
            <w:tcW w:w="6826" w:type="dxa"/>
            <w:vAlign w:val="center"/>
          </w:tcPr>
          <w:p w14:paraId="7E8AC327" w14:textId="1DE4537E" w:rsidR="004F3B49" w:rsidRPr="0010502C" w:rsidRDefault="008A4579" w:rsidP="004F3B49">
            <w:pPr>
              <w:spacing w:before="120"/>
              <w:ind w:firstLine="0"/>
              <w:jc w:val="left"/>
              <w:rPr>
                <w:color w:val="000000" w:themeColor="text1"/>
                <w:sz w:val="22"/>
              </w:rPr>
            </w:pPr>
            <w:r w:rsidRPr="0010502C">
              <w:rPr>
                <w:color w:val="000000" w:themeColor="text1"/>
                <w:sz w:val="22"/>
              </w:rPr>
              <w:t>Powiatowy Ośrodek Dokumentacji Geodezyjnej i Kartograficznej</w:t>
            </w:r>
          </w:p>
        </w:tc>
      </w:tr>
      <w:tr w:rsidR="00CC227D" w:rsidRPr="0010502C" w14:paraId="7CF781B0" w14:textId="77777777" w:rsidTr="00D5316A">
        <w:trPr>
          <w:cantSplit/>
          <w:trHeight w:val="454"/>
        </w:trPr>
        <w:tc>
          <w:tcPr>
            <w:tcW w:w="2234" w:type="dxa"/>
            <w:vAlign w:val="center"/>
          </w:tcPr>
          <w:p w14:paraId="07E1F632" w14:textId="77777777" w:rsidR="008A4579" w:rsidRPr="0010502C" w:rsidRDefault="008A4579" w:rsidP="00D5316A">
            <w:pPr>
              <w:spacing w:line="360" w:lineRule="auto"/>
              <w:ind w:firstLine="0"/>
              <w:contextualSpacing/>
              <w:jc w:val="center"/>
              <w:rPr>
                <w:b/>
                <w:color w:val="000000" w:themeColor="text1"/>
                <w:sz w:val="22"/>
              </w:rPr>
            </w:pPr>
            <w:r w:rsidRPr="0010502C">
              <w:rPr>
                <w:b/>
                <w:color w:val="000000" w:themeColor="text1"/>
                <w:sz w:val="22"/>
              </w:rPr>
              <w:t>Prawo</w:t>
            </w:r>
          </w:p>
        </w:tc>
        <w:tc>
          <w:tcPr>
            <w:tcW w:w="6826" w:type="dxa"/>
            <w:vAlign w:val="center"/>
          </w:tcPr>
          <w:p w14:paraId="02AE8A2D" w14:textId="77777777" w:rsidR="008A4579" w:rsidRPr="0010502C" w:rsidRDefault="008A4579" w:rsidP="000315D6">
            <w:pPr>
              <w:spacing w:before="120"/>
              <w:ind w:firstLine="0"/>
              <w:rPr>
                <w:color w:val="000000" w:themeColor="text1"/>
                <w:sz w:val="22"/>
                <w:lang w:eastAsia="pl-PL"/>
              </w:rPr>
            </w:pPr>
            <w:r w:rsidRPr="0010502C">
              <w:rPr>
                <w:color w:val="000000" w:themeColor="text1"/>
                <w:sz w:val="22"/>
              </w:rPr>
              <w:t>Prawo określone w § 1 ust.4 Umowy</w:t>
            </w:r>
          </w:p>
        </w:tc>
      </w:tr>
      <w:tr w:rsidR="00CC227D" w:rsidRPr="0010502C" w14:paraId="52BA7DD2" w14:textId="77777777" w:rsidTr="00D5316A">
        <w:trPr>
          <w:cantSplit/>
          <w:trHeight w:val="454"/>
        </w:trPr>
        <w:tc>
          <w:tcPr>
            <w:tcW w:w="2234" w:type="dxa"/>
            <w:vAlign w:val="center"/>
          </w:tcPr>
          <w:p w14:paraId="3E3736A0" w14:textId="77777777" w:rsidR="008A4579" w:rsidRPr="0010502C" w:rsidRDefault="008A4579" w:rsidP="00D5316A">
            <w:pPr>
              <w:spacing w:line="360" w:lineRule="auto"/>
              <w:ind w:firstLine="0"/>
              <w:contextualSpacing/>
              <w:jc w:val="center"/>
              <w:rPr>
                <w:b/>
                <w:color w:val="000000" w:themeColor="text1"/>
                <w:sz w:val="22"/>
              </w:rPr>
            </w:pPr>
            <w:r w:rsidRPr="0010502C">
              <w:rPr>
                <w:b/>
                <w:color w:val="000000" w:themeColor="text1"/>
                <w:sz w:val="22"/>
              </w:rPr>
              <w:t>Prawo Budowlane</w:t>
            </w:r>
          </w:p>
        </w:tc>
        <w:tc>
          <w:tcPr>
            <w:tcW w:w="6826" w:type="dxa"/>
            <w:vAlign w:val="center"/>
          </w:tcPr>
          <w:p w14:paraId="67376214" w14:textId="074FF347" w:rsidR="008A4579" w:rsidRPr="0010502C" w:rsidRDefault="008A4579" w:rsidP="000315D6">
            <w:pPr>
              <w:ind w:firstLine="0"/>
              <w:rPr>
                <w:color w:val="000000" w:themeColor="text1"/>
                <w:sz w:val="22"/>
              </w:rPr>
            </w:pPr>
            <w:r w:rsidRPr="0010502C">
              <w:rPr>
                <w:color w:val="000000" w:themeColor="text1"/>
                <w:sz w:val="22"/>
                <w:lang w:eastAsia="pl-PL"/>
              </w:rPr>
              <w:t xml:space="preserve">Ustawa Prawo budowlane z dnia 07 lipca 1994 r., tekst jednolity </w:t>
            </w:r>
            <w:r w:rsidR="004F3B49">
              <w:rPr>
                <w:color w:val="000000" w:themeColor="text1"/>
                <w:sz w:val="22"/>
                <w:lang w:eastAsia="pl-PL"/>
              </w:rPr>
              <w:br/>
            </w:r>
            <w:r w:rsidR="001F61D4">
              <w:rPr>
                <w:color w:val="000000" w:themeColor="text1"/>
                <w:sz w:val="22"/>
              </w:rPr>
              <w:t>Dz. U. 202</w:t>
            </w:r>
            <w:r w:rsidR="001D5229">
              <w:rPr>
                <w:color w:val="000000" w:themeColor="text1"/>
                <w:sz w:val="22"/>
              </w:rPr>
              <w:t>4</w:t>
            </w:r>
            <w:r w:rsidR="00E92DFB" w:rsidRPr="0010502C">
              <w:rPr>
                <w:color w:val="000000" w:themeColor="text1"/>
                <w:sz w:val="22"/>
              </w:rPr>
              <w:t xml:space="preserve"> poz.</w:t>
            </w:r>
            <w:r w:rsidR="001D5229">
              <w:rPr>
                <w:color w:val="000000" w:themeColor="text1"/>
                <w:sz w:val="22"/>
              </w:rPr>
              <w:t>725</w:t>
            </w:r>
            <w:r w:rsidR="005F4E2F">
              <w:rPr>
                <w:color w:val="000000" w:themeColor="text1"/>
                <w:sz w:val="22"/>
              </w:rPr>
              <w:t xml:space="preserve"> </w:t>
            </w:r>
            <w:r w:rsidR="00E92DFB" w:rsidRPr="0010502C">
              <w:rPr>
                <w:color w:val="000000" w:themeColor="text1"/>
                <w:sz w:val="22"/>
              </w:rPr>
              <w:t xml:space="preserve">z </w:t>
            </w:r>
            <w:proofErr w:type="spellStart"/>
            <w:r w:rsidR="00E92DFB" w:rsidRPr="0010502C">
              <w:rPr>
                <w:color w:val="000000" w:themeColor="text1"/>
                <w:sz w:val="22"/>
              </w:rPr>
              <w:t>późn</w:t>
            </w:r>
            <w:proofErr w:type="spellEnd"/>
            <w:r w:rsidR="00E92DFB" w:rsidRPr="0010502C">
              <w:rPr>
                <w:color w:val="000000" w:themeColor="text1"/>
                <w:sz w:val="22"/>
              </w:rPr>
              <w:t>. zmianami</w:t>
            </w:r>
          </w:p>
        </w:tc>
      </w:tr>
      <w:tr w:rsidR="00CC227D" w:rsidRPr="0010502C" w14:paraId="18A06020" w14:textId="77777777" w:rsidTr="00D5316A">
        <w:trPr>
          <w:cantSplit/>
          <w:trHeight w:val="454"/>
        </w:trPr>
        <w:tc>
          <w:tcPr>
            <w:tcW w:w="2234" w:type="dxa"/>
            <w:vAlign w:val="center"/>
          </w:tcPr>
          <w:p w14:paraId="5779B1FC" w14:textId="77777777" w:rsidR="008A4579" w:rsidRPr="0010502C" w:rsidRDefault="008A4579" w:rsidP="00D5316A">
            <w:pPr>
              <w:spacing w:after="120" w:line="360" w:lineRule="auto"/>
              <w:ind w:firstLine="0"/>
              <w:contextualSpacing/>
              <w:jc w:val="center"/>
              <w:rPr>
                <w:b/>
                <w:color w:val="000000" w:themeColor="text1"/>
                <w:sz w:val="22"/>
              </w:rPr>
            </w:pPr>
            <w:proofErr w:type="spellStart"/>
            <w:r w:rsidRPr="0010502C">
              <w:rPr>
                <w:b/>
                <w:color w:val="000000" w:themeColor="text1"/>
                <w:sz w:val="22"/>
              </w:rPr>
              <w:t>PZGiK</w:t>
            </w:r>
            <w:proofErr w:type="spellEnd"/>
          </w:p>
        </w:tc>
        <w:tc>
          <w:tcPr>
            <w:tcW w:w="6826" w:type="dxa"/>
            <w:vAlign w:val="center"/>
          </w:tcPr>
          <w:p w14:paraId="72AE026F" w14:textId="77777777" w:rsidR="008A4579" w:rsidRPr="0010502C" w:rsidRDefault="008A4579" w:rsidP="000315D6">
            <w:pPr>
              <w:ind w:firstLine="0"/>
              <w:rPr>
                <w:color w:val="000000" w:themeColor="text1"/>
                <w:sz w:val="22"/>
              </w:rPr>
            </w:pPr>
            <w:r w:rsidRPr="0010502C">
              <w:rPr>
                <w:color w:val="000000" w:themeColor="text1"/>
                <w:sz w:val="22"/>
              </w:rPr>
              <w:t>Państwowy Zasób Geodezyjny i Kartograficzny</w:t>
            </w:r>
          </w:p>
        </w:tc>
      </w:tr>
      <w:tr w:rsidR="00CC227D" w:rsidRPr="0010502C" w14:paraId="3D72F5DC" w14:textId="77777777" w:rsidTr="00D5316A">
        <w:trPr>
          <w:cantSplit/>
          <w:trHeight w:val="541"/>
        </w:trPr>
        <w:tc>
          <w:tcPr>
            <w:tcW w:w="2234" w:type="dxa"/>
            <w:vAlign w:val="center"/>
          </w:tcPr>
          <w:p w14:paraId="5B947295" w14:textId="77777777" w:rsidR="008A4579" w:rsidRPr="0010502C" w:rsidRDefault="008A4579" w:rsidP="00D5316A">
            <w:pPr>
              <w:spacing w:line="360" w:lineRule="auto"/>
              <w:ind w:firstLine="0"/>
              <w:contextualSpacing/>
              <w:jc w:val="center"/>
              <w:rPr>
                <w:b/>
                <w:color w:val="000000" w:themeColor="text1"/>
                <w:sz w:val="22"/>
              </w:rPr>
            </w:pPr>
            <w:r w:rsidRPr="0010502C">
              <w:rPr>
                <w:b/>
                <w:color w:val="000000" w:themeColor="text1"/>
                <w:sz w:val="22"/>
              </w:rPr>
              <w:t>Regulacje Zamawiającego</w:t>
            </w:r>
          </w:p>
        </w:tc>
        <w:tc>
          <w:tcPr>
            <w:tcW w:w="6826" w:type="dxa"/>
            <w:vAlign w:val="center"/>
          </w:tcPr>
          <w:p w14:paraId="68FC987E" w14:textId="23562CD9" w:rsidR="008A4579" w:rsidRPr="0010502C" w:rsidRDefault="002372A8" w:rsidP="000315D6">
            <w:pPr>
              <w:ind w:firstLine="0"/>
              <w:rPr>
                <w:color w:val="000000" w:themeColor="text1"/>
                <w:sz w:val="22"/>
              </w:rPr>
            </w:pPr>
            <w:r w:rsidRPr="0010502C">
              <w:rPr>
                <w:color w:val="000000" w:themeColor="text1"/>
                <w:sz w:val="22"/>
              </w:rPr>
              <w:t>I</w:t>
            </w:r>
            <w:r w:rsidR="008A4579" w:rsidRPr="0010502C">
              <w:rPr>
                <w:color w:val="000000" w:themeColor="text1"/>
                <w:sz w:val="22"/>
              </w:rPr>
              <w:t xml:space="preserve">nstrukcje, wytyczne, Standardy Techniczne, Dokumenty Normatywne, warunki techniczne, zasady i procedury obowiązujące </w:t>
            </w:r>
            <w:r w:rsidR="0042209A" w:rsidRPr="0010502C">
              <w:rPr>
                <w:color w:val="000000" w:themeColor="text1"/>
                <w:sz w:val="22"/>
              </w:rPr>
              <w:t>w spółce</w:t>
            </w:r>
            <w:r w:rsidR="008A4579" w:rsidRPr="0010502C">
              <w:rPr>
                <w:color w:val="000000" w:themeColor="text1"/>
                <w:sz w:val="22"/>
              </w:rPr>
              <w:t xml:space="preserve"> PLK S.A</w:t>
            </w:r>
            <w:r w:rsidR="007E24DD">
              <w:rPr>
                <w:color w:val="000000" w:themeColor="text1"/>
                <w:sz w:val="22"/>
              </w:rPr>
              <w:t>.</w:t>
            </w:r>
            <w:r w:rsidR="004F3B49">
              <w:rPr>
                <w:color w:val="000000" w:themeColor="text1"/>
                <w:sz w:val="22"/>
              </w:rPr>
              <w:t>,</w:t>
            </w:r>
            <w:r w:rsidR="008A4579" w:rsidRPr="0010502C">
              <w:rPr>
                <w:color w:val="000000" w:themeColor="text1"/>
                <w:sz w:val="22"/>
              </w:rPr>
              <w:t xml:space="preserve"> </w:t>
            </w:r>
            <w:r w:rsidR="00DD48EE" w:rsidRPr="0010502C">
              <w:rPr>
                <w:color w:val="000000" w:themeColor="text1"/>
                <w:sz w:val="22"/>
              </w:rPr>
              <w:t xml:space="preserve">których tekst znajduje się na stronie internetowej </w:t>
            </w:r>
            <w:hyperlink r:id="rId13" w:tooltip="stronana internetowa PKP PLK S.A." w:history="1">
              <w:r w:rsidR="00DD48EE" w:rsidRPr="0010502C">
                <w:rPr>
                  <w:rStyle w:val="Hipercze"/>
                  <w:color w:val="000000" w:themeColor="text1"/>
                  <w:sz w:val="22"/>
                </w:rPr>
                <w:t>http://www.plk-sa.pl</w:t>
              </w:r>
            </w:hyperlink>
            <w:r w:rsidR="00DD48EE" w:rsidRPr="0010502C">
              <w:rPr>
                <w:color w:val="000000" w:themeColor="text1"/>
                <w:sz w:val="22"/>
              </w:rPr>
              <w:t xml:space="preserve"> w zakładce Dla klientów </w:t>
            </w:r>
            <w:r w:rsidR="0042209A" w:rsidRPr="0010502C">
              <w:rPr>
                <w:color w:val="000000" w:themeColor="text1"/>
                <w:sz w:val="22"/>
              </w:rPr>
              <w:t>i kontrahentów</w:t>
            </w:r>
            <w:r w:rsidR="00DD48EE" w:rsidRPr="0010502C">
              <w:rPr>
                <w:color w:val="000000" w:themeColor="text1"/>
                <w:sz w:val="22"/>
              </w:rPr>
              <w:t xml:space="preserve">&gt; Akty prawne i przepisy oraz na platformie zakupowej Zamawiającego </w:t>
            </w:r>
            <w:r w:rsidR="000A67A6">
              <w:rPr>
                <w:color w:val="000000" w:themeColor="text1"/>
                <w:sz w:val="22"/>
              </w:rPr>
              <w:br/>
            </w:r>
            <w:r w:rsidR="00DD48EE" w:rsidRPr="0010502C">
              <w:rPr>
                <w:color w:val="000000" w:themeColor="text1"/>
                <w:sz w:val="22"/>
              </w:rPr>
              <w:t>w katalogu „Inne dokumenty odniesienia”</w:t>
            </w:r>
            <w:r w:rsidR="007858CF" w:rsidRPr="0010502C">
              <w:rPr>
                <w:color w:val="000000" w:themeColor="text1"/>
                <w:sz w:val="22"/>
              </w:rPr>
              <w:t>.</w:t>
            </w:r>
          </w:p>
        </w:tc>
      </w:tr>
      <w:tr w:rsidR="00CC227D" w:rsidRPr="0010502C" w14:paraId="61170BD3" w14:textId="77777777" w:rsidTr="00D5316A">
        <w:trPr>
          <w:cantSplit/>
          <w:trHeight w:val="541"/>
        </w:trPr>
        <w:tc>
          <w:tcPr>
            <w:tcW w:w="2234" w:type="dxa"/>
            <w:vAlign w:val="center"/>
          </w:tcPr>
          <w:p w14:paraId="7E4EDBD3" w14:textId="77777777" w:rsidR="008A4579" w:rsidRPr="0010502C" w:rsidRDefault="008A4579" w:rsidP="00D5316A">
            <w:pPr>
              <w:spacing w:line="360" w:lineRule="auto"/>
              <w:ind w:firstLine="0"/>
              <w:contextualSpacing/>
              <w:jc w:val="center"/>
              <w:rPr>
                <w:b/>
                <w:color w:val="000000" w:themeColor="text1"/>
                <w:sz w:val="22"/>
              </w:rPr>
            </w:pPr>
            <w:proofErr w:type="spellStart"/>
            <w:r w:rsidRPr="0010502C">
              <w:rPr>
                <w:b/>
                <w:color w:val="000000" w:themeColor="text1"/>
                <w:sz w:val="22"/>
              </w:rPr>
              <w:t>Sbl</w:t>
            </w:r>
            <w:proofErr w:type="spellEnd"/>
          </w:p>
        </w:tc>
        <w:tc>
          <w:tcPr>
            <w:tcW w:w="6826" w:type="dxa"/>
            <w:vAlign w:val="center"/>
          </w:tcPr>
          <w:p w14:paraId="325424DD" w14:textId="77777777" w:rsidR="008A4579" w:rsidRPr="0010502C" w:rsidRDefault="008A4579" w:rsidP="000315D6">
            <w:pPr>
              <w:ind w:firstLine="0"/>
              <w:rPr>
                <w:color w:val="000000" w:themeColor="text1"/>
                <w:sz w:val="22"/>
              </w:rPr>
            </w:pPr>
            <w:proofErr w:type="spellStart"/>
            <w:r w:rsidRPr="0010502C">
              <w:rPr>
                <w:color w:val="000000" w:themeColor="text1"/>
                <w:sz w:val="22"/>
              </w:rPr>
              <w:t>Wieloodstępowa</w:t>
            </w:r>
            <w:proofErr w:type="spellEnd"/>
            <w:r w:rsidRPr="0010502C">
              <w:rPr>
                <w:color w:val="000000" w:themeColor="text1"/>
                <w:sz w:val="22"/>
              </w:rPr>
              <w:t xml:space="preserve"> (samoczynna) blokada liniowa</w:t>
            </w:r>
          </w:p>
        </w:tc>
      </w:tr>
      <w:tr w:rsidR="00CC227D" w:rsidRPr="0010502C" w14:paraId="2E48376A" w14:textId="77777777" w:rsidTr="00D5316A">
        <w:trPr>
          <w:cantSplit/>
          <w:trHeight w:val="454"/>
        </w:trPr>
        <w:tc>
          <w:tcPr>
            <w:tcW w:w="2234" w:type="dxa"/>
            <w:vAlign w:val="center"/>
          </w:tcPr>
          <w:p w14:paraId="4C2D79D0" w14:textId="77777777" w:rsidR="008A4579" w:rsidRPr="0010502C" w:rsidRDefault="008A4579" w:rsidP="00D5316A">
            <w:pPr>
              <w:spacing w:after="120" w:line="360" w:lineRule="auto"/>
              <w:ind w:firstLine="0"/>
              <w:contextualSpacing/>
              <w:jc w:val="center"/>
              <w:rPr>
                <w:b/>
                <w:color w:val="000000" w:themeColor="text1"/>
                <w:sz w:val="22"/>
              </w:rPr>
            </w:pPr>
            <w:r w:rsidRPr="0010502C">
              <w:rPr>
                <w:b/>
                <w:color w:val="000000" w:themeColor="text1"/>
                <w:sz w:val="22"/>
              </w:rPr>
              <w:lastRenderedPageBreak/>
              <w:t>Standardy Techniczne</w:t>
            </w:r>
          </w:p>
        </w:tc>
        <w:tc>
          <w:tcPr>
            <w:tcW w:w="6826" w:type="dxa"/>
            <w:vAlign w:val="center"/>
          </w:tcPr>
          <w:p w14:paraId="36944A04" w14:textId="77777777" w:rsidR="0034084F" w:rsidRPr="0034084F" w:rsidRDefault="0034084F" w:rsidP="000315D6">
            <w:pPr>
              <w:ind w:firstLine="0"/>
              <w:rPr>
                <w:color w:val="000000" w:themeColor="text1"/>
                <w:sz w:val="22"/>
              </w:rPr>
            </w:pPr>
            <w:r w:rsidRPr="0034084F">
              <w:rPr>
                <w:color w:val="000000" w:themeColor="text1"/>
                <w:sz w:val="22"/>
              </w:rPr>
              <w:t>SZCZEGÓŁOWE WARUNKI TECHNICZNE</w:t>
            </w:r>
          </w:p>
          <w:p w14:paraId="71E85750" w14:textId="77777777" w:rsidR="0034084F" w:rsidRPr="0034084F" w:rsidRDefault="0034084F" w:rsidP="000315D6">
            <w:pPr>
              <w:ind w:firstLine="0"/>
              <w:rPr>
                <w:color w:val="000000" w:themeColor="text1"/>
                <w:sz w:val="22"/>
              </w:rPr>
            </w:pPr>
            <w:r w:rsidRPr="0034084F">
              <w:rPr>
                <w:color w:val="000000" w:themeColor="text1"/>
                <w:sz w:val="22"/>
              </w:rPr>
              <w:t>DLA MODERNIZACJI LUB BUDOWY LINII KOLEJOWYCH</w:t>
            </w:r>
          </w:p>
          <w:p w14:paraId="22BF211A" w14:textId="6586E381" w:rsidR="0034084F" w:rsidRPr="0034084F" w:rsidRDefault="0034084F" w:rsidP="000315D6">
            <w:pPr>
              <w:ind w:firstLine="0"/>
              <w:rPr>
                <w:color w:val="000000" w:themeColor="text1"/>
                <w:sz w:val="22"/>
              </w:rPr>
            </w:pPr>
            <w:r>
              <w:rPr>
                <w:color w:val="000000" w:themeColor="text1"/>
                <w:sz w:val="22"/>
              </w:rPr>
              <w:t xml:space="preserve">DO PRĘDKOŚCI </w:t>
            </w:r>
            <w:proofErr w:type="spellStart"/>
            <w:r>
              <w:rPr>
                <w:color w:val="000000" w:themeColor="text1"/>
                <w:sz w:val="22"/>
              </w:rPr>
              <w:t>Vmax</w:t>
            </w:r>
            <w:proofErr w:type="spellEnd"/>
            <w:r>
              <w:rPr>
                <w:color w:val="000000" w:themeColor="text1"/>
                <w:sz w:val="22"/>
              </w:rPr>
              <w:t xml:space="preserve"> ≤ 250 km/h </w:t>
            </w:r>
            <w:r w:rsidRPr="0034084F">
              <w:rPr>
                <w:color w:val="000000" w:themeColor="text1"/>
                <w:sz w:val="22"/>
              </w:rPr>
              <w:t xml:space="preserve">przyjęte do stosowania </w:t>
            </w:r>
            <w:r w:rsidR="0042209A" w:rsidRPr="0034084F">
              <w:rPr>
                <w:color w:val="000000" w:themeColor="text1"/>
                <w:sz w:val="22"/>
              </w:rPr>
              <w:t>w PLK</w:t>
            </w:r>
            <w:r w:rsidRPr="0034084F">
              <w:rPr>
                <w:color w:val="000000" w:themeColor="text1"/>
                <w:sz w:val="22"/>
              </w:rPr>
              <w:t xml:space="preserve"> S.A. </w:t>
            </w:r>
            <w:r>
              <w:rPr>
                <w:color w:val="000000" w:themeColor="text1"/>
                <w:sz w:val="22"/>
              </w:rPr>
              <w:t xml:space="preserve"> uchwałą Nr 251/2021 </w:t>
            </w:r>
            <w:r w:rsidRPr="0034084F">
              <w:rPr>
                <w:color w:val="000000" w:themeColor="text1"/>
                <w:sz w:val="22"/>
              </w:rPr>
              <w:t>Zarząd PKP Polskie Linie Kolejowe S.A.</w:t>
            </w:r>
          </w:p>
          <w:p w14:paraId="07A70A71" w14:textId="65024F6D" w:rsidR="008A4579" w:rsidRPr="0010502C" w:rsidRDefault="0034084F" w:rsidP="000315D6">
            <w:pPr>
              <w:ind w:firstLine="0"/>
              <w:rPr>
                <w:color w:val="000000" w:themeColor="text1"/>
                <w:sz w:val="22"/>
              </w:rPr>
            </w:pPr>
            <w:r>
              <w:rPr>
                <w:color w:val="000000" w:themeColor="text1"/>
                <w:sz w:val="22"/>
              </w:rPr>
              <w:t>z dnia 20 kwietnia 2021 r.</w:t>
            </w:r>
          </w:p>
        </w:tc>
      </w:tr>
      <w:tr w:rsidR="00CC227D" w:rsidRPr="0010502C" w14:paraId="2570CD5C" w14:textId="77777777" w:rsidTr="00D5316A">
        <w:trPr>
          <w:cantSplit/>
          <w:trHeight w:val="454"/>
        </w:trPr>
        <w:tc>
          <w:tcPr>
            <w:tcW w:w="2234" w:type="dxa"/>
            <w:vAlign w:val="center"/>
          </w:tcPr>
          <w:p w14:paraId="2382B759" w14:textId="77777777" w:rsidR="008A4579" w:rsidRPr="0010502C" w:rsidRDefault="0070279C" w:rsidP="00D5316A">
            <w:pPr>
              <w:spacing w:after="120" w:line="360" w:lineRule="auto"/>
              <w:ind w:firstLine="0"/>
              <w:contextualSpacing/>
              <w:jc w:val="center"/>
              <w:rPr>
                <w:b/>
                <w:color w:val="000000" w:themeColor="text1"/>
                <w:sz w:val="22"/>
              </w:rPr>
            </w:pPr>
            <w:r w:rsidRPr="0010502C">
              <w:rPr>
                <w:b/>
                <w:color w:val="000000" w:themeColor="text1"/>
                <w:sz w:val="22"/>
              </w:rPr>
              <w:t>C</w:t>
            </w:r>
            <w:r w:rsidR="008A4579" w:rsidRPr="0010502C">
              <w:rPr>
                <w:b/>
                <w:color w:val="000000" w:themeColor="text1"/>
                <w:sz w:val="22"/>
              </w:rPr>
              <w:t>SDIP</w:t>
            </w:r>
          </w:p>
        </w:tc>
        <w:tc>
          <w:tcPr>
            <w:tcW w:w="6826" w:type="dxa"/>
            <w:vAlign w:val="center"/>
          </w:tcPr>
          <w:p w14:paraId="71535856" w14:textId="666AF937" w:rsidR="008A4579" w:rsidRPr="0010502C" w:rsidRDefault="00BA51F6" w:rsidP="000315D6">
            <w:pPr>
              <w:ind w:firstLine="0"/>
              <w:rPr>
                <w:rFonts w:eastAsia="Arial"/>
                <w:color w:val="000000" w:themeColor="text1"/>
                <w:spacing w:val="4"/>
                <w:sz w:val="22"/>
                <w:lang w:bidi="en-US"/>
              </w:rPr>
            </w:pPr>
            <w:r w:rsidRPr="0010502C">
              <w:rPr>
                <w:rFonts w:eastAsia="Arial"/>
                <w:color w:val="000000" w:themeColor="text1"/>
                <w:spacing w:val="4"/>
                <w:sz w:val="22"/>
                <w:lang w:bidi="en-US"/>
              </w:rPr>
              <w:t xml:space="preserve">Centralny System Dynamicznej Informacji Pasażerskiej - scentralizowany zespół urządzeń połączonych z CSDIP </w:t>
            </w:r>
            <w:r w:rsidR="000A67A6">
              <w:rPr>
                <w:rFonts w:eastAsia="Arial"/>
                <w:color w:val="000000" w:themeColor="text1"/>
                <w:spacing w:val="4"/>
                <w:sz w:val="22"/>
                <w:lang w:bidi="en-US"/>
              </w:rPr>
              <w:br/>
            </w:r>
            <w:r w:rsidRPr="0010502C">
              <w:rPr>
                <w:rFonts w:eastAsia="Arial"/>
                <w:color w:val="000000" w:themeColor="text1"/>
                <w:spacing w:val="4"/>
                <w:sz w:val="22"/>
                <w:lang w:bidi="en-US"/>
              </w:rPr>
              <w:t xml:space="preserve">i służących do przetwarzania danych o planie i wykonaniu ruchu pociągów oraz prezentacji podróżnym na obszarach infrastruktury pasażerskiej informacji wizualnych i dźwiękowych o realizacji rozkładu jazdy pociągów pasażerskich, a także dotyczących ostrzeżeń i zmian w kursowaniu pociągów </w:t>
            </w:r>
            <w:r w:rsidR="0042209A" w:rsidRPr="0010502C">
              <w:rPr>
                <w:rFonts w:eastAsia="Arial"/>
                <w:color w:val="000000" w:themeColor="text1"/>
                <w:spacing w:val="4"/>
                <w:sz w:val="22"/>
                <w:lang w:bidi="en-US"/>
              </w:rPr>
              <w:t>oraz komunikatów</w:t>
            </w:r>
            <w:r w:rsidRPr="0010502C">
              <w:rPr>
                <w:rFonts w:eastAsia="Arial"/>
                <w:color w:val="000000" w:themeColor="text1"/>
                <w:spacing w:val="4"/>
                <w:sz w:val="22"/>
                <w:lang w:bidi="en-US"/>
              </w:rPr>
              <w:t xml:space="preserve"> awaryjnych;</w:t>
            </w:r>
          </w:p>
        </w:tc>
      </w:tr>
      <w:tr w:rsidR="00F8351F" w:rsidRPr="0010502C" w14:paraId="76377027" w14:textId="77777777" w:rsidTr="00D5316A">
        <w:trPr>
          <w:cantSplit/>
          <w:trHeight w:val="454"/>
        </w:trPr>
        <w:tc>
          <w:tcPr>
            <w:tcW w:w="2234" w:type="dxa"/>
            <w:vAlign w:val="center"/>
          </w:tcPr>
          <w:p w14:paraId="4177C124" w14:textId="346BA074" w:rsidR="00F8351F" w:rsidRPr="0010502C" w:rsidRDefault="00F8351F" w:rsidP="00D5316A">
            <w:pPr>
              <w:spacing w:after="120" w:line="360" w:lineRule="auto"/>
              <w:ind w:firstLine="0"/>
              <w:contextualSpacing/>
              <w:jc w:val="center"/>
              <w:rPr>
                <w:b/>
                <w:color w:val="000000" w:themeColor="text1"/>
                <w:sz w:val="22"/>
              </w:rPr>
            </w:pPr>
            <w:r w:rsidRPr="0010502C">
              <w:rPr>
                <w:b/>
                <w:color w:val="000000" w:themeColor="text1"/>
                <w:sz w:val="22"/>
              </w:rPr>
              <w:t>CASDIP</w:t>
            </w:r>
          </w:p>
        </w:tc>
        <w:tc>
          <w:tcPr>
            <w:tcW w:w="6826" w:type="dxa"/>
            <w:vAlign w:val="center"/>
          </w:tcPr>
          <w:p w14:paraId="2A39607D" w14:textId="60EB5926" w:rsidR="00F8351F" w:rsidRPr="0010502C" w:rsidRDefault="00F8351F" w:rsidP="000315D6">
            <w:pPr>
              <w:ind w:firstLine="0"/>
              <w:rPr>
                <w:rFonts w:eastAsia="Arial"/>
                <w:color w:val="000000" w:themeColor="text1"/>
                <w:spacing w:val="4"/>
                <w:sz w:val="22"/>
                <w:lang w:bidi="en-US"/>
              </w:rPr>
            </w:pPr>
            <w:r w:rsidRPr="0010502C">
              <w:rPr>
                <w:rFonts w:eastAsia="Arial"/>
                <w:color w:val="000000" w:themeColor="text1"/>
                <w:spacing w:val="4"/>
                <w:sz w:val="22"/>
                <w:lang w:bidi="en-US"/>
              </w:rPr>
              <w:t xml:space="preserve">Centralna Aplikacja Systemu Dynamicznej Informacji Pasażerskiej – platforma programowa umożliwiająca generowanie treści audio-wizualnych na potrzeby informacji pasażerskiej, </w:t>
            </w:r>
            <w:r w:rsidR="000A67A6">
              <w:rPr>
                <w:rFonts w:eastAsia="Arial"/>
                <w:color w:val="000000" w:themeColor="text1"/>
                <w:spacing w:val="4"/>
                <w:sz w:val="22"/>
                <w:lang w:bidi="en-US"/>
              </w:rPr>
              <w:br/>
            </w:r>
            <w:r w:rsidRPr="0010502C">
              <w:rPr>
                <w:rFonts w:eastAsia="Arial"/>
                <w:color w:val="000000" w:themeColor="text1"/>
                <w:spacing w:val="4"/>
                <w:sz w:val="22"/>
                <w:lang w:bidi="en-US"/>
              </w:rPr>
              <w:t>a także sterowanie elementami prezentacji informacji wizualnej</w:t>
            </w:r>
            <w:r w:rsidR="000A67A6">
              <w:rPr>
                <w:rFonts w:eastAsia="Arial"/>
                <w:color w:val="000000" w:themeColor="text1"/>
                <w:spacing w:val="4"/>
                <w:sz w:val="22"/>
                <w:lang w:bidi="en-US"/>
              </w:rPr>
              <w:br/>
            </w:r>
            <w:r w:rsidRPr="0010502C">
              <w:rPr>
                <w:rFonts w:eastAsia="Arial"/>
                <w:color w:val="000000" w:themeColor="text1"/>
                <w:spacing w:val="4"/>
                <w:sz w:val="22"/>
                <w:lang w:bidi="en-US"/>
              </w:rPr>
              <w:t xml:space="preserve"> i wygłaszaniem komunikatów megafonowych poprzez elementy wykonawcze CSDIP</w:t>
            </w:r>
          </w:p>
        </w:tc>
      </w:tr>
      <w:tr w:rsidR="00CC227D" w:rsidRPr="0010502C" w14:paraId="760418BF" w14:textId="77777777" w:rsidTr="00D5316A">
        <w:trPr>
          <w:cantSplit/>
          <w:trHeight w:val="454"/>
        </w:trPr>
        <w:tc>
          <w:tcPr>
            <w:tcW w:w="2234" w:type="dxa"/>
            <w:vAlign w:val="center"/>
          </w:tcPr>
          <w:p w14:paraId="73830E79" w14:textId="77777777" w:rsidR="008A4579" w:rsidRPr="0010502C" w:rsidRDefault="00CD548B" w:rsidP="00D5316A">
            <w:pPr>
              <w:spacing w:after="120" w:line="360" w:lineRule="auto"/>
              <w:ind w:firstLine="0"/>
              <w:contextualSpacing/>
              <w:jc w:val="center"/>
              <w:rPr>
                <w:b/>
                <w:color w:val="000000" w:themeColor="text1"/>
                <w:sz w:val="22"/>
              </w:rPr>
            </w:pPr>
            <w:r w:rsidRPr="0010502C">
              <w:rPr>
                <w:b/>
                <w:color w:val="000000" w:themeColor="text1"/>
                <w:sz w:val="22"/>
              </w:rPr>
              <w:t>SWZ</w:t>
            </w:r>
          </w:p>
        </w:tc>
        <w:tc>
          <w:tcPr>
            <w:tcW w:w="6826" w:type="dxa"/>
            <w:vAlign w:val="center"/>
          </w:tcPr>
          <w:p w14:paraId="05CF1FD0" w14:textId="77777777" w:rsidR="008A4579" w:rsidRPr="0010502C" w:rsidRDefault="008A4579" w:rsidP="000315D6">
            <w:pPr>
              <w:ind w:firstLine="0"/>
              <w:rPr>
                <w:rFonts w:eastAsia="Arial"/>
                <w:color w:val="000000" w:themeColor="text1"/>
                <w:spacing w:val="4"/>
                <w:sz w:val="22"/>
                <w:lang w:bidi="en-US"/>
              </w:rPr>
            </w:pPr>
            <w:r w:rsidRPr="0010502C">
              <w:rPr>
                <w:color w:val="000000" w:themeColor="text1"/>
                <w:sz w:val="22"/>
              </w:rPr>
              <w:t>Specyfikacja Warunków Zamówienia</w:t>
            </w:r>
          </w:p>
        </w:tc>
      </w:tr>
      <w:tr w:rsidR="00CC227D" w:rsidRPr="0010502C" w14:paraId="4C269C65" w14:textId="77777777" w:rsidTr="00D5316A">
        <w:trPr>
          <w:cantSplit/>
          <w:trHeight w:val="454"/>
        </w:trPr>
        <w:tc>
          <w:tcPr>
            <w:tcW w:w="2234" w:type="dxa"/>
            <w:vAlign w:val="center"/>
          </w:tcPr>
          <w:p w14:paraId="16363B58" w14:textId="77777777" w:rsidR="008A4579" w:rsidRPr="0010502C" w:rsidRDefault="008A4579" w:rsidP="00D5316A">
            <w:pPr>
              <w:spacing w:after="120" w:line="360" w:lineRule="auto"/>
              <w:ind w:firstLine="0"/>
              <w:contextualSpacing/>
              <w:jc w:val="center"/>
              <w:rPr>
                <w:b/>
                <w:color w:val="000000" w:themeColor="text1"/>
                <w:sz w:val="22"/>
              </w:rPr>
            </w:pPr>
            <w:r w:rsidRPr="0010502C">
              <w:rPr>
                <w:b/>
                <w:color w:val="000000" w:themeColor="text1"/>
                <w:sz w:val="22"/>
              </w:rPr>
              <w:t>SMS</w:t>
            </w:r>
          </w:p>
        </w:tc>
        <w:tc>
          <w:tcPr>
            <w:tcW w:w="6826" w:type="dxa"/>
            <w:vAlign w:val="center"/>
          </w:tcPr>
          <w:p w14:paraId="398F5E6F" w14:textId="77777777" w:rsidR="008A4579" w:rsidRPr="0010502C" w:rsidRDefault="008A4579" w:rsidP="000315D6">
            <w:pPr>
              <w:spacing w:before="120" w:after="120"/>
              <w:ind w:firstLine="0"/>
              <w:rPr>
                <w:color w:val="000000" w:themeColor="text1"/>
                <w:sz w:val="22"/>
              </w:rPr>
            </w:pPr>
            <w:r w:rsidRPr="0010502C">
              <w:rPr>
                <w:color w:val="000000" w:themeColor="text1"/>
                <w:sz w:val="22"/>
              </w:rPr>
              <w:t>System Zarządzania Bezpieczeństwem</w:t>
            </w:r>
          </w:p>
        </w:tc>
      </w:tr>
      <w:tr w:rsidR="00CC227D" w:rsidRPr="0010502C" w14:paraId="5A28B542" w14:textId="77777777" w:rsidTr="00D5316A">
        <w:trPr>
          <w:cantSplit/>
          <w:trHeight w:val="324"/>
        </w:trPr>
        <w:tc>
          <w:tcPr>
            <w:tcW w:w="2234" w:type="dxa"/>
            <w:vAlign w:val="center"/>
          </w:tcPr>
          <w:p w14:paraId="004AA0E4" w14:textId="77777777" w:rsidR="008A4579" w:rsidRPr="0010502C" w:rsidRDefault="008A4579" w:rsidP="00D5316A">
            <w:pPr>
              <w:spacing w:after="120" w:line="360" w:lineRule="auto"/>
              <w:ind w:firstLine="0"/>
              <w:contextualSpacing/>
              <w:jc w:val="center"/>
              <w:rPr>
                <w:b/>
                <w:color w:val="000000" w:themeColor="text1"/>
                <w:sz w:val="22"/>
              </w:rPr>
            </w:pPr>
            <w:r w:rsidRPr="0010502C">
              <w:rPr>
                <w:b/>
                <w:color w:val="000000" w:themeColor="text1"/>
                <w:sz w:val="22"/>
              </w:rPr>
              <w:t>SMW</w:t>
            </w:r>
          </w:p>
        </w:tc>
        <w:tc>
          <w:tcPr>
            <w:tcW w:w="6826" w:type="dxa"/>
            <w:vAlign w:val="center"/>
          </w:tcPr>
          <w:p w14:paraId="4A0B0845" w14:textId="77777777" w:rsidR="008A4579" w:rsidRPr="0010502C" w:rsidRDefault="008A4579" w:rsidP="000315D6">
            <w:pPr>
              <w:spacing w:before="120"/>
              <w:ind w:firstLine="0"/>
              <w:rPr>
                <w:color w:val="000000" w:themeColor="text1"/>
                <w:sz w:val="22"/>
              </w:rPr>
            </w:pPr>
            <w:r w:rsidRPr="0010502C">
              <w:rPr>
                <w:color w:val="000000" w:themeColor="text1"/>
                <w:sz w:val="22"/>
              </w:rPr>
              <w:t>System Monitoringu Wizyjnego – system stosowany do zdalnego nadzoru obiektów i zarządzania materiałem wideo, obejmujący infrastrukturę kolejową przeznaczoną do obsługi ruchu pasażerskiego.</w:t>
            </w:r>
          </w:p>
          <w:p w14:paraId="244916D0" w14:textId="77777777" w:rsidR="008A4579" w:rsidRPr="0010502C" w:rsidRDefault="008A4579" w:rsidP="000315D6">
            <w:pPr>
              <w:ind w:firstLine="0"/>
              <w:rPr>
                <w:rFonts w:eastAsia="Arial"/>
                <w:color w:val="000000" w:themeColor="text1"/>
                <w:spacing w:val="4"/>
                <w:sz w:val="22"/>
                <w:lang w:bidi="en-US"/>
              </w:rPr>
            </w:pPr>
            <w:r w:rsidRPr="0010502C">
              <w:rPr>
                <w:rFonts w:eastAsia="Arial"/>
                <w:color w:val="000000" w:themeColor="text1"/>
                <w:spacing w:val="4"/>
                <w:sz w:val="22"/>
                <w:lang w:bidi="en-US"/>
              </w:rPr>
              <w:t>W skład SMW wchodzi podsystem:</w:t>
            </w:r>
          </w:p>
          <w:p w14:paraId="22FCDFF6" w14:textId="77777777" w:rsidR="008A4579" w:rsidRPr="0010502C" w:rsidRDefault="008A4579" w:rsidP="000315D6">
            <w:pPr>
              <w:spacing w:before="120" w:after="120"/>
              <w:ind w:firstLine="0"/>
              <w:rPr>
                <w:color w:val="000000" w:themeColor="text1"/>
                <w:sz w:val="22"/>
              </w:rPr>
            </w:pPr>
            <w:r w:rsidRPr="0010502C">
              <w:rPr>
                <w:color w:val="000000" w:themeColor="text1"/>
                <w:sz w:val="22"/>
              </w:rPr>
              <w:t xml:space="preserve">SPA – System Przywoławczo-Alarmowy – zespół urządzeń umożliwiający komunikację podróżnych na obiektach z obsługą </w:t>
            </w:r>
            <w:r w:rsidR="00FF61C4" w:rsidRPr="0010502C">
              <w:rPr>
                <w:color w:val="000000" w:themeColor="text1"/>
                <w:sz w:val="22"/>
              </w:rPr>
              <w:br/>
            </w:r>
            <w:r w:rsidRPr="0010502C">
              <w:rPr>
                <w:color w:val="000000" w:themeColor="text1"/>
                <w:sz w:val="22"/>
              </w:rPr>
              <w:t>w sytuacjach alarmowych i zagrożenia;</w:t>
            </w:r>
          </w:p>
        </w:tc>
      </w:tr>
      <w:tr w:rsidR="00CC227D" w:rsidRPr="0010502C" w14:paraId="06749942" w14:textId="77777777" w:rsidTr="00D5316A">
        <w:trPr>
          <w:cantSplit/>
          <w:trHeight w:val="324"/>
        </w:trPr>
        <w:tc>
          <w:tcPr>
            <w:tcW w:w="2234" w:type="dxa"/>
            <w:vAlign w:val="center"/>
          </w:tcPr>
          <w:p w14:paraId="66BE9D76" w14:textId="77777777" w:rsidR="008A4579" w:rsidRPr="0010502C" w:rsidRDefault="008A4579" w:rsidP="00D5316A">
            <w:pPr>
              <w:spacing w:after="120" w:line="360" w:lineRule="auto"/>
              <w:ind w:firstLine="0"/>
              <w:contextualSpacing/>
              <w:jc w:val="center"/>
              <w:rPr>
                <w:b/>
                <w:color w:val="000000" w:themeColor="text1"/>
                <w:sz w:val="22"/>
              </w:rPr>
            </w:pPr>
            <w:proofErr w:type="spellStart"/>
            <w:r w:rsidRPr="0010502C">
              <w:rPr>
                <w:b/>
                <w:color w:val="000000" w:themeColor="text1"/>
                <w:sz w:val="22"/>
              </w:rPr>
              <w:t>Srk</w:t>
            </w:r>
            <w:proofErr w:type="spellEnd"/>
          </w:p>
        </w:tc>
        <w:tc>
          <w:tcPr>
            <w:tcW w:w="6826" w:type="dxa"/>
            <w:vAlign w:val="center"/>
          </w:tcPr>
          <w:p w14:paraId="39AB94B4" w14:textId="77777777" w:rsidR="008A4579" w:rsidRPr="0010502C" w:rsidRDefault="008A4579" w:rsidP="000315D6">
            <w:pPr>
              <w:ind w:left="34" w:firstLine="0"/>
              <w:rPr>
                <w:color w:val="000000" w:themeColor="text1"/>
                <w:sz w:val="22"/>
              </w:rPr>
            </w:pPr>
            <w:r w:rsidRPr="0010502C">
              <w:rPr>
                <w:color w:val="000000" w:themeColor="text1"/>
                <w:sz w:val="22"/>
              </w:rPr>
              <w:t>sterowanie ruchem kolejowym</w:t>
            </w:r>
          </w:p>
        </w:tc>
      </w:tr>
      <w:tr w:rsidR="00CC227D" w:rsidRPr="0010502C" w14:paraId="4F47BD3A" w14:textId="77777777" w:rsidTr="00D5316A">
        <w:trPr>
          <w:cantSplit/>
          <w:trHeight w:val="454"/>
        </w:trPr>
        <w:tc>
          <w:tcPr>
            <w:tcW w:w="2234" w:type="dxa"/>
            <w:vAlign w:val="center"/>
          </w:tcPr>
          <w:p w14:paraId="4228209D" w14:textId="77777777" w:rsidR="008A4579" w:rsidRPr="0010502C" w:rsidRDefault="008A4579" w:rsidP="00D5316A">
            <w:pPr>
              <w:spacing w:after="120" w:line="360" w:lineRule="auto"/>
              <w:ind w:firstLine="0"/>
              <w:contextualSpacing/>
              <w:jc w:val="center"/>
              <w:rPr>
                <w:b/>
                <w:color w:val="000000" w:themeColor="text1"/>
                <w:sz w:val="22"/>
              </w:rPr>
            </w:pPr>
            <w:proofErr w:type="spellStart"/>
            <w:r w:rsidRPr="0010502C">
              <w:rPr>
                <w:b/>
                <w:color w:val="000000" w:themeColor="text1"/>
                <w:sz w:val="22"/>
              </w:rPr>
              <w:t>Ssp</w:t>
            </w:r>
            <w:proofErr w:type="spellEnd"/>
          </w:p>
        </w:tc>
        <w:tc>
          <w:tcPr>
            <w:tcW w:w="6826" w:type="dxa"/>
            <w:vAlign w:val="center"/>
          </w:tcPr>
          <w:p w14:paraId="18780440" w14:textId="77777777" w:rsidR="008A4579" w:rsidRPr="0010502C" w:rsidRDefault="00E66B7C" w:rsidP="000315D6">
            <w:pPr>
              <w:spacing w:before="120" w:after="120"/>
              <w:ind w:firstLine="0"/>
              <w:rPr>
                <w:color w:val="000000" w:themeColor="text1"/>
                <w:sz w:val="22"/>
              </w:rPr>
            </w:pPr>
            <w:r w:rsidRPr="0010502C">
              <w:rPr>
                <w:color w:val="000000" w:themeColor="text1"/>
                <w:sz w:val="22"/>
              </w:rPr>
              <w:t>samoczynny system przejazdowy</w:t>
            </w:r>
          </w:p>
        </w:tc>
      </w:tr>
      <w:tr w:rsidR="00CC227D" w:rsidRPr="0010502C" w14:paraId="18ED012E" w14:textId="77777777" w:rsidTr="00D5316A">
        <w:trPr>
          <w:cantSplit/>
          <w:trHeight w:val="454"/>
        </w:trPr>
        <w:tc>
          <w:tcPr>
            <w:tcW w:w="2234" w:type="dxa"/>
            <w:vAlign w:val="center"/>
          </w:tcPr>
          <w:p w14:paraId="0E3339D5" w14:textId="77777777" w:rsidR="008A4579" w:rsidRPr="0010502C" w:rsidRDefault="008A4579" w:rsidP="00D5316A">
            <w:pPr>
              <w:spacing w:after="120" w:line="360" w:lineRule="auto"/>
              <w:ind w:firstLine="0"/>
              <w:contextualSpacing/>
              <w:jc w:val="center"/>
              <w:rPr>
                <w:b/>
                <w:color w:val="000000" w:themeColor="text1"/>
                <w:sz w:val="22"/>
              </w:rPr>
            </w:pPr>
            <w:r w:rsidRPr="0010502C">
              <w:rPr>
                <w:b/>
                <w:color w:val="000000" w:themeColor="text1"/>
                <w:sz w:val="22"/>
              </w:rPr>
              <w:t>SWI</w:t>
            </w:r>
          </w:p>
        </w:tc>
        <w:tc>
          <w:tcPr>
            <w:tcW w:w="6826" w:type="dxa"/>
            <w:vAlign w:val="center"/>
          </w:tcPr>
          <w:p w14:paraId="5E3E5919" w14:textId="77777777" w:rsidR="008A4579" w:rsidRPr="0010502C" w:rsidRDefault="008A4579" w:rsidP="000315D6">
            <w:pPr>
              <w:spacing w:before="120" w:after="120"/>
              <w:ind w:firstLine="0"/>
              <w:rPr>
                <w:color w:val="000000" w:themeColor="text1"/>
                <w:sz w:val="22"/>
              </w:rPr>
            </w:pPr>
            <w:r w:rsidRPr="0010502C">
              <w:rPr>
                <w:color w:val="000000" w:themeColor="text1"/>
                <w:sz w:val="22"/>
              </w:rPr>
              <w:t>System Wymiany Informacji – system wymiany informacji pomiędzy dyżurnym ruchu i dróżnikiem przejazdowym wraz z urządzeniem informującym dróżnika o zbliżaniu się pociągu do przejazdu</w:t>
            </w:r>
          </w:p>
        </w:tc>
      </w:tr>
      <w:tr w:rsidR="00CC227D" w:rsidRPr="0010502C" w14:paraId="65CEC552" w14:textId="77777777" w:rsidTr="00D5316A">
        <w:trPr>
          <w:cantSplit/>
          <w:trHeight w:val="454"/>
        </w:trPr>
        <w:tc>
          <w:tcPr>
            <w:tcW w:w="2234" w:type="dxa"/>
            <w:vAlign w:val="center"/>
          </w:tcPr>
          <w:p w14:paraId="5753072B" w14:textId="77777777" w:rsidR="008A4579" w:rsidRPr="0010502C" w:rsidRDefault="008A4579" w:rsidP="00D5316A">
            <w:pPr>
              <w:spacing w:after="120" w:line="360" w:lineRule="auto"/>
              <w:ind w:firstLine="0"/>
              <w:contextualSpacing/>
              <w:jc w:val="center"/>
              <w:rPr>
                <w:b/>
                <w:color w:val="000000" w:themeColor="text1"/>
                <w:sz w:val="22"/>
              </w:rPr>
            </w:pPr>
            <w:r w:rsidRPr="0010502C">
              <w:rPr>
                <w:b/>
                <w:color w:val="000000" w:themeColor="text1"/>
                <w:sz w:val="22"/>
              </w:rPr>
              <w:t>TSI</w:t>
            </w:r>
          </w:p>
        </w:tc>
        <w:tc>
          <w:tcPr>
            <w:tcW w:w="6826" w:type="dxa"/>
            <w:vAlign w:val="center"/>
          </w:tcPr>
          <w:p w14:paraId="2746E513" w14:textId="77777777" w:rsidR="008A4579" w:rsidRPr="0010502C" w:rsidRDefault="008A4579" w:rsidP="000315D6">
            <w:pPr>
              <w:spacing w:before="120" w:after="120"/>
              <w:ind w:firstLine="0"/>
              <w:rPr>
                <w:color w:val="000000" w:themeColor="text1"/>
                <w:sz w:val="22"/>
              </w:rPr>
            </w:pPr>
            <w:r w:rsidRPr="0010502C">
              <w:rPr>
                <w:color w:val="000000" w:themeColor="text1"/>
                <w:sz w:val="22"/>
              </w:rPr>
              <w:t>Techniczna Specyfikacja Interoperacyjności</w:t>
            </w:r>
          </w:p>
        </w:tc>
      </w:tr>
      <w:tr w:rsidR="00CC227D" w:rsidRPr="0010502C" w14:paraId="57B6EBFD" w14:textId="77777777" w:rsidTr="00D5316A">
        <w:trPr>
          <w:cantSplit/>
          <w:trHeight w:val="454"/>
        </w:trPr>
        <w:tc>
          <w:tcPr>
            <w:tcW w:w="2234" w:type="dxa"/>
            <w:vAlign w:val="center"/>
          </w:tcPr>
          <w:p w14:paraId="4874B634" w14:textId="77777777" w:rsidR="008A4579" w:rsidRPr="0010502C" w:rsidRDefault="008A4579" w:rsidP="00D5316A">
            <w:pPr>
              <w:spacing w:after="120" w:line="360" w:lineRule="auto"/>
              <w:ind w:firstLine="0"/>
              <w:contextualSpacing/>
              <w:jc w:val="center"/>
              <w:rPr>
                <w:b/>
                <w:color w:val="000000" w:themeColor="text1"/>
                <w:sz w:val="22"/>
                <w:highlight w:val="yellow"/>
              </w:rPr>
            </w:pPr>
            <w:r w:rsidRPr="0010502C">
              <w:rPr>
                <w:b/>
                <w:color w:val="000000" w:themeColor="text1"/>
                <w:sz w:val="22"/>
              </w:rPr>
              <w:t>TSI PRM</w:t>
            </w:r>
          </w:p>
        </w:tc>
        <w:tc>
          <w:tcPr>
            <w:tcW w:w="6826" w:type="dxa"/>
            <w:vAlign w:val="center"/>
          </w:tcPr>
          <w:p w14:paraId="407EB372" w14:textId="77777777" w:rsidR="008A4579" w:rsidRPr="0010502C" w:rsidRDefault="008A4579" w:rsidP="000315D6">
            <w:pPr>
              <w:spacing w:before="120" w:after="120"/>
              <w:ind w:firstLine="0"/>
              <w:rPr>
                <w:color w:val="000000" w:themeColor="text1"/>
                <w:sz w:val="22"/>
                <w:highlight w:val="yellow"/>
              </w:rPr>
            </w:pPr>
            <w:r w:rsidRPr="0010502C">
              <w:rPr>
                <w:color w:val="000000" w:themeColor="text1"/>
                <w:sz w:val="22"/>
              </w:rPr>
              <w:t xml:space="preserve">Techniczna Specyfikacja Interoperacyjności w zakresie aspektu dostępności systemu kolei Unii dla osób </w:t>
            </w:r>
            <w:r w:rsidR="0034045C" w:rsidRPr="0010502C">
              <w:rPr>
                <w:color w:val="000000" w:themeColor="text1"/>
                <w:sz w:val="22"/>
              </w:rPr>
              <w:t xml:space="preserve">niepełnosprawnych i osób </w:t>
            </w:r>
            <w:r w:rsidRPr="0010502C">
              <w:rPr>
                <w:color w:val="000000" w:themeColor="text1"/>
                <w:sz w:val="22"/>
              </w:rPr>
              <w:t xml:space="preserve">o ograniczonej możliwości poruszania się </w:t>
            </w:r>
          </w:p>
        </w:tc>
      </w:tr>
      <w:tr w:rsidR="00CC227D" w:rsidRPr="0010502C" w14:paraId="3CDEE717" w14:textId="77777777" w:rsidTr="00D5316A">
        <w:trPr>
          <w:cantSplit/>
          <w:trHeight w:val="454"/>
        </w:trPr>
        <w:tc>
          <w:tcPr>
            <w:tcW w:w="2234" w:type="dxa"/>
            <w:vAlign w:val="center"/>
          </w:tcPr>
          <w:p w14:paraId="1F881F01" w14:textId="77777777" w:rsidR="008A4579" w:rsidRPr="0010502C" w:rsidRDefault="008A4579" w:rsidP="00D5316A">
            <w:pPr>
              <w:spacing w:after="120" w:line="360" w:lineRule="auto"/>
              <w:ind w:firstLine="0"/>
              <w:contextualSpacing/>
              <w:jc w:val="center"/>
              <w:rPr>
                <w:b/>
                <w:color w:val="000000" w:themeColor="text1"/>
                <w:sz w:val="22"/>
              </w:rPr>
            </w:pPr>
            <w:r w:rsidRPr="0010502C">
              <w:rPr>
                <w:b/>
                <w:color w:val="000000" w:themeColor="text1"/>
                <w:sz w:val="22"/>
              </w:rPr>
              <w:lastRenderedPageBreak/>
              <w:t>UZK</w:t>
            </w:r>
          </w:p>
        </w:tc>
        <w:tc>
          <w:tcPr>
            <w:tcW w:w="6826" w:type="dxa"/>
            <w:vAlign w:val="center"/>
          </w:tcPr>
          <w:p w14:paraId="441A37E3" w14:textId="77777777" w:rsidR="008A4579" w:rsidRPr="0010502C" w:rsidRDefault="008A4579" w:rsidP="000315D6">
            <w:pPr>
              <w:spacing w:before="120" w:after="120"/>
              <w:ind w:firstLine="0"/>
              <w:rPr>
                <w:color w:val="000000" w:themeColor="text1"/>
                <w:sz w:val="22"/>
              </w:rPr>
            </w:pPr>
            <w:r w:rsidRPr="0010502C">
              <w:rPr>
                <w:color w:val="000000" w:themeColor="text1"/>
                <w:sz w:val="22"/>
              </w:rPr>
              <w:t xml:space="preserve">Urządzenie Zdalnej Kontroli – urządzenie nadzoru informujące </w:t>
            </w:r>
            <w:r w:rsidR="00FF61C4" w:rsidRPr="0010502C">
              <w:rPr>
                <w:color w:val="000000" w:themeColor="text1"/>
                <w:sz w:val="22"/>
              </w:rPr>
              <w:br/>
            </w:r>
            <w:r w:rsidRPr="0010502C">
              <w:rPr>
                <w:color w:val="000000" w:themeColor="text1"/>
                <w:sz w:val="22"/>
              </w:rPr>
              <w:t xml:space="preserve">o stanie pracy urządzeń </w:t>
            </w:r>
            <w:proofErr w:type="spellStart"/>
            <w:r w:rsidRPr="0010502C">
              <w:rPr>
                <w:color w:val="000000" w:themeColor="text1"/>
                <w:sz w:val="22"/>
              </w:rPr>
              <w:t>ssp</w:t>
            </w:r>
            <w:proofErr w:type="spellEnd"/>
            <w:r w:rsidRPr="0010502C">
              <w:rPr>
                <w:color w:val="000000" w:themeColor="text1"/>
                <w:sz w:val="22"/>
              </w:rPr>
              <w:t xml:space="preserve"> oraz pozwalające na wprowadzanie poleceń sterujących do </w:t>
            </w:r>
            <w:proofErr w:type="spellStart"/>
            <w:r w:rsidRPr="0010502C">
              <w:rPr>
                <w:color w:val="000000" w:themeColor="text1"/>
                <w:sz w:val="22"/>
              </w:rPr>
              <w:t>ssp</w:t>
            </w:r>
            <w:proofErr w:type="spellEnd"/>
          </w:p>
        </w:tc>
      </w:tr>
      <w:tr w:rsidR="00CC227D" w:rsidRPr="0010502C" w14:paraId="42700F6F" w14:textId="77777777" w:rsidTr="00D5316A">
        <w:trPr>
          <w:cantSplit/>
          <w:trHeight w:val="454"/>
        </w:trPr>
        <w:tc>
          <w:tcPr>
            <w:tcW w:w="2234" w:type="dxa"/>
            <w:vAlign w:val="center"/>
          </w:tcPr>
          <w:p w14:paraId="4E543F36" w14:textId="77777777" w:rsidR="008C2593" w:rsidRPr="0010502C" w:rsidRDefault="008C2593" w:rsidP="00D5316A">
            <w:pPr>
              <w:spacing w:line="360" w:lineRule="auto"/>
              <w:ind w:firstLine="0"/>
              <w:jc w:val="center"/>
              <w:rPr>
                <w:b/>
                <w:color w:val="000000" w:themeColor="text1"/>
                <w:sz w:val="22"/>
              </w:rPr>
            </w:pPr>
            <w:proofErr w:type="spellStart"/>
            <w:r w:rsidRPr="0010502C">
              <w:rPr>
                <w:b/>
                <w:color w:val="000000" w:themeColor="text1"/>
                <w:sz w:val="22"/>
              </w:rPr>
              <w:t>WTWiO</w:t>
            </w:r>
            <w:proofErr w:type="spellEnd"/>
          </w:p>
        </w:tc>
        <w:tc>
          <w:tcPr>
            <w:tcW w:w="6826" w:type="dxa"/>
            <w:vAlign w:val="center"/>
          </w:tcPr>
          <w:p w14:paraId="1109DD00" w14:textId="77777777" w:rsidR="008C2593" w:rsidRPr="0010502C" w:rsidRDefault="008C2593" w:rsidP="000315D6">
            <w:pPr>
              <w:spacing w:before="120" w:after="120"/>
              <w:ind w:firstLine="0"/>
              <w:rPr>
                <w:color w:val="000000" w:themeColor="text1"/>
                <w:sz w:val="22"/>
              </w:rPr>
            </w:pPr>
            <w:r w:rsidRPr="0010502C">
              <w:rPr>
                <w:color w:val="000000" w:themeColor="text1"/>
                <w:sz w:val="22"/>
              </w:rPr>
              <w:t>Warunki Techniczne Wykonania i Odbioru</w:t>
            </w:r>
          </w:p>
        </w:tc>
      </w:tr>
      <w:tr w:rsidR="00CC227D" w:rsidRPr="0010502C" w14:paraId="358B5CA8" w14:textId="77777777" w:rsidTr="00D5316A">
        <w:trPr>
          <w:cantSplit/>
          <w:trHeight w:val="454"/>
        </w:trPr>
        <w:tc>
          <w:tcPr>
            <w:tcW w:w="2234" w:type="dxa"/>
            <w:vAlign w:val="center"/>
          </w:tcPr>
          <w:p w14:paraId="69C48100" w14:textId="5BDFCD23" w:rsidR="008C2593" w:rsidRPr="0010502C" w:rsidRDefault="008C2593" w:rsidP="000315D6">
            <w:pPr>
              <w:ind w:firstLine="0"/>
              <w:jc w:val="center"/>
              <w:rPr>
                <w:b/>
                <w:color w:val="000000" w:themeColor="text1"/>
                <w:sz w:val="22"/>
                <w:highlight w:val="yellow"/>
              </w:rPr>
            </w:pPr>
            <w:r w:rsidRPr="0010502C">
              <w:rPr>
                <w:b/>
                <w:color w:val="000000" w:themeColor="text1"/>
                <w:sz w:val="22"/>
              </w:rPr>
              <w:t>Termin wykonania Umowy</w:t>
            </w:r>
          </w:p>
        </w:tc>
        <w:tc>
          <w:tcPr>
            <w:tcW w:w="6826" w:type="dxa"/>
            <w:vAlign w:val="center"/>
          </w:tcPr>
          <w:p w14:paraId="3295BD49" w14:textId="6009751A" w:rsidR="008C2593" w:rsidRPr="0010502C" w:rsidRDefault="002372A8" w:rsidP="000315D6">
            <w:pPr>
              <w:spacing w:before="120" w:after="120"/>
              <w:ind w:firstLine="0"/>
              <w:rPr>
                <w:color w:val="000000" w:themeColor="text1"/>
                <w:sz w:val="22"/>
                <w:highlight w:val="yellow"/>
              </w:rPr>
            </w:pPr>
            <w:r w:rsidRPr="0010502C">
              <w:rPr>
                <w:color w:val="000000" w:themeColor="text1"/>
                <w:sz w:val="22"/>
              </w:rPr>
              <w:t>O</w:t>
            </w:r>
            <w:r w:rsidR="008C2593" w:rsidRPr="0010502C">
              <w:rPr>
                <w:color w:val="000000" w:themeColor="text1"/>
                <w:sz w:val="22"/>
              </w:rPr>
              <w:t xml:space="preserve">znacza termin wykonania przedmiotu zamówienia </w:t>
            </w:r>
          </w:p>
        </w:tc>
      </w:tr>
      <w:tr w:rsidR="00CC227D" w:rsidRPr="0010502C" w14:paraId="51876EF5" w14:textId="77777777" w:rsidTr="00D5316A">
        <w:trPr>
          <w:cantSplit/>
          <w:trHeight w:val="440"/>
        </w:trPr>
        <w:tc>
          <w:tcPr>
            <w:tcW w:w="2234" w:type="dxa"/>
            <w:vAlign w:val="center"/>
          </w:tcPr>
          <w:p w14:paraId="3E6E6948" w14:textId="4BE2DA1F" w:rsidR="008C2593" w:rsidRPr="0010502C" w:rsidRDefault="008C2593" w:rsidP="00D5316A">
            <w:pPr>
              <w:spacing w:after="120" w:line="360" w:lineRule="auto"/>
              <w:ind w:firstLine="0"/>
              <w:contextualSpacing/>
              <w:jc w:val="center"/>
              <w:rPr>
                <w:b/>
                <w:color w:val="000000" w:themeColor="text1"/>
                <w:sz w:val="22"/>
              </w:rPr>
            </w:pPr>
            <w:r w:rsidRPr="0010502C">
              <w:rPr>
                <w:b/>
                <w:color w:val="000000" w:themeColor="text1"/>
                <w:sz w:val="22"/>
              </w:rPr>
              <w:t>ZO</w:t>
            </w:r>
            <w:r w:rsidR="004F3B49">
              <w:rPr>
                <w:b/>
                <w:color w:val="000000" w:themeColor="text1"/>
                <w:sz w:val="22"/>
              </w:rPr>
              <w:t>D</w:t>
            </w:r>
          </w:p>
        </w:tc>
        <w:tc>
          <w:tcPr>
            <w:tcW w:w="6826" w:type="dxa"/>
            <w:vAlign w:val="center"/>
          </w:tcPr>
          <w:p w14:paraId="2CC9B73D" w14:textId="685DE373" w:rsidR="008C2593" w:rsidRPr="0010502C" w:rsidRDefault="008C2593" w:rsidP="000315D6">
            <w:pPr>
              <w:spacing w:before="120" w:after="120"/>
              <w:ind w:firstLine="0"/>
              <w:rPr>
                <w:color w:val="000000" w:themeColor="text1"/>
                <w:sz w:val="22"/>
              </w:rPr>
            </w:pPr>
            <w:r w:rsidRPr="0010502C">
              <w:rPr>
                <w:color w:val="000000" w:themeColor="text1"/>
                <w:sz w:val="22"/>
              </w:rPr>
              <w:t xml:space="preserve">Zespół Oceny </w:t>
            </w:r>
            <w:r w:rsidR="004F3B49">
              <w:rPr>
                <w:color w:val="000000" w:themeColor="text1"/>
                <w:sz w:val="22"/>
              </w:rPr>
              <w:t>Dokumentacji</w:t>
            </w:r>
            <w:r w:rsidRPr="0010502C">
              <w:rPr>
                <w:color w:val="000000" w:themeColor="text1"/>
                <w:sz w:val="22"/>
              </w:rPr>
              <w:t xml:space="preserve"> – zespół specjalistów wspomagający </w:t>
            </w:r>
            <w:r w:rsidR="007E24DD">
              <w:rPr>
                <w:color w:val="000000" w:themeColor="text1"/>
                <w:sz w:val="22"/>
              </w:rPr>
              <w:t>Dział Inwestycji</w:t>
            </w:r>
            <w:r w:rsidRPr="0010502C">
              <w:rPr>
                <w:color w:val="000000" w:themeColor="text1"/>
                <w:sz w:val="22"/>
              </w:rPr>
              <w:t xml:space="preserve"> w </w:t>
            </w:r>
            <w:r w:rsidR="0045251C" w:rsidRPr="0010502C">
              <w:rPr>
                <w:color w:val="000000" w:themeColor="text1"/>
                <w:sz w:val="22"/>
              </w:rPr>
              <w:t>Zakładzie Linii Kolejowych</w:t>
            </w:r>
            <w:r w:rsidRPr="0010502C">
              <w:rPr>
                <w:color w:val="000000" w:themeColor="text1"/>
                <w:sz w:val="22"/>
              </w:rPr>
              <w:t xml:space="preserve"> w ocenie dokumentacji przekazywanej Zamawiającemu, która to ocena jest podstawą </w:t>
            </w:r>
            <w:r w:rsidR="007E24DD">
              <w:rPr>
                <w:color w:val="000000" w:themeColor="text1"/>
                <w:sz w:val="22"/>
              </w:rPr>
              <w:br/>
            </w:r>
            <w:r w:rsidRPr="0010502C">
              <w:rPr>
                <w:color w:val="000000" w:themeColor="text1"/>
                <w:sz w:val="22"/>
              </w:rPr>
              <w:t>do odbioru elementów zamówienia</w:t>
            </w:r>
          </w:p>
        </w:tc>
      </w:tr>
      <w:tr w:rsidR="00CC227D" w:rsidRPr="0010502C" w14:paraId="45689D6E" w14:textId="77777777" w:rsidTr="00D5316A">
        <w:trPr>
          <w:cantSplit/>
          <w:trHeight w:val="454"/>
        </w:trPr>
        <w:tc>
          <w:tcPr>
            <w:tcW w:w="2234" w:type="dxa"/>
            <w:vAlign w:val="center"/>
          </w:tcPr>
          <w:p w14:paraId="53B89800" w14:textId="77777777" w:rsidR="008C2593" w:rsidRPr="0010502C" w:rsidRDefault="008C2593" w:rsidP="000315D6">
            <w:pPr>
              <w:spacing w:after="120"/>
              <w:ind w:firstLine="0"/>
              <w:contextualSpacing/>
              <w:jc w:val="center"/>
              <w:rPr>
                <w:b/>
                <w:color w:val="000000" w:themeColor="text1"/>
                <w:sz w:val="22"/>
              </w:rPr>
            </w:pPr>
            <w:r w:rsidRPr="0010502C">
              <w:rPr>
                <w:b/>
                <w:color w:val="000000" w:themeColor="text1"/>
                <w:sz w:val="22"/>
              </w:rPr>
              <w:t>Inne</w:t>
            </w:r>
          </w:p>
        </w:tc>
        <w:tc>
          <w:tcPr>
            <w:tcW w:w="6826" w:type="dxa"/>
            <w:vAlign w:val="center"/>
          </w:tcPr>
          <w:p w14:paraId="6BAC2086" w14:textId="3A7A0B69" w:rsidR="008C2593" w:rsidRPr="0010502C" w:rsidRDefault="00147DE0" w:rsidP="000315D6">
            <w:pPr>
              <w:spacing w:before="120" w:after="120"/>
              <w:ind w:firstLine="0"/>
              <w:rPr>
                <w:i/>
                <w:color w:val="000000" w:themeColor="text1"/>
                <w:sz w:val="22"/>
              </w:rPr>
            </w:pPr>
            <w:r w:rsidRPr="0010502C">
              <w:rPr>
                <w:i/>
                <w:color w:val="000000" w:themeColor="text1"/>
                <w:sz w:val="22"/>
              </w:rPr>
              <w:t>brak</w:t>
            </w:r>
          </w:p>
        </w:tc>
      </w:tr>
      <w:tr w:rsidR="00CC227D" w:rsidRPr="0010502C" w14:paraId="2D21B449" w14:textId="77777777" w:rsidTr="008C2593">
        <w:trPr>
          <w:cantSplit/>
          <w:trHeight w:val="454"/>
        </w:trPr>
        <w:tc>
          <w:tcPr>
            <w:tcW w:w="9060" w:type="dxa"/>
            <w:gridSpan w:val="2"/>
            <w:vAlign w:val="center"/>
          </w:tcPr>
          <w:p w14:paraId="596C5C67" w14:textId="77777777" w:rsidR="008C2593" w:rsidRPr="0010502C" w:rsidRDefault="008C2593" w:rsidP="000315D6">
            <w:pPr>
              <w:pStyle w:val="Bezodstpw"/>
              <w:spacing w:line="276" w:lineRule="auto"/>
              <w:jc w:val="both"/>
              <w:rPr>
                <w:rFonts w:ascii="Arial" w:hAnsi="Arial" w:cs="Arial"/>
                <w:color w:val="000000" w:themeColor="text1"/>
                <w:sz w:val="22"/>
                <w:szCs w:val="22"/>
                <w:highlight w:val="yellow"/>
              </w:rPr>
            </w:pPr>
            <w:r w:rsidRPr="0010502C">
              <w:rPr>
                <w:rFonts w:ascii="Arial" w:hAnsi="Arial" w:cs="Arial"/>
                <w:color w:val="000000" w:themeColor="text1"/>
                <w:sz w:val="22"/>
                <w:szCs w:val="22"/>
              </w:rPr>
              <w:t>Pozostałe pojęcia lub określenia użyte w PFU, a pisane wielką literą, należy rozumieć tak, jak zostały zdefiniowane w Umowie.</w:t>
            </w:r>
          </w:p>
        </w:tc>
      </w:tr>
    </w:tbl>
    <w:p w14:paraId="010E1855" w14:textId="77777777" w:rsidR="00B01569" w:rsidRDefault="003644E4" w:rsidP="003C7182">
      <w:pPr>
        <w:pStyle w:val="Akapit"/>
        <w:spacing w:after="0" w:line="312" w:lineRule="auto"/>
        <w:rPr>
          <w:color w:val="000000" w:themeColor="text1"/>
        </w:rPr>
      </w:pPr>
      <w:r w:rsidRPr="0010502C">
        <w:rPr>
          <w:color w:val="000000" w:themeColor="text1"/>
        </w:rPr>
        <w:t xml:space="preserve">Ilekroć w PFU posłużono się pojęciami: </w:t>
      </w:r>
      <w:r w:rsidR="003E3B87" w:rsidRPr="0010502C">
        <w:rPr>
          <w:color w:val="000000" w:themeColor="text1"/>
        </w:rPr>
        <w:t>„musi”, „wymagany”,</w:t>
      </w:r>
      <w:r w:rsidR="001F32F1" w:rsidRPr="0010502C">
        <w:rPr>
          <w:color w:val="000000" w:themeColor="text1"/>
        </w:rPr>
        <w:t xml:space="preserve"> „będą”,</w:t>
      </w:r>
      <w:r w:rsidR="003E3B87" w:rsidRPr="0010502C">
        <w:rPr>
          <w:color w:val="000000" w:themeColor="text1"/>
        </w:rPr>
        <w:t xml:space="preserve"> </w:t>
      </w:r>
      <w:r w:rsidRPr="0010502C">
        <w:rPr>
          <w:color w:val="000000" w:themeColor="text1"/>
        </w:rPr>
        <w:t>„należy”, „powinny”</w:t>
      </w:r>
      <w:r w:rsidR="00FB6977" w:rsidRPr="0010502C">
        <w:rPr>
          <w:color w:val="000000" w:themeColor="text1"/>
        </w:rPr>
        <w:t xml:space="preserve"> lub </w:t>
      </w:r>
      <w:r w:rsidR="003E3B87" w:rsidRPr="0010502C">
        <w:rPr>
          <w:color w:val="000000" w:themeColor="text1"/>
        </w:rPr>
        <w:t xml:space="preserve">odpowiadające im </w:t>
      </w:r>
      <w:r w:rsidR="00592E44" w:rsidRPr="0010502C">
        <w:rPr>
          <w:color w:val="000000" w:themeColor="text1"/>
        </w:rPr>
        <w:t xml:space="preserve">synonimy </w:t>
      </w:r>
      <w:r w:rsidRPr="0010502C">
        <w:rPr>
          <w:color w:val="000000" w:themeColor="text1"/>
        </w:rPr>
        <w:t>uznaje się, iż pojęcia te są tożsame i używane zamiennie, a</w:t>
      </w:r>
      <w:r w:rsidR="00FB6977" w:rsidRPr="0010502C">
        <w:rPr>
          <w:color w:val="000000" w:themeColor="text1"/>
        </w:rPr>
        <w:t> </w:t>
      </w:r>
      <w:r w:rsidRPr="0010502C">
        <w:rPr>
          <w:color w:val="000000" w:themeColor="text1"/>
        </w:rPr>
        <w:t xml:space="preserve">zwroty, w których zostały użyte, uznaje się za stanowiące zobowiązanie Wykonawcy. </w:t>
      </w:r>
    </w:p>
    <w:p w14:paraId="1B592DCB" w14:textId="77777777" w:rsidR="00384BE0" w:rsidRPr="0010502C" w:rsidRDefault="00384BE0" w:rsidP="003C7182">
      <w:pPr>
        <w:pStyle w:val="Akapit"/>
        <w:spacing w:after="0" w:line="312" w:lineRule="auto"/>
        <w:rPr>
          <w:color w:val="000000" w:themeColor="text1"/>
        </w:rPr>
      </w:pPr>
    </w:p>
    <w:p w14:paraId="14C8371E" w14:textId="77777777" w:rsidR="009A0F26" w:rsidRPr="0010502C" w:rsidRDefault="00B869BA" w:rsidP="00E84DA4">
      <w:pPr>
        <w:pStyle w:val="Nagwek1"/>
        <w:spacing w:before="240" w:after="120" w:line="360" w:lineRule="auto"/>
        <w:rPr>
          <w:color w:val="000000" w:themeColor="text1"/>
          <w:sz w:val="22"/>
          <w:szCs w:val="22"/>
        </w:rPr>
      </w:pPr>
      <w:bookmarkStart w:id="29" w:name="_Toc450138160"/>
      <w:bookmarkStart w:id="30" w:name="_Toc391469672"/>
      <w:bookmarkStart w:id="31" w:name="_Toc391470954"/>
      <w:bookmarkStart w:id="32" w:name="_Toc405358168"/>
      <w:bookmarkStart w:id="33" w:name="_Toc406653682"/>
      <w:bookmarkStart w:id="34" w:name="_Toc450139693"/>
      <w:bookmarkStart w:id="35" w:name="_Toc454200972"/>
      <w:bookmarkStart w:id="36" w:name="_Toc454202458"/>
      <w:bookmarkStart w:id="37" w:name="_Toc455741288"/>
      <w:bookmarkStart w:id="38" w:name="_Toc455741502"/>
      <w:bookmarkStart w:id="39" w:name="_Toc460409408"/>
      <w:bookmarkStart w:id="40" w:name="_Toc461199105"/>
      <w:bookmarkStart w:id="41" w:name="_Toc461791146"/>
      <w:bookmarkStart w:id="42" w:name="_Toc461803223"/>
      <w:bookmarkStart w:id="43" w:name="_Toc219444614"/>
      <w:r w:rsidRPr="0010502C">
        <w:rPr>
          <w:color w:val="000000" w:themeColor="text1"/>
          <w:sz w:val="22"/>
          <w:szCs w:val="22"/>
        </w:rPr>
        <w:t>O</w:t>
      </w:r>
      <w:bookmarkEnd w:id="29"/>
      <w:r w:rsidRPr="0010502C">
        <w:rPr>
          <w:color w:val="000000" w:themeColor="text1"/>
          <w:sz w:val="22"/>
          <w:szCs w:val="22"/>
        </w:rPr>
        <w:t>GÓLNY OPIS PRZEDMIOTU ZAMÓWIENIA</w:t>
      </w:r>
      <w:bookmarkEnd w:id="30"/>
      <w:bookmarkEnd w:id="31"/>
      <w:bookmarkEnd w:id="32"/>
      <w:bookmarkEnd w:id="33"/>
      <w:bookmarkEnd w:id="34"/>
      <w:bookmarkEnd w:id="35"/>
      <w:bookmarkEnd w:id="36"/>
      <w:bookmarkEnd w:id="37"/>
      <w:bookmarkEnd w:id="38"/>
      <w:bookmarkEnd w:id="39"/>
      <w:bookmarkEnd w:id="40"/>
      <w:bookmarkEnd w:id="41"/>
      <w:bookmarkEnd w:id="42"/>
      <w:bookmarkEnd w:id="43"/>
    </w:p>
    <w:bookmarkEnd w:id="16"/>
    <w:bookmarkEnd w:id="17"/>
    <w:bookmarkEnd w:id="18"/>
    <w:p w14:paraId="5FF74341" w14:textId="7001C398" w:rsidR="00274A4E" w:rsidRPr="0010502C" w:rsidRDefault="00F13AC9" w:rsidP="003C7182">
      <w:pPr>
        <w:pStyle w:val="Akapit"/>
        <w:spacing w:before="0" w:after="0" w:line="312" w:lineRule="auto"/>
        <w:rPr>
          <w:color w:val="000000" w:themeColor="text1"/>
        </w:rPr>
      </w:pPr>
      <w:r w:rsidRPr="0010502C">
        <w:rPr>
          <w:color w:val="000000" w:themeColor="text1"/>
        </w:rPr>
        <w:t>R</w:t>
      </w:r>
      <w:r w:rsidR="00B3440E" w:rsidRPr="0010502C">
        <w:rPr>
          <w:color w:val="000000" w:themeColor="text1"/>
        </w:rPr>
        <w:t xml:space="preserve">ealizacja </w:t>
      </w:r>
      <w:r w:rsidR="00106161" w:rsidRPr="0010502C">
        <w:rPr>
          <w:color w:val="000000" w:themeColor="text1"/>
        </w:rPr>
        <w:t>zadania pn.</w:t>
      </w:r>
      <w:r w:rsidR="00301138" w:rsidRPr="0010502C">
        <w:rPr>
          <w:color w:val="000000" w:themeColor="text1"/>
        </w:rPr>
        <w:t>: „</w:t>
      </w:r>
      <w:r w:rsidR="00FE3891" w:rsidRPr="0010502C">
        <w:rPr>
          <w:color w:val="000000" w:themeColor="text1"/>
        </w:rPr>
        <w:t xml:space="preserve">Budowa </w:t>
      </w:r>
      <w:r w:rsidR="00681C1F" w:rsidRPr="0010502C">
        <w:rPr>
          <w:color w:val="000000" w:themeColor="text1"/>
        </w:rPr>
        <w:t>miejsc parkingowych</w:t>
      </w:r>
      <w:r w:rsidR="0082241A" w:rsidRPr="0082241A">
        <w:rPr>
          <w:color w:val="000000" w:themeColor="text1"/>
        </w:rPr>
        <w:t xml:space="preserve"> </w:t>
      </w:r>
      <w:r w:rsidR="0082241A">
        <w:rPr>
          <w:color w:val="000000" w:themeColor="text1"/>
        </w:rPr>
        <w:t xml:space="preserve">przy przystanku </w:t>
      </w:r>
      <w:r w:rsidR="000315D6">
        <w:rPr>
          <w:color w:val="000000" w:themeColor="text1"/>
        </w:rPr>
        <w:t>Lipce Reymontowskie</w:t>
      </w:r>
      <w:r w:rsidR="00326503" w:rsidRPr="00454ED6">
        <w:rPr>
          <w:color w:val="000000" w:themeColor="text1"/>
        </w:rPr>
        <w:t xml:space="preserve"> </w:t>
      </w:r>
      <w:r w:rsidR="0082241A" w:rsidRPr="00454ED6">
        <w:rPr>
          <w:color w:val="000000" w:themeColor="text1"/>
        </w:rPr>
        <w:t>na linii kolejowej nr 1</w:t>
      </w:r>
      <w:r w:rsidR="00681C1F" w:rsidRPr="0010502C">
        <w:rPr>
          <w:color w:val="000000" w:themeColor="text1"/>
        </w:rPr>
        <w:t xml:space="preserve">” </w:t>
      </w:r>
      <w:r w:rsidR="0042209A" w:rsidRPr="004F3B49">
        <w:rPr>
          <w:color w:val="000000" w:themeColor="text1"/>
        </w:rPr>
        <w:t>realizowanych w</w:t>
      </w:r>
      <w:r w:rsidR="00FE3891" w:rsidRPr="004F3B49">
        <w:rPr>
          <w:color w:val="000000" w:themeColor="text1"/>
        </w:rPr>
        <w:t xml:space="preserve"> ramach</w:t>
      </w:r>
      <w:r w:rsidR="00301138" w:rsidRPr="004F3B49">
        <w:rPr>
          <w:color w:val="000000" w:themeColor="text1"/>
        </w:rPr>
        <w:t xml:space="preserve"> </w:t>
      </w:r>
      <w:r w:rsidR="000B3D7E" w:rsidRPr="004F3B49">
        <w:rPr>
          <w:color w:val="000000" w:themeColor="text1"/>
        </w:rPr>
        <w:t>„</w:t>
      </w:r>
      <w:r w:rsidR="0042209A" w:rsidRPr="004F3B49">
        <w:rPr>
          <w:color w:val="000000" w:themeColor="text1"/>
        </w:rPr>
        <w:t>Rządowego programu</w:t>
      </w:r>
      <w:r w:rsidR="00301138" w:rsidRPr="004F3B49">
        <w:rPr>
          <w:color w:val="000000" w:themeColor="text1"/>
        </w:rPr>
        <w:t xml:space="preserve"> budowy lub modernizacji </w:t>
      </w:r>
      <w:r w:rsidR="00FE3891" w:rsidRPr="004F3B49">
        <w:rPr>
          <w:color w:val="000000" w:themeColor="text1"/>
        </w:rPr>
        <w:t>prz</w:t>
      </w:r>
      <w:r w:rsidR="00FB5CFB" w:rsidRPr="004F3B49">
        <w:rPr>
          <w:color w:val="000000" w:themeColor="text1"/>
        </w:rPr>
        <w:t>ystanków kolejowych na lata 2021</w:t>
      </w:r>
      <w:r w:rsidR="00FE3891" w:rsidRPr="004F3B49">
        <w:rPr>
          <w:color w:val="000000" w:themeColor="text1"/>
        </w:rPr>
        <w:t>-202</w:t>
      </w:r>
      <w:r w:rsidR="0042209A">
        <w:rPr>
          <w:color w:val="000000" w:themeColor="text1"/>
        </w:rPr>
        <w:t>6</w:t>
      </w:r>
      <w:r w:rsidR="00301138" w:rsidRPr="004F3B49">
        <w:rPr>
          <w:color w:val="000000" w:themeColor="text1"/>
        </w:rPr>
        <w:t>”</w:t>
      </w:r>
      <w:r w:rsidR="00041A62" w:rsidRPr="0010502C">
        <w:rPr>
          <w:b/>
        </w:rPr>
        <w:t xml:space="preserve"> </w:t>
      </w:r>
      <w:r w:rsidR="00681C1F" w:rsidRPr="0010502C">
        <w:rPr>
          <w:color w:val="000000" w:themeColor="text1"/>
        </w:rPr>
        <w:t>prowadzon</w:t>
      </w:r>
      <w:r w:rsidR="009D3C51">
        <w:rPr>
          <w:color w:val="000000" w:themeColor="text1"/>
        </w:rPr>
        <w:t>a</w:t>
      </w:r>
      <w:r w:rsidR="00B3440E" w:rsidRPr="0010502C">
        <w:rPr>
          <w:color w:val="000000" w:themeColor="text1"/>
        </w:rPr>
        <w:t xml:space="preserve"> będzie w systemie „projekt</w:t>
      </w:r>
      <w:r w:rsidR="00CA39CE" w:rsidRPr="0010502C">
        <w:rPr>
          <w:color w:val="000000" w:themeColor="text1"/>
        </w:rPr>
        <w:t>uj</w:t>
      </w:r>
      <w:r w:rsidR="00B3440E" w:rsidRPr="0010502C">
        <w:rPr>
          <w:color w:val="000000" w:themeColor="text1"/>
        </w:rPr>
        <w:t xml:space="preserve"> i bud</w:t>
      </w:r>
      <w:r w:rsidR="00CA39CE" w:rsidRPr="0010502C">
        <w:rPr>
          <w:color w:val="000000" w:themeColor="text1"/>
        </w:rPr>
        <w:t>uj</w:t>
      </w:r>
      <w:r w:rsidR="00B3440E" w:rsidRPr="0010502C">
        <w:rPr>
          <w:color w:val="000000" w:themeColor="text1"/>
        </w:rPr>
        <w:t>”</w:t>
      </w:r>
      <w:r w:rsidR="00CA10AF" w:rsidRPr="0010502C">
        <w:rPr>
          <w:color w:val="000000" w:themeColor="text1"/>
        </w:rPr>
        <w:t>.</w:t>
      </w:r>
    </w:p>
    <w:p w14:paraId="3FDC29CA" w14:textId="46ABAB80" w:rsidR="00384BE0" w:rsidRPr="0010502C" w:rsidRDefault="00011629" w:rsidP="00A6395E">
      <w:pPr>
        <w:pStyle w:val="Akapit"/>
        <w:spacing w:before="0" w:line="312" w:lineRule="auto"/>
        <w:rPr>
          <w:color w:val="000000" w:themeColor="text1"/>
        </w:rPr>
      </w:pPr>
      <w:bookmarkStart w:id="44" w:name="_Hlk208560240"/>
      <w:r w:rsidRPr="0010502C">
        <w:rPr>
          <w:color w:val="000000" w:themeColor="text1"/>
        </w:rPr>
        <w:t xml:space="preserve">Przedmiotem zamówienia jest zaprojektowanie </w:t>
      </w:r>
      <w:r w:rsidR="00800C84">
        <w:rPr>
          <w:color w:val="000000" w:themeColor="text1"/>
        </w:rPr>
        <w:t>i</w:t>
      </w:r>
      <w:r w:rsidR="00800C84" w:rsidRPr="0010502C">
        <w:rPr>
          <w:color w:val="000000" w:themeColor="text1"/>
        </w:rPr>
        <w:t xml:space="preserve"> </w:t>
      </w:r>
      <w:r w:rsidRPr="0010502C">
        <w:rPr>
          <w:color w:val="000000" w:themeColor="text1"/>
        </w:rPr>
        <w:t xml:space="preserve">budowa </w:t>
      </w:r>
      <w:r w:rsidR="00E84D92" w:rsidRPr="0010502C">
        <w:rPr>
          <w:color w:val="000000" w:themeColor="text1"/>
        </w:rPr>
        <w:t xml:space="preserve">miejsc </w:t>
      </w:r>
      <w:r w:rsidR="0042209A" w:rsidRPr="0010502C">
        <w:rPr>
          <w:color w:val="000000" w:themeColor="text1"/>
        </w:rPr>
        <w:t>parkingowych oraz</w:t>
      </w:r>
      <w:r w:rsidR="00E84D92" w:rsidRPr="0010502C">
        <w:rPr>
          <w:color w:val="000000" w:themeColor="text1"/>
        </w:rPr>
        <w:t xml:space="preserve"> </w:t>
      </w:r>
      <w:bookmarkStart w:id="45" w:name="_Hlk208561720"/>
      <w:r w:rsidR="00E84D92" w:rsidRPr="00B10CC0">
        <w:rPr>
          <w:color w:val="000000" w:themeColor="text1"/>
        </w:rPr>
        <w:t xml:space="preserve">ciągów komunikacyjnych </w:t>
      </w:r>
      <w:r w:rsidR="007F4A0C" w:rsidRPr="00B10CC0">
        <w:rPr>
          <w:color w:val="000000" w:themeColor="text1"/>
        </w:rPr>
        <w:t>(łącznika</w:t>
      </w:r>
      <w:r w:rsidR="00E84D92" w:rsidRPr="00B10CC0">
        <w:rPr>
          <w:color w:val="000000" w:themeColor="text1"/>
        </w:rPr>
        <w:t xml:space="preserve"> pomiędzy miejscami parkingowymi a </w:t>
      </w:r>
      <w:r w:rsidR="007F4A0C" w:rsidRPr="00B10CC0">
        <w:rPr>
          <w:color w:val="000000" w:themeColor="text1"/>
        </w:rPr>
        <w:t>ul. Reymonta</w:t>
      </w:r>
      <w:r w:rsidR="00E84D92" w:rsidRPr="00B10CC0">
        <w:rPr>
          <w:color w:val="000000" w:themeColor="text1"/>
        </w:rPr>
        <w:t>)</w:t>
      </w:r>
      <w:bookmarkEnd w:id="45"/>
      <w:r w:rsidR="00800C84">
        <w:rPr>
          <w:color w:val="000000" w:themeColor="text1"/>
        </w:rPr>
        <w:t xml:space="preserve"> w</w:t>
      </w:r>
      <w:r w:rsidR="00E84D92" w:rsidRPr="0010502C">
        <w:rPr>
          <w:color w:val="000000" w:themeColor="text1"/>
        </w:rPr>
        <w:t xml:space="preserve"> lokalizacj</w:t>
      </w:r>
      <w:r w:rsidR="009D3C51">
        <w:rPr>
          <w:color w:val="000000" w:themeColor="text1"/>
        </w:rPr>
        <w:t>i</w:t>
      </w:r>
      <w:bookmarkEnd w:id="44"/>
      <w:r w:rsidR="00E84D92" w:rsidRPr="0010502C">
        <w:rPr>
          <w:color w:val="000000" w:themeColor="text1"/>
        </w:rPr>
        <w:t>:</w:t>
      </w:r>
    </w:p>
    <w:p w14:paraId="714704E4" w14:textId="3984227F" w:rsidR="00CB1082" w:rsidRPr="0010502C" w:rsidRDefault="00CB1082" w:rsidP="00A6395E">
      <w:pPr>
        <w:tabs>
          <w:tab w:val="left" w:pos="851"/>
          <w:tab w:val="left" w:pos="2694"/>
        </w:tabs>
        <w:spacing w:after="120" w:line="312" w:lineRule="auto"/>
        <w:ind w:firstLine="0"/>
        <w:rPr>
          <w:b/>
          <w:color w:val="000000" w:themeColor="text1"/>
          <w:sz w:val="22"/>
        </w:rPr>
      </w:pPr>
      <w:r w:rsidRPr="0010502C">
        <w:rPr>
          <w:b/>
          <w:color w:val="000000" w:themeColor="text1"/>
          <w:sz w:val="22"/>
        </w:rPr>
        <w:t xml:space="preserve">Linia kolejowa nr </w:t>
      </w:r>
      <w:r w:rsidR="00326503">
        <w:rPr>
          <w:b/>
          <w:color w:val="000000" w:themeColor="text1"/>
          <w:sz w:val="22"/>
        </w:rPr>
        <w:t xml:space="preserve">1 </w:t>
      </w:r>
      <w:r w:rsidR="00045CA3">
        <w:rPr>
          <w:b/>
          <w:color w:val="000000" w:themeColor="text1"/>
          <w:sz w:val="22"/>
        </w:rPr>
        <w:t xml:space="preserve">Warszawa Zachodnia – </w:t>
      </w:r>
      <w:r w:rsidR="00D72012">
        <w:rPr>
          <w:b/>
          <w:color w:val="000000" w:themeColor="text1"/>
          <w:sz w:val="22"/>
        </w:rPr>
        <w:t>Katowice:</w:t>
      </w:r>
    </w:p>
    <w:p w14:paraId="5400D211" w14:textId="0224F32C" w:rsidR="00045CA3" w:rsidRDefault="00CB1082" w:rsidP="004F3B49">
      <w:pPr>
        <w:spacing w:line="312" w:lineRule="auto"/>
        <w:ind w:firstLine="0"/>
        <w:rPr>
          <w:color w:val="000000" w:themeColor="text1"/>
          <w:sz w:val="22"/>
        </w:rPr>
      </w:pPr>
      <w:r w:rsidRPr="00360371">
        <w:rPr>
          <w:color w:val="000000" w:themeColor="text1"/>
          <w:sz w:val="22"/>
        </w:rPr>
        <w:t xml:space="preserve">Przystanek </w:t>
      </w:r>
      <w:r w:rsidR="009D3C51">
        <w:rPr>
          <w:color w:val="000000" w:themeColor="text1"/>
          <w:sz w:val="22"/>
        </w:rPr>
        <w:t>Lipce Reymontowskie</w:t>
      </w:r>
      <w:r w:rsidR="00057DDC" w:rsidRPr="00360371">
        <w:rPr>
          <w:color w:val="000000" w:themeColor="text1"/>
          <w:sz w:val="22"/>
        </w:rPr>
        <w:t xml:space="preserve"> </w:t>
      </w:r>
      <w:r w:rsidR="006516E2">
        <w:rPr>
          <w:color w:val="000000" w:themeColor="text1"/>
          <w:sz w:val="22"/>
        </w:rPr>
        <w:t xml:space="preserve">- </w:t>
      </w:r>
      <w:r w:rsidR="00E43598">
        <w:rPr>
          <w:color w:val="000000" w:themeColor="text1"/>
          <w:sz w:val="22"/>
        </w:rPr>
        <w:t>oś przystanku</w:t>
      </w:r>
      <w:r w:rsidR="0029681B" w:rsidRPr="00360371">
        <w:rPr>
          <w:color w:val="000000" w:themeColor="text1"/>
          <w:sz w:val="22"/>
        </w:rPr>
        <w:t xml:space="preserve"> </w:t>
      </w:r>
      <w:r w:rsidR="006516E2">
        <w:rPr>
          <w:color w:val="000000" w:themeColor="text1"/>
          <w:sz w:val="22"/>
        </w:rPr>
        <w:t xml:space="preserve">położona jest na </w:t>
      </w:r>
      <w:r w:rsidR="0029681B" w:rsidRPr="00360371">
        <w:rPr>
          <w:color w:val="000000" w:themeColor="text1"/>
          <w:sz w:val="22"/>
        </w:rPr>
        <w:t>lini</w:t>
      </w:r>
      <w:r w:rsidR="006516E2">
        <w:rPr>
          <w:color w:val="000000" w:themeColor="text1"/>
          <w:sz w:val="22"/>
        </w:rPr>
        <w:t>i</w:t>
      </w:r>
      <w:r w:rsidR="00E43598">
        <w:rPr>
          <w:color w:val="000000" w:themeColor="text1"/>
          <w:sz w:val="22"/>
        </w:rPr>
        <w:t xml:space="preserve"> </w:t>
      </w:r>
      <w:r w:rsidR="0029681B" w:rsidRPr="00360371">
        <w:rPr>
          <w:color w:val="000000" w:themeColor="text1"/>
          <w:sz w:val="22"/>
        </w:rPr>
        <w:t>kolejow</w:t>
      </w:r>
      <w:r w:rsidR="006516E2">
        <w:rPr>
          <w:color w:val="000000" w:themeColor="text1"/>
          <w:sz w:val="22"/>
        </w:rPr>
        <w:t>ej</w:t>
      </w:r>
      <w:r w:rsidR="0029681B" w:rsidRPr="00360371">
        <w:rPr>
          <w:color w:val="000000" w:themeColor="text1"/>
          <w:sz w:val="22"/>
        </w:rPr>
        <w:t xml:space="preserve"> </w:t>
      </w:r>
      <w:r w:rsidR="00E43598">
        <w:rPr>
          <w:color w:val="000000" w:themeColor="text1"/>
          <w:sz w:val="22"/>
        </w:rPr>
        <w:t>nr 1</w:t>
      </w:r>
      <w:r w:rsidR="0029681B" w:rsidRPr="00360371">
        <w:rPr>
          <w:color w:val="000000" w:themeColor="text1"/>
          <w:sz w:val="22"/>
        </w:rPr>
        <w:t xml:space="preserve"> </w:t>
      </w:r>
      <w:r w:rsidR="0029681B" w:rsidRPr="0005191B">
        <w:rPr>
          <w:color w:val="000000" w:themeColor="text1"/>
          <w:sz w:val="22"/>
        </w:rPr>
        <w:t xml:space="preserve">km </w:t>
      </w:r>
      <w:r w:rsidR="00E43598" w:rsidRPr="0005191B">
        <w:rPr>
          <w:color w:val="000000" w:themeColor="text1"/>
          <w:sz w:val="22"/>
        </w:rPr>
        <w:t>84,710</w:t>
      </w:r>
      <w:r w:rsidR="00045CA3" w:rsidRPr="0005191B">
        <w:rPr>
          <w:color w:val="000000" w:themeColor="text1"/>
          <w:sz w:val="22"/>
        </w:rPr>
        <w:t>.</w:t>
      </w:r>
      <w:r w:rsidR="00045CA3">
        <w:rPr>
          <w:color w:val="000000" w:themeColor="text1"/>
          <w:sz w:val="22"/>
        </w:rPr>
        <w:t xml:space="preserve"> </w:t>
      </w:r>
    </w:p>
    <w:p w14:paraId="16BEA6D9" w14:textId="77777777" w:rsidR="0005191B" w:rsidRDefault="00626F51" w:rsidP="002C2B8D">
      <w:pPr>
        <w:spacing w:before="120" w:line="312" w:lineRule="auto"/>
        <w:ind w:firstLine="0"/>
        <w:rPr>
          <w:color w:val="000000" w:themeColor="text1"/>
          <w:sz w:val="22"/>
        </w:rPr>
      </w:pPr>
      <w:r w:rsidRPr="00360371">
        <w:rPr>
          <w:color w:val="000000" w:themeColor="text1"/>
          <w:sz w:val="22"/>
        </w:rPr>
        <w:t>Teren przewidziany pod projektowan</w:t>
      </w:r>
      <w:r w:rsidR="009D3C51">
        <w:rPr>
          <w:color w:val="000000" w:themeColor="text1"/>
          <w:sz w:val="22"/>
        </w:rPr>
        <w:t>y</w:t>
      </w:r>
      <w:r w:rsidRPr="00360371">
        <w:rPr>
          <w:color w:val="000000" w:themeColor="text1"/>
          <w:sz w:val="22"/>
        </w:rPr>
        <w:t xml:space="preserve"> parking położony jest </w:t>
      </w:r>
      <w:r w:rsidR="000315D6" w:rsidRPr="00201493">
        <w:rPr>
          <w:sz w:val="22"/>
        </w:rPr>
        <w:t>na dział</w:t>
      </w:r>
      <w:r w:rsidR="002934B7">
        <w:rPr>
          <w:sz w:val="22"/>
        </w:rPr>
        <w:t xml:space="preserve">kach </w:t>
      </w:r>
      <w:r w:rsidR="000315D6" w:rsidRPr="00201493">
        <w:rPr>
          <w:sz w:val="22"/>
        </w:rPr>
        <w:t>grunt</w:t>
      </w:r>
      <w:r w:rsidR="002C2B8D">
        <w:rPr>
          <w:sz w:val="22"/>
        </w:rPr>
        <w:t xml:space="preserve">owych </w:t>
      </w:r>
      <w:r w:rsidR="002C2B8D" w:rsidRPr="00201493">
        <w:rPr>
          <w:sz w:val="22"/>
        </w:rPr>
        <w:t>obręb</w:t>
      </w:r>
      <w:r w:rsidR="002C2B8D">
        <w:rPr>
          <w:sz w:val="22"/>
        </w:rPr>
        <w:t>u</w:t>
      </w:r>
      <w:r w:rsidR="002C2B8D" w:rsidRPr="00201493">
        <w:rPr>
          <w:sz w:val="22"/>
        </w:rPr>
        <w:t xml:space="preserve"> Lipce Reymontowskie, </w:t>
      </w:r>
      <w:r w:rsidR="002C2B8D">
        <w:rPr>
          <w:sz w:val="22"/>
        </w:rPr>
        <w:t>powiat s</w:t>
      </w:r>
      <w:r w:rsidR="002C2B8D">
        <w:rPr>
          <w:color w:val="000000" w:themeColor="text1"/>
          <w:sz w:val="22"/>
        </w:rPr>
        <w:t>kiernie</w:t>
      </w:r>
      <w:r w:rsidR="002C2B8D" w:rsidRPr="00360371">
        <w:rPr>
          <w:color w:val="000000" w:themeColor="text1"/>
          <w:sz w:val="22"/>
        </w:rPr>
        <w:t>wic</w:t>
      </w:r>
      <w:r w:rsidR="002C2B8D">
        <w:rPr>
          <w:color w:val="000000" w:themeColor="text1"/>
          <w:sz w:val="22"/>
        </w:rPr>
        <w:t>ki,</w:t>
      </w:r>
      <w:r w:rsidR="002C2B8D" w:rsidRPr="00360371">
        <w:rPr>
          <w:color w:val="000000" w:themeColor="text1"/>
          <w:sz w:val="22"/>
        </w:rPr>
        <w:t xml:space="preserve"> woj. </w:t>
      </w:r>
      <w:r w:rsidR="0005191B" w:rsidRPr="00360371">
        <w:rPr>
          <w:color w:val="000000" w:themeColor="text1"/>
          <w:sz w:val="22"/>
        </w:rPr>
        <w:t>Ł</w:t>
      </w:r>
      <w:r w:rsidR="002C2B8D" w:rsidRPr="00360371">
        <w:rPr>
          <w:color w:val="000000" w:themeColor="text1"/>
          <w:sz w:val="22"/>
        </w:rPr>
        <w:t>ódzkie</w:t>
      </w:r>
      <w:r w:rsidR="0005191B">
        <w:rPr>
          <w:color w:val="000000" w:themeColor="text1"/>
          <w:sz w:val="22"/>
        </w:rPr>
        <w:t>:</w:t>
      </w:r>
    </w:p>
    <w:p w14:paraId="0DCFD24C" w14:textId="42DF2997" w:rsidR="0005191B" w:rsidRDefault="0005191B" w:rsidP="002C2B8D">
      <w:pPr>
        <w:spacing w:before="120" w:line="312" w:lineRule="auto"/>
        <w:ind w:firstLine="0"/>
        <w:rPr>
          <w:sz w:val="22"/>
        </w:rPr>
      </w:pPr>
      <w:r>
        <w:rPr>
          <w:color w:val="000000" w:themeColor="text1"/>
          <w:sz w:val="22"/>
        </w:rPr>
        <w:t xml:space="preserve">- </w:t>
      </w:r>
      <w:r w:rsidR="000315D6" w:rsidRPr="00201493">
        <w:rPr>
          <w:sz w:val="22"/>
        </w:rPr>
        <w:t xml:space="preserve"> nr 362/2</w:t>
      </w:r>
      <w:r w:rsidR="004F3B49" w:rsidRPr="004F3B49">
        <w:t xml:space="preserve"> </w:t>
      </w:r>
      <w:r>
        <w:t xml:space="preserve">- </w:t>
      </w:r>
      <w:r w:rsidR="004F3B49" w:rsidRPr="004F3B49">
        <w:rPr>
          <w:sz w:val="22"/>
        </w:rPr>
        <w:t>dział</w:t>
      </w:r>
      <w:r w:rsidR="004F3B49">
        <w:rPr>
          <w:sz w:val="22"/>
        </w:rPr>
        <w:t>ce</w:t>
      </w:r>
      <w:r w:rsidR="004F3B49" w:rsidRPr="004F3B49">
        <w:rPr>
          <w:sz w:val="22"/>
        </w:rPr>
        <w:t xml:space="preserve"> zarządzan</w:t>
      </w:r>
      <w:r w:rsidR="004F3B49">
        <w:rPr>
          <w:sz w:val="22"/>
        </w:rPr>
        <w:t>ej</w:t>
      </w:r>
      <w:r w:rsidR="004F3B49" w:rsidRPr="004F3B49">
        <w:rPr>
          <w:sz w:val="22"/>
        </w:rPr>
        <w:t xml:space="preserve"> przez PKP S.A., </w:t>
      </w:r>
      <w:r w:rsidR="002C2B8D">
        <w:rPr>
          <w:sz w:val="22"/>
        </w:rPr>
        <w:t>k</w:t>
      </w:r>
      <w:r w:rsidR="004F3B49" w:rsidRPr="004F3B49">
        <w:rPr>
          <w:sz w:val="22"/>
        </w:rPr>
        <w:t>tórej przysługuje tytuł prawny w postaci prawa użytkowania wieczystego</w:t>
      </w:r>
      <w:r w:rsidR="006516E2">
        <w:rPr>
          <w:sz w:val="22"/>
        </w:rPr>
        <w:t>,</w:t>
      </w:r>
    </w:p>
    <w:p w14:paraId="3E2ECB4D" w14:textId="064B5968" w:rsidR="0005191B" w:rsidRDefault="0005191B" w:rsidP="002C2B8D">
      <w:pPr>
        <w:spacing w:before="120" w:line="312" w:lineRule="auto"/>
        <w:ind w:firstLine="0"/>
        <w:rPr>
          <w:sz w:val="22"/>
        </w:rPr>
      </w:pPr>
      <w:r>
        <w:rPr>
          <w:sz w:val="22"/>
        </w:rPr>
        <w:t>- nr 362/13 - d</w:t>
      </w:r>
      <w:r w:rsidRPr="0005191B">
        <w:rPr>
          <w:sz w:val="22"/>
        </w:rPr>
        <w:t>ział</w:t>
      </w:r>
      <w:r>
        <w:rPr>
          <w:sz w:val="22"/>
        </w:rPr>
        <w:t>ce</w:t>
      </w:r>
      <w:r w:rsidRPr="0005191B">
        <w:rPr>
          <w:sz w:val="22"/>
        </w:rPr>
        <w:t xml:space="preserve"> zarządzanej przez PKP S.A., objęt</w:t>
      </w:r>
      <w:r>
        <w:rPr>
          <w:sz w:val="22"/>
        </w:rPr>
        <w:t>ej</w:t>
      </w:r>
      <w:r w:rsidRPr="0005191B">
        <w:rPr>
          <w:sz w:val="22"/>
        </w:rPr>
        <w:t xml:space="preserve"> w całości umową D50</w:t>
      </w:r>
      <w:r>
        <w:rPr>
          <w:sz w:val="22"/>
        </w:rPr>
        <w:t xml:space="preserve">-KN-1L/01 </w:t>
      </w:r>
      <w:r w:rsidR="006C364B">
        <w:rPr>
          <w:sz w:val="22"/>
        </w:rPr>
        <w:br/>
      </w:r>
      <w:r>
        <w:rPr>
          <w:sz w:val="22"/>
        </w:rPr>
        <w:t>z dnia 27 września 2001 r.</w:t>
      </w:r>
      <w:r w:rsidR="006516E2">
        <w:rPr>
          <w:sz w:val="22"/>
        </w:rPr>
        <w:t>,</w:t>
      </w:r>
    </w:p>
    <w:p w14:paraId="658218AE" w14:textId="20BCDEC7" w:rsidR="000A51E2" w:rsidRDefault="0005191B" w:rsidP="002C2B8D">
      <w:pPr>
        <w:spacing w:before="120" w:line="312" w:lineRule="auto"/>
        <w:ind w:firstLine="0"/>
        <w:rPr>
          <w:sz w:val="22"/>
        </w:rPr>
      </w:pPr>
      <w:r>
        <w:rPr>
          <w:sz w:val="22"/>
        </w:rPr>
        <w:t xml:space="preserve">- nr </w:t>
      </w:r>
      <w:r w:rsidR="002934B7">
        <w:rPr>
          <w:sz w:val="22"/>
        </w:rPr>
        <w:t>862,</w:t>
      </w:r>
      <w:r w:rsidR="002C2B8D">
        <w:rPr>
          <w:sz w:val="22"/>
        </w:rPr>
        <w:t xml:space="preserve"> która jest własnością Gminy Lipce Reymontowskie</w:t>
      </w:r>
      <w:r w:rsidR="000A51E2" w:rsidRPr="006B4D41">
        <w:rPr>
          <w:sz w:val="22"/>
        </w:rPr>
        <w:t>.</w:t>
      </w:r>
    </w:p>
    <w:p w14:paraId="27976B2D" w14:textId="77777777" w:rsidR="0005191B" w:rsidRDefault="0005191B" w:rsidP="00A6395E">
      <w:pPr>
        <w:spacing w:after="120" w:line="312" w:lineRule="auto"/>
        <w:ind w:firstLine="0"/>
        <w:rPr>
          <w:color w:val="000000" w:themeColor="text1"/>
          <w:sz w:val="22"/>
          <w:u w:val="single"/>
        </w:rPr>
      </w:pPr>
    </w:p>
    <w:p w14:paraId="3011116F" w14:textId="6D386569" w:rsidR="00B3440E" w:rsidRPr="00A6395E" w:rsidRDefault="00274A4E" w:rsidP="00A6395E">
      <w:pPr>
        <w:spacing w:after="120" w:line="312" w:lineRule="auto"/>
        <w:ind w:firstLine="0"/>
        <w:rPr>
          <w:color w:val="000000" w:themeColor="text1"/>
          <w:sz w:val="22"/>
          <w:u w:val="single"/>
        </w:rPr>
      </w:pPr>
      <w:r w:rsidRPr="00A6395E">
        <w:rPr>
          <w:color w:val="000000" w:themeColor="text1"/>
          <w:sz w:val="22"/>
          <w:u w:val="single"/>
        </w:rPr>
        <w:t>C</w:t>
      </w:r>
      <w:r w:rsidR="00B3440E" w:rsidRPr="00A6395E">
        <w:rPr>
          <w:color w:val="000000" w:themeColor="text1"/>
          <w:sz w:val="22"/>
          <w:u w:val="single"/>
        </w:rPr>
        <w:t>ałość przedmiotu zamówienia obejmuje wykonanie:</w:t>
      </w:r>
    </w:p>
    <w:p w14:paraId="19D6A7F8" w14:textId="0FD687A4" w:rsidR="00B3440E" w:rsidRPr="0010502C" w:rsidRDefault="00A076AB" w:rsidP="003C7182">
      <w:pPr>
        <w:pStyle w:val="Punktator1"/>
        <w:numPr>
          <w:ilvl w:val="0"/>
          <w:numId w:val="24"/>
        </w:numPr>
        <w:spacing w:after="0" w:line="312" w:lineRule="auto"/>
        <w:ind w:left="425" w:hanging="425"/>
        <w:rPr>
          <w:color w:val="000000" w:themeColor="text1"/>
        </w:rPr>
      </w:pPr>
      <w:r w:rsidRPr="0010502C">
        <w:rPr>
          <w:color w:val="000000" w:themeColor="text1"/>
        </w:rPr>
        <w:lastRenderedPageBreak/>
        <w:t>d</w:t>
      </w:r>
      <w:r w:rsidR="00B3440E" w:rsidRPr="0010502C">
        <w:rPr>
          <w:color w:val="000000" w:themeColor="text1"/>
        </w:rPr>
        <w:t xml:space="preserve">okumentacji projektowej </w:t>
      </w:r>
      <w:r w:rsidR="00F13AC9" w:rsidRPr="0010502C">
        <w:rPr>
          <w:color w:val="000000" w:themeColor="text1"/>
        </w:rPr>
        <w:t xml:space="preserve">niezbędnej do prawidłowego wykonania wszystkich </w:t>
      </w:r>
      <w:r w:rsidR="00011629" w:rsidRPr="0010502C">
        <w:rPr>
          <w:color w:val="000000" w:themeColor="text1"/>
        </w:rPr>
        <w:t>r</w:t>
      </w:r>
      <w:r w:rsidR="00F13AC9" w:rsidRPr="0010502C">
        <w:rPr>
          <w:color w:val="000000" w:themeColor="text1"/>
        </w:rPr>
        <w:t>obót</w:t>
      </w:r>
      <w:r w:rsidR="003B46FB" w:rsidRPr="0010502C">
        <w:rPr>
          <w:color w:val="000000" w:themeColor="text1"/>
        </w:rPr>
        <w:t xml:space="preserve"> budowlanych</w:t>
      </w:r>
      <w:r w:rsidR="00F13AC9" w:rsidRPr="0010502C">
        <w:rPr>
          <w:color w:val="000000" w:themeColor="text1"/>
        </w:rPr>
        <w:t xml:space="preserve"> </w:t>
      </w:r>
      <w:r w:rsidR="00AB7972" w:rsidRPr="0010502C">
        <w:rPr>
          <w:color w:val="000000" w:themeColor="text1"/>
        </w:rPr>
        <w:t>i uzyskania dla niej wszystkich wymaganych opinii, uzgodnień,</w:t>
      </w:r>
      <w:r w:rsidR="00054A9B" w:rsidRPr="0010502C">
        <w:rPr>
          <w:color w:val="000000" w:themeColor="text1"/>
        </w:rPr>
        <w:t xml:space="preserve"> </w:t>
      </w:r>
      <w:proofErr w:type="spellStart"/>
      <w:r w:rsidR="00054A9B" w:rsidRPr="0010502C">
        <w:rPr>
          <w:color w:val="000000" w:themeColor="text1"/>
        </w:rPr>
        <w:t>dopuszczeń</w:t>
      </w:r>
      <w:proofErr w:type="spellEnd"/>
      <w:r w:rsidR="00D6662F" w:rsidRPr="0010502C">
        <w:rPr>
          <w:color w:val="000000" w:themeColor="text1"/>
        </w:rPr>
        <w:t>,</w:t>
      </w:r>
      <w:r w:rsidR="00AB7972" w:rsidRPr="0010502C">
        <w:rPr>
          <w:color w:val="000000" w:themeColor="text1"/>
        </w:rPr>
        <w:t xml:space="preserve"> warunków</w:t>
      </w:r>
      <w:r w:rsidR="00D6662F" w:rsidRPr="0010502C">
        <w:rPr>
          <w:color w:val="000000" w:themeColor="text1"/>
        </w:rPr>
        <w:t>,</w:t>
      </w:r>
      <w:r w:rsidR="00AB7972" w:rsidRPr="0010502C">
        <w:rPr>
          <w:color w:val="000000" w:themeColor="text1"/>
        </w:rPr>
        <w:t xml:space="preserve"> decyzji i pozwoleń</w:t>
      </w:r>
      <w:r w:rsidR="000F77C8" w:rsidRPr="0010502C">
        <w:rPr>
          <w:color w:val="000000" w:themeColor="text1"/>
        </w:rPr>
        <w:t xml:space="preserve"> niezbędnych do realizacji przedmiotu zamówienia</w:t>
      </w:r>
      <w:r w:rsidR="005C2E50" w:rsidRPr="0010502C">
        <w:rPr>
          <w:color w:val="000000" w:themeColor="text1"/>
        </w:rPr>
        <w:t>;</w:t>
      </w:r>
    </w:p>
    <w:p w14:paraId="5AF683FF" w14:textId="73DBD918" w:rsidR="00AB7972" w:rsidRDefault="00A076AB" w:rsidP="003C7182">
      <w:pPr>
        <w:pStyle w:val="Punktator1"/>
        <w:numPr>
          <w:ilvl w:val="0"/>
          <w:numId w:val="24"/>
        </w:numPr>
        <w:spacing w:after="0" w:line="312" w:lineRule="auto"/>
        <w:ind w:left="425" w:hanging="425"/>
        <w:rPr>
          <w:color w:val="000000" w:themeColor="text1"/>
        </w:rPr>
      </w:pPr>
      <w:r w:rsidRPr="0010502C">
        <w:rPr>
          <w:color w:val="000000" w:themeColor="text1"/>
        </w:rPr>
        <w:t>w</w:t>
      </w:r>
      <w:r w:rsidR="00AB7972" w:rsidRPr="0010502C">
        <w:rPr>
          <w:color w:val="000000" w:themeColor="text1"/>
        </w:rPr>
        <w:t xml:space="preserve">szystkich </w:t>
      </w:r>
      <w:r w:rsidR="00BB147C" w:rsidRPr="0010502C">
        <w:rPr>
          <w:color w:val="000000" w:themeColor="text1"/>
        </w:rPr>
        <w:t>robót</w:t>
      </w:r>
      <w:r w:rsidR="00AB7972" w:rsidRPr="0010502C">
        <w:rPr>
          <w:color w:val="000000" w:themeColor="text1"/>
        </w:rPr>
        <w:t xml:space="preserve"> budowlan</w:t>
      </w:r>
      <w:r w:rsidR="000124AF" w:rsidRPr="0010502C">
        <w:rPr>
          <w:color w:val="000000" w:themeColor="text1"/>
        </w:rPr>
        <w:t>ych</w:t>
      </w:r>
      <w:r w:rsidR="00AB7972" w:rsidRPr="0010502C">
        <w:rPr>
          <w:color w:val="000000" w:themeColor="text1"/>
        </w:rPr>
        <w:t xml:space="preserve"> zgodnie z zakresem zamówienia na podstawie opracowanej </w:t>
      </w:r>
      <w:r w:rsidR="000124AF" w:rsidRPr="0010502C">
        <w:rPr>
          <w:color w:val="000000" w:themeColor="text1"/>
        </w:rPr>
        <w:t xml:space="preserve">przez Wykonawcę </w:t>
      </w:r>
      <w:r w:rsidR="00AB7972" w:rsidRPr="0010502C">
        <w:rPr>
          <w:color w:val="000000" w:themeColor="text1"/>
        </w:rPr>
        <w:t xml:space="preserve">i </w:t>
      </w:r>
      <w:r w:rsidR="00AB7972" w:rsidRPr="0010502C" w:rsidDel="001C0B07">
        <w:rPr>
          <w:color w:val="000000" w:themeColor="text1"/>
        </w:rPr>
        <w:t xml:space="preserve">zatwierdzonej </w:t>
      </w:r>
      <w:r w:rsidR="00054A9B" w:rsidRPr="0010502C">
        <w:rPr>
          <w:color w:val="000000" w:themeColor="text1"/>
        </w:rPr>
        <w:t xml:space="preserve">przez Zamawiającego </w:t>
      </w:r>
      <w:r w:rsidR="00AB7972" w:rsidRPr="0010502C">
        <w:rPr>
          <w:color w:val="000000" w:themeColor="text1"/>
        </w:rPr>
        <w:t>dokumentacji</w:t>
      </w:r>
      <w:r w:rsidR="003B46FB" w:rsidRPr="0010502C">
        <w:rPr>
          <w:color w:val="000000" w:themeColor="text1"/>
        </w:rPr>
        <w:t xml:space="preserve"> projektowej</w:t>
      </w:r>
      <w:r w:rsidR="00E8781A" w:rsidRPr="0010502C">
        <w:rPr>
          <w:color w:val="000000" w:themeColor="text1"/>
        </w:rPr>
        <w:t xml:space="preserve">, o której mowa </w:t>
      </w:r>
      <w:r w:rsidR="00D72012" w:rsidRPr="0010502C">
        <w:rPr>
          <w:color w:val="000000" w:themeColor="text1"/>
        </w:rPr>
        <w:t>w ww.</w:t>
      </w:r>
      <w:r w:rsidR="00965D1E" w:rsidRPr="0010502C">
        <w:rPr>
          <w:color w:val="000000" w:themeColor="text1"/>
        </w:rPr>
        <w:t xml:space="preserve"> </w:t>
      </w:r>
      <w:r w:rsidR="00E8781A" w:rsidRPr="0010502C">
        <w:rPr>
          <w:color w:val="000000" w:themeColor="text1"/>
        </w:rPr>
        <w:t>p</w:t>
      </w:r>
      <w:r w:rsidR="003B46FB" w:rsidRPr="0010502C">
        <w:rPr>
          <w:color w:val="000000" w:themeColor="text1"/>
        </w:rPr>
        <w:t>kt 1</w:t>
      </w:r>
      <w:r w:rsidR="00E8781A" w:rsidRPr="0010502C">
        <w:rPr>
          <w:color w:val="000000" w:themeColor="text1"/>
        </w:rPr>
        <w:t>,</w:t>
      </w:r>
      <w:r w:rsidR="00AB7972" w:rsidRPr="0010502C">
        <w:rPr>
          <w:color w:val="000000" w:themeColor="text1"/>
        </w:rPr>
        <w:t xml:space="preserve"> </w:t>
      </w:r>
      <w:r w:rsidR="00095BA0" w:rsidRPr="0010502C">
        <w:rPr>
          <w:color w:val="000000" w:themeColor="text1"/>
        </w:rPr>
        <w:t>oraz</w:t>
      </w:r>
      <w:r w:rsidR="00485FD0" w:rsidRPr="0010502C">
        <w:rPr>
          <w:color w:val="000000" w:themeColor="text1"/>
        </w:rPr>
        <w:t xml:space="preserve"> </w:t>
      </w:r>
      <w:r w:rsidR="00095BA0" w:rsidRPr="0010502C">
        <w:rPr>
          <w:color w:val="000000" w:themeColor="text1"/>
        </w:rPr>
        <w:t xml:space="preserve">wszystkich </w:t>
      </w:r>
      <w:r w:rsidR="00AB7972" w:rsidRPr="0010502C">
        <w:rPr>
          <w:color w:val="000000" w:themeColor="text1"/>
        </w:rPr>
        <w:t>rob</w:t>
      </w:r>
      <w:r w:rsidR="00095BA0" w:rsidRPr="0010502C">
        <w:rPr>
          <w:color w:val="000000" w:themeColor="text1"/>
        </w:rPr>
        <w:t>ó</w:t>
      </w:r>
      <w:r w:rsidR="00485FD0" w:rsidRPr="0010502C">
        <w:rPr>
          <w:color w:val="000000" w:themeColor="text1"/>
        </w:rPr>
        <w:t>t</w:t>
      </w:r>
      <w:r w:rsidR="00000855" w:rsidRPr="0010502C">
        <w:rPr>
          <w:color w:val="000000" w:themeColor="text1"/>
        </w:rPr>
        <w:t xml:space="preserve"> </w:t>
      </w:r>
      <w:r w:rsidR="00095BA0" w:rsidRPr="0010502C">
        <w:rPr>
          <w:color w:val="000000" w:themeColor="text1"/>
        </w:rPr>
        <w:t xml:space="preserve">przygotowawczych niezbędnych </w:t>
      </w:r>
      <w:r w:rsidR="00AB7972" w:rsidRPr="0010502C">
        <w:rPr>
          <w:color w:val="000000" w:themeColor="text1"/>
        </w:rPr>
        <w:t>do wykonania</w:t>
      </w:r>
      <w:r w:rsidR="00FE3CD9" w:rsidRPr="0010502C">
        <w:rPr>
          <w:color w:val="000000" w:themeColor="text1"/>
        </w:rPr>
        <w:t xml:space="preserve"> </w:t>
      </w:r>
      <w:r w:rsidR="00995DE7" w:rsidRPr="0010502C">
        <w:rPr>
          <w:color w:val="000000" w:themeColor="text1"/>
        </w:rPr>
        <w:t>zakresu Umowy</w:t>
      </w:r>
      <w:r w:rsidR="00FE3CD9" w:rsidRPr="0010502C">
        <w:rPr>
          <w:color w:val="000000" w:themeColor="text1"/>
        </w:rPr>
        <w:t xml:space="preserve"> oraz wykonania </w:t>
      </w:r>
      <w:r w:rsidR="00095BA0" w:rsidRPr="0010502C">
        <w:rPr>
          <w:color w:val="000000" w:themeColor="text1"/>
        </w:rPr>
        <w:t xml:space="preserve">wszelkich </w:t>
      </w:r>
      <w:r w:rsidR="00AB7972" w:rsidRPr="0010502C">
        <w:rPr>
          <w:color w:val="000000" w:themeColor="text1"/>
        </w:rPr>
        <w:t>czynnoś</w:t>
      </w:r>
      <w:r w:rsidR="00485FD0" w:rsidRPr="0010502C">
        <w:rPr>
          <w:color w:val="000000" w:themeColor="text1"/>
        </w:rPr>
        <w:t>ci</w:t>
      </w:r>
      <w:r w:rsidR="00AB7972" w:rsidRPr="0010502C">
        <w:rPr>
          <w:color w:val="000000" w:themeColor="text1"/>
        </w:rPr>
        <w:t xml:space="preserve"> </w:t>
      </w:r>
      <w:r w:rsidR="00095BA0" w:rsidRPr="0010502C">
        <w:rPr>
          <w:color w:val="000000" w:themeColor="text1"/>
        </w:rPr>
        <w:t xml:space="preserve">wymaganych </w:t>
      </w:r>
      <w:r w:rsidR="00B04866" w:rsidRPr="0010502C">
        <w:rPr>
          <w:color w:val="000000" w:themeColor="text1"/>
        </w:rPr>
        <w:t>Praw</w:t>
      </w:r>
      <w:r w:rsidR="001B673C" w:rsidRPr="0010502C">
        <w:rPr>
          <w:color w:val="000000" w:themeColor="text1"/>
        </w:rPr>
        <w:t>em</w:t>
      </w:r>
      <w:r w:rsidR="005C2E50" w:rsidRPr="0010502C">
        <w:rPr>
          <w:color w:val="000000" w:themeColor="text1"/>
        </w:rPr>
        <w:t>;</w:t>
      </w:r>
    </w:p>
    <w:p w14:paraId="76576ACF" w14:textId="222517BF" w:rsidR="00384BE0" w:rsidRPr="0010502C" w:rsidRDefault="00D2676C" w:rsidP="003C7182">
      <w:pPr>
        <w:pStyle w:val="Akapit"/>
        <w:spacing w:before="0" w:after="0" w:line="312" w:lineRule="auto"/>
        <w:rPr>
          <w:color w:val="000000" w:themeColor="text1"/>
        </w:rPr>
      </w:pPr>
      <w:r w:rsidRPr="0010502C">
        <w:rPr>
          <w:color w:val="000000" w:themeColor="text1"/>
        </w:rPr>
        <w:t xml:space="preserve">Zamawiający zwraca uwagę, iż całość przedmiotu </w:t>
      </w:r>
      <w:r w:rsidR="00592E44" w:rsidRPr="0010502C">
        <w:rPr>
          <w:color w:val="000000" w:themeColor="text1"/>
        </w:rPr>
        <w:t>z</w:t>
      </w:r>
      <w:r w:rsidRPr="0010502C">
        <w:rPr>
          <w:color w:val="000000" w:themeColor="text1"/>
        </w:rPr>
        <w:t xml:space="preserve">amówienia </w:t>
      </w:r>
      <w:r w:rsidR="00520F6D" w:rsidRPr="0010502C">
        <w:rPr>
          <w:color w:val="000000" w:themeColor="text1"/>
        </w:rPr>
        <w:t>po</w:t>
      </w:r>
      <w:r w:rsidR="00067B47" w:rsidRPr="0010502C">
        <w:rPr>
          <w:color w:val="000000" w:themeColor="text1"/>
        </w:rPr>
        <w:t>winna być wykonana</w:t>
      </w:r>
      <w:r w:rsidR="003D64E0" w:rsidRPr="0010502C">
        <w:rPr>
          <w:color w:val="000000" w:themeColor="text1"/>
        </w:rPr>
        <w:t xml:space="preserve"> </w:t>
      </w:r>
      <w:r w:rsidRPr="0010502C">
        <w:rPr>
          <w:color w:val="000000" w:themeColor="text1"/>
        </w:rPr>
        <w:t xml:space="preserve">zgodnie z </w:t>
      </w:r>
      <w:r w:rsidR="00B85D37" w:rsidRPr="0010502C">
        <w:rPr>
          <w:color w:val="000000" w:themeColor="text1"/>
        </w:rPr>
        <w:t>SWZ</w:t>
      </w:r>
      <w:r w:rsidR="00C36319" w:rsidRPr="0010502C">
        <w:rPr>
          <w:color w:val="000000" w:themeColor="text1"/>
        </w:rPr>
        <w:t>, przepisami prawa powszech</w:t>
      </w:r>
      <w:r w:rsidR="003D64E0" w:rsidRPr="0010502C">
        <w:rPr>
          <w:color w:val="000000" w:themeColor="text1"/>
        </w:rPr>
        <w:t xml:space="preserve">nie obowiązującego, Regulacjami </w:t>
      </w:r>
      <w:r w:rsidR="00C36319" w:rsidRPr="0010502C">
        <w:rPr>
          <w:color w:val="000000" w:themeColor="text1"/>
        </w:rPr>
        <w:t>Zamawiającego, normami, zasadami wiedzy technicznej i sztuki budowlanej</w:t>
      </w:r>
      <w:r w:rsidRPr="0010502C">
        <w:rPr>
          <w:color w:val="000000" w:themeColor="text1"/>
        </w:rPr>
        <w:t>.</w:t>
      </w:r>
    </w:p>
    <w:p w14:paraId="3D1F9705" w14:textId="20055156" w:rsidR="006C6F81" w:rsidRDefault="00BB422F" w:rsidP="006C364B">
      <w:pPr>
        <w:pStyle w:val="Nagwek2"/>
        <w:ind w:left="567" w:hanging="567"/>
      </w:pPr>
      <w:bookmarkStart w:id="46" w:name="_Toc454866065"/>
      <w:bookmarkStart w:id="47" w:name="_Toc454866632"/>
      <w:bookmarkStart w:id="48" w:name="_Toc454867062"/>
      <w:bookmarkStart w:id="49" w:name="_Toc455052377"/>
      <w:bookmarkStart w:id="50" w:name="_Toc455052993"/>
      <w:bookmarkStart w:id="51" w:name="_Toc455053609"/>
      <w:bookmarkStart w:id="52" w:name="_Toc455054225"/>
      <w:bookmarkStart w:id="53" w:name="_Toc455060327"/>
      <w:bookmarkStart w:id="54" w:name="_Toc455060956"/>
      <w:bookmarkStart w:id="55" w:name="_Toc455567030"/>
      <w:bookmarkStart w:id="56" w:name="_Toc454866066"/>
      <w:bookmarkStart w:id="57" w:name="_Toc454866633"/>
      <w:bookmarkStart w:id="58" w:name="_Toc454867063"/>
      <w:bookmarkStart w:id="59" w:name="_Toc455052378"/>
      <w:bookmarkStart w:id="60" w:name="_Toc455052994"/>
      <w:bookmarkStart w:id="61" w:name="_Toc455053610"/>
      <w:bookmarkStart w:id="62" w:name="_Toc455054226"/>
      <w:bookmarkStart w:id="63" w:name="_Toc455060328"/>
      <w:bookmarkStart w:id="64" w:name="_Toc455060957"/>
      <w:bookmarkStart w:id="65" w:name="_Toc455567031"/>
      <w:bookmarkStart w:id="66" w:name="_Toc454866067"/>
      <w:bookmarkStart w:id="67" w:name="_Toc454866634"/>
      <w:bookmarkStart w:id="68" w:name="_Toc454867064"/>
      <w:bookmarkStart w:id="69" w:name="_Toc455052379"/>
      <w:bookmarkStart w:id="70" w:name="_Toc455052995"/>
      <w:bookmarkStart w:id="71" w:name="_Toc455053611"/>
      <w:bookmarkStart w:id="72" w:name="_Toc455054227"/>
      <w:bookmarkStart w:id="73" w:name="_Toc455060329"/>
      <w:bookmarkStart w:id="74" w:name="_Toc455060958"/>
      <w:bookmarkStart w:id="75" w:name="_Toc455567032"/>
      <w:bookmarkStart w:id="76" w:name="_Toc454866068"/>
      <w:bookmarkStart w:id="77" w:name="_Toc454866635"/>
      <w:bookmarkStart w:id="78" w:name="_Toc454867065"/>
      <w:bookmarkStart w:id="79" w:name="_Toc455052380"/>
      <w:bookmarkStart w:id="80" w:name="_Toc455052996"/>
      <w:bookmarkStart w:id="81" w:name="_Toc455053612"/>
      <w:bookmarkStart w:id="82" w:name="_Toc455054228"/>
      <w:bookmarkStart w:id="83" w:name="_Toc455060330"/>
      <w:bookmarkStart w:id="84" w:name="_Toc455060959"/>
      <w:bookmarkStart w:id="85" w:name="_Toc455567033"/>
      <w:bookmarkStart w:id="86" w:name="_Toc455741289"/>
      <w:bookmarkStart w:id="87" w:name="_Toc455741503"/>
      <w:bookmarkStart w:id="88" w:name="_Toc391469675"/>
      <w:bookmarkStart w:id="89" w:name="_Toc391470957"/>
      <w:bookmarkStart w:id="90" w:name="_Toc405358171"/>
      <w:bookmarkStart w:id="91" w:name="_Toc406653685"/>
      <w:bookmarkStart w:id="92" w:name="_Toc450138163"/>
      <w:bookmarkStart w:id="93" w:name="_Toc450139696"/>
      <w:bookmarkStart w:id="94" w:name="_Toc454200975"/>
      <w:bookmarkStart w:id="95" w:name="_Toc454202461"/>
      <w:bookmarkStart w:id="96" w:name="_Toc461791148"/>
      <w:bookmarkStart w:id="97" w:name="_Toc461803225"/>
      <w:bookmarkStart w:id="98" w:name="_Toc460409409"/>
      <w:bookmarkStart w:id="99" w:name="_Toc461199106"/>
      <w:bookmarkStart w:id="100" w:name="_Toc21944461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10502C">
        <w:t>Charakterystyczne parametry określające wielkość obiektów</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92BF7C9" w14:textId="2F7F82C5" w:rsidR="007D17FB" w:rsidRPr="006C364B" w:rsidRDefault="006C364B" w:rsidP="00646E8C">
      <w:pPr>
        <w:pStyle w:val="Nagwek3"/>
      </w:pPr>
      <w:bookmarkStart w:id="101" w:name="_Toc391469676"/>
      <w:bookmarkStart w:id="102" w:name="_Toc391470958"/>
      <w:bookmarkStart w:id="103" w:name="_Toc405358172"/>
      <w:bookmarkStart w:id="104" w:name="_Toc406653686"/>
      <w:bookmarkStart w:id="105" w:name="_Toc450138164"/>
      <w:bookmarkStart w:id="106" w:name="_Toc450139697"/>
      <w:bookmarkStart w:id="107" w:name="_Toc454200976"/>
      <w:bookmarkStart w:id="108" w:name="_Toc454202462"/>
      <w:bookmarkStart w:id="109" w:name="_Toc455741290"/>
      <w:bookmarkStart w:id="110" w:name="_Toc455741504"/>
      <w:bookmarkStart w:id="111" w:name="_Toc460409410"/>
      <w:bookmarkStart w:id="112" w:name="_Toc461199107"/>
      <w:bookmarkStart w:id="113" w:name="_Toc461791149"/>
      <w:bookmarkStart w:id="114" w:name="_Toc461803226"/>
      <w:bookmarkStart w:id="115" w:name="_Toc219444616"/>
      <w:r>
        <w:rPr>
          <w:b w:val="0"/>
          <w:bCs w:val="0"/>
          <w:noProof/>
        </w:rPr>
        <w:drawing>
          <wp:anchor distT="0" distB="0" distL="114300" distR="114300" simplePos="0" relativeHeight="251662336" behindDoc="0" locked="0" layoutInCell="1" allowOverlap="1" wp14:anchorId="60D63A6C" wp14:editId="067403DF">
            <wp:simplePos x="0" y="0"/>
            <wp:positionH relativeFrom="margin">
              <wp:posOffset>23495</wp:posOffset>
            </wp:positionH>
            <wp:positionV relativeFrom="paragraph">
              <wp:posOffset>487680</wp:posOffset>
            </wp:positionV>
            <wp:extent cx="5973445" cy="4229100"/>
            <wp:effectExtent l="0" t="0" r="8255" b="0"/>
            <wp:wrapSquare wrapText="bothSides"/>
            <wp:docPr id="1157201797" name="Obraz 1" descr="Obraz zawierający tekst, mapa, atlas, diagram&#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201797" name="Obraz 1" descr="Obraz zawierający tekst, mapa, atlas, diagram&#10;&#10;Zawartość wygenerowana przez sztuczną inteligencję może być niepoprawna."/>
                    <pic:cNvPicPr/>
                  </pic:nvPicPr>
                  <pic:blipFill>
                    <a:blip r:embed="rId14">
                      <a:extLst>
                        <a:ext uri="{28A0092B-C50C-407E-A947-70E740481C1C}">
                          <a14:useLocalDpi xmlns:a14="http://schemas.microsoft.com/office/drawing/2010/main" val="0"/>
                        </a:ext>
                      </a:extLst>
                    </a:blip>
                    <a:stretch>
                      <a:fillRect/>
                    </a:stretch>
                  </pic:blipFill>
                  <pic:spPr>
                    <a:xfrm>
                      <a:off x="0" y="0"/>
                      <a:ext cx="5973445" cy="4229100"/>
                    </a:xfrm>
                    <a:prstGeom prst="rect">
                      <a:avLst/>
                    </a:prstGeom>
                  </pic:spPr>
                </pic:pic>
              </a:graphicData>
            </a:graphic>
            <wp14:sizeRelH relativeFrom="margin">
              <wp14:pctWidth>0</wp14:pctWidth>
            </wp14:sizeRelH>
            <wp14:sizeRelV relativeFrom="margin">
              <wp14:pctHeight>0</wp14:pctHeight>
            </wp14:sizeRelV>
          </wp:anchor>
        </w:drawing>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00646E8C" w:rsidRPr="00646E8C">
        <w:t>Orientacja</w:t>
      </w:r>
      <w:r w:rsidR="00646E8C" w:rsidRPr="006C364B">
        <w:t xml:space="preserve"> na mapie Polski</w:t>
      </w:r>
      <w:bookmarkEnd w:id="115"/>
    </w:p>
    <w:p w14:paraId="722E7552" w14:textId="226C9896" w:rsidR="00384BE0" w:rsidRDefault="00384BE0" w:rsidP="000A51E2">
      <w:pPr>
        <w:spacing w:before="100" w:beforeAutospacing="1" w:after="100" w:afterAutospacing="1" w:line="240" w:lineRule="auto"/>
        <w:ind w:firstLine="0"/>
        <w:jc w:val="left"/>
        <w:rPr>
          <w:rFonts w:ascii="Times New Roman" w:hAnsi="Times New Roman" w:cs="Times New Roman"/>
          <w:szCs w:val="24"/>
          <w:lang w:eastAsia="pl-PL"/>
        </w:rPr>
      </w:pPr>
    </w:p>
    <w:p w14:paraId="635AD05D" w14:textId="341FF2E2" w:rsidR="002C2B8D" w:rsidRDefault="00384BE0" w:rsidP="00846EAE">
      <w:pPr>
        <w:pStyle w:val="Nagwek3"/>
      </w:pPr>
      <w:bookmarkStart w:id="116" w:name="_Toc391469677"/>
      <w:bookmarkStart w:id="117" w:name="_Toc391470959"/>
      <w:bookmarkStart w:id="118" w:name="_Toc405358173"/>
      <w:bookmarkStart w:id="119" w:name="_Toc406653687"/>
      <w:bookmarkStart w:id="120" w:name="_Toc450138165"/>
      <w:bookmarkStart w:id="121" w:name="_Toc450139698"/>
      <w:bookmarkStart w:id="122" w:name="_Toc454200977"/>
      <w:bookmarkStart w:id="123" w:name="_Toc454202463"/>
      <w:bookmarkStart w:id="124" w:name="_Toc455741291"/>
      <w:bookmarkStart w:id="125" w:name="_Toc455741505"/>
      <w:bookmarkStart w:id="126" w:name="_Toc460409411"/>
      <w:bookmarkStart w:id="127" w:name="_Toc461199108"/>
      <w:bookmarkStart w:id="128" w:name="_Toc461791150"/>
      <w:bookmarkStart w:id="129" w:name="_Toc461803227"/>
      <w:bookmarkStart w:id="130" w:name="_Toc219444617"/>
      <w:r>
        <w:rPr>
          <w:noProof/>
          <w:lang w:eastAsia="pl-PL"/>
        </w:rPr>
        <w:lastRenderedPageBreak/>
        <w:drawing>
          <wp:anchor distT="0" distB="0" distL="114300" distR="114300" simplePos="0" relativeHeight="251660288" behindDoc="0" locked="0" layoutInCell="1" allowOverlap="1" wp14:anchorId="0D1EF739" wp14:editId="284985F3">
            <wp:simplePos x="0" y="0"/>
            <wp:positionH relativeFrom="column">
              <wp:posOffset>118745</wp:posOffset>
            </wp:positionH>
            <wp:positionV relativeFrom="paragraph">
              <wp:posOffset>433070</wp:posOffset>
            </wp:positionV>
            <wp:extent cx="5715000" cy="4310380"/>
            <wp:effectExtent l="0" t="0" r="0" b="0"/>
            <wp:wrapSquare wrapText="bothSides"/>
            <wp:docPr id="1870567366" name="Obraz 2" descr="Obraz zawierający tekst, zrzut ekranu, diagram, m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567366" name="Obraz 2" descr="Obraz zawierający tekst, zrzut ekranu, diagram, mapa"/>
                    <pic:cNvPicPr/>
                  </pic:nvPicPr>
                  <pic:blipFill>
                    <a:blip r:embed="rId15">
                      <a:extLst>
                        <a:ext uri="{28A0092B-C50C-407E-A947-70E740481C1C}">
                          <a14:useLocalDpi xmlns:a14="http://schemas.microsoft.com/office/drawing/2010/main" val="0"/>
                        </a:ext>
                      </a:extLst>
                    </a:blip>
                    <a:stretch>
                      <a:fillRect/>
                    </a:stretch>
                  </pic:blipFill>
                  <pic:spPr>
                    <a:xfrm>
                      <a:off x="0" y="0"/>
                      <a:ext cx="5715000" cy="4310380"/>
                    </a:xfrm>
                    <a:prstGeom prst="rect">
                      <a:avLst/>
                    </a:prstGeom>
                  </pic:spPr>
                </pic:pic>
              </a:graphicData>
            </a:graphic>
            <wp14:sizeRelH relativeFrom="margin">
              <wp14:pctWidth>0</wp14:pctWidth>
            </wp14:sizeRelH>
          </wp:anchor>
        </w:drawing>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00646E8C" w:rsidRPr="0010502C">
        <w:t>Orientacja w regionie</w:t>
      </w:r>
      <w:bookmarkEnd w:id="130"/>
    </w:p>
    <w:p w14:paraId="54BA9DED" w14:textId="77777777" w:rsidR="007A05A1" w:rsidRPr="007A05A1" w:rsidRDefault="007A05A1" w:rsidP="007A05A1"/>
    <w:p w14:paraId="754F3F84" w14:textId="33F1F3EB" w:rsidR="007A05A1" w:rsidRPr="007A05A1" w:rsidRDefault="007A05A1" w:rsidP="007A05A1">
      <w:pPr>
        <w:pStyle w:val="Nagwek3"/>
      </w:pPr>
      <w:bookmarkStart w:id="131" w:name="_Toc391469678"/>
      <w:bookmarkStart w:id="132" w:name="_Toc391470960"/>
      <w:bookmarkStart w:id="133" w:name="_Toc405358174"/>
      <w:bookmarkStart w:id="134" w:name="_Toc406653688"/>
      <w:bookmarkStart w:id="135" w:name="_Toc450138166"/>
      <w:bookmarkStart w:id="136" w:name="_Toc450139699"/>
      <w:bookmarkStart w:id="137" w:name="_Toc454200978"/>
      <w:bookmarkStart w:id="138" w:name="_Toc454202464"/>
      <w:r w:rsidRPr="0010502C">
        <w:t>Lokalizacja obiektów</w:t>
      </w:r>
    </w:p>
    <w:p w14:paraId="57AEF2C9" w14:textId="2AE38417" w:rsidR="006C6F81" w:rsidRPr="0010502C" w:rsidRDefault="006C6F81" w:rsidP="003C7182">
      <w:pPr>
        <w:pStyle w:val="Akapit"/>
        <w:spacing w:before="0" w:after="0" w:line="312" w:lineRule="auto"/>
      </w:pPr>
      <w:r w:rsidRPr="0010502C">
        <w:rPr>
          <w:color w:val="000000" w:themeColor="text1"/>
        </w:rPr>
        <w:t xml:space="preserve">Zakres </w:t>
      </w:r>
      <w:r w:rsidR="00146CDF" w:rsidRPr="0010502C">
        <w:rPr>
          <w:color w:val="000000" w:themeColor="text1"/>
        </w:rPr>
        <w:t>r</w:t>
      </w:r>
      <w:r w:rsidRPr="0010502C">
        <w:rPr>
          <w:color w:val="000000" w:themeColor="text1"/>
        </w:rPr>
        <w:t>obót objęty zamówieniem znajduje się na obszarze działania PKP Polskie Linie Kolejowe S.A.</w:t>
      </w:r>
      <w:r w:rsidR="00B5297F" w:rsidRPr="0010502C">
        <w:t xml:space="preserve">- </w:t>
      </w:r>
      <w:r w:rsidRPr="0010502C">
        <w:t>Zakładu Linii Kolejowych w </w:t>
      </w:r>
      <w:r w:rsidR="00606833" w:rsidRPr="0010502C">
        <w:t>Łodzi</w:t>
      </w:r>
      <w:r w:rsidR="00752639" w:rsidRPr="0010502C">
        <w:t>.</w:t>
      </w:r>
    </w:p>
    <w:p w14:paraId="6DA4E075" w14:textId="15EEA37B" w:rsidR="006C6F81" w:rsidRPr="0010502C" w:rsidRDefault="00752639" w:rsidP="003C7182">
      <w:pPr>
        <w:pStyle w:val="Akapit"/>
        <w:spacing w:before="0" w:after="0" w:line="312" w:lineRule="auto"/>
        <w:rPr>
          <w:color w:val="000000" w:themeColor="text1"/>
        </w:rPr>
      </w:pPr>
      <w:r w:rsidRPr="0010502C">
        <w:rPr>
          <w:color w:val="000000" w:themeColor="text1"/>
        </w:rPr>
        <w:t>Lokalizacja miejsc parkingowych</w:t>
      </w:r>
    </w:p>
    <w:p w14:paraId="557E6241" w14:textId="5F6BC4D5" w:rsidR="00752639" w:rsidRPr="0010502C" w:rsidRDefault="007414B4" w:rsidP="00C33E2C">
      <w:pPr>
        <w:tabs>
          <w:tab w:val="left" w:pos="851"/>
          <w:tab w:val="left" w:pos="2694"/>
        </w:tabs>
        <w:spacing w:before="120" w:line="312" w:lineRule="auto"/>
        <w:ind w:firstLine="0"/>
        <w:rPr>
          <w:b/>
          <w:color w:val="000000" w:themeColor="text1"/>
          <w:sz w:val="22"/>
        </w:rPr>
      </w:pPr>
      <w:r>
        <w:rPr>
          <w:b/>
          <w:color w:val="000000" w:themeColor="text1"/>
          <w:sz w:val="22"/>
        </w:rPr>
        <w:t>Linia kolejowa nr 1</w:t>
      </w:r>
      <w:r w:rsidR="00752639" w:rsidRPr="0010502C">
        <w:rPr>
          <w:b/>
          <w:color w:val="000000" w:themeColor="text1"/>
          <w:sz w:val="22"/>
        </w:rPr>
        <w:t xml:space="preserve"> </w:t>
      </w:r>
      <w:r w:rsidR="00AF0082">
        <w:rPr>
          <w:b/>
          <w:color w:val="000000" w:themeColor="text1"/>
          <w:sz w:val="22"/>
        </w:rPr>
        <w:t>Warszawa Zachodnia - Katowice</w:t>
      </w:r>
      <w:r w:rsidR="00752639" w:rsidRPr="0010502C">
        <w:rPr>
          <w:b/>
          <w:color w:val="000000" w:themeColor="text1"/>
          <w:sz w:val="22"/>
        </w:rPr>
        <w:t>:</w:t>
      </w:r>
    </w:p>
    <w:p w14:paraId="7D326CCF" w14:textId="17014042" w:rsidR="004529C0" w:rsidRPr="004529C0" w:rsidRDefault="00752639" w:rsidP="00646E8C">
      <w:pPr>
        <w:spacing w:before="120" w:line="312" w:lineRule="auto"/>
        <w:ind w:firstLine="0"/>
        <w:rPr>
          <w:sz w:val="22"/>
        </w:rPr>
      </w:pPr>
      <w:r w:rsidRPr="00EE7A4B">
        <w:rPr>
          <w:color w:val="000000" w:themeColor="text1"/>
          <w:sz w:val="22"/>
        </w:rPr>
        <w:t xml:space="preserve">Przystanek </w:t>
      </w:r>
      <w:r w:rsidR="00E84DA4">
        <w:rPr>
          <w:color w:val="000000" w:themeColor="text1"/>
          <w:sz w:val="22"/>
        </w:rPr>
        <w:t xml:space="preserve">Lipce Reymontowskie, powiat </w:t>
      </w:r>
      <w:r w:rsidR="00DC1215">
        <w:rPr>
          <w:sz w:val="22"/>
        </w:rPr>
        <w:t>s</w:t>
      </w:r>
      <w:r w:rsidR="00DC1215">
        <w:rPr>
          <w:color w:val="000000" w:themeColor="text1"/>
          <w:sz w:val="22"/>
        </w:rPr>
        <w:t>kiernie</w:t>
      </w:r>
      <w:r w:rsidR="00DC1215" w:rsidRPr="00360371">
        <w:rPr>
          <w:color w:val="000000" w:themeColor="text1"/>
          <w:sz w:val="22"/>
        </w:rPr>
        <w:t>wic</w:t>
      </w:r>
      <w:r w:rsidR="00DC1215">
        <w:rPr>
          <w:color w:val="000000" w:themeColor="text1"/>
          <w:sz w:val="22"/>
        </w:rPr>
        <w:t>ki</w:t>
      </w:r>
      <w:r w:rsidR="00AC43FD">
        <w:rPr>
          <w:color w:val="000000" w:themeColor="text1"/>
          <w:sz w:val="22"/>
        </w:rPr>
        <w:t>,</w:t>
      </w:r>
      <w:r w:rsidR="004529C0">
        <w:rPr>
          <w:color w:val="000000" w:themeColor="text1"/>
          <w:sz w:val="22"/>
        </w:rPr>
        <w:t xml:space="preserve"> </w:t>
      </w:r>
      <w:r w:rsidR="004529C0" w:rsidRPr="00626F51">
        <w:rPr>
          <w:color w:val="000000" w:themeColor="text1"/>
          <w:sz w:val="22"/>
        </w:rPr>
        <w:t xml:space="preserve">woj. </w:t>
      </w:r>
      <w:r w:rsidR="004529C0">
        <w:rPr>
          <w:color w:val="000000" w:themeColor="text1"/>
          <w:sz w:val="22"/>
        </w:rPr>
        <w:t>ł</w:t>
      </w:r>
      <w:r w:rsidR="004529C0" w:rsidRPr="00626F51">
        <w:rPr>
          <w:color w:val="000000" w:themeColor="text1"/>
          <w:sz w:val="22"/>
        </w:rPr>
        <w:t>ódzkie</w:t>
      </w:r>
      <w:r w:rsidR="004529C0">
        <w:rPr>
          <w:color w:val="000000" w:themeColor="text1"/>
          <w:sz w:val="22"/>
        </w:rPr>
        <w:t>,</w:t>
      </w:r>
      <w:r w:rsidR="00626F51" w:rsidRPr="00626F51">
        <w:rPr>
          <w:color w:val="000000" w:themeColor="text1"/>
          <w:sz w:val="22"/>
        </w:rPr>
        <w:t xml:space="preserve"> </w:t>
      </w:r>
      <w:r w:rsidR="004529C0">
        <w:rPr>
          <w:color w:val="000000" w:themeColor="text1"/>
          <w:sz w:val="22"/>
        </w:rPr>
        <w:t>t</w:t>
      </w:r>
      <w:r w:rsidR="004529C0" w:rsidRPr="00360371">
        <w:rPr>
          <w:color w:val="000000" w:themeColor="text1"/>
          <w:sz w:val="22"/>
        </w:rPr>
        <w:t>eren przewidziany pod projektowan</w:t>
      </w:r>
      <w:r w:rsidR="00DF7D97">
        <w:rPr>
          <w:color w:val="000000" w:themeColor="text1"/>
          <w:sz w:val="22"/>
        </w:rPr>
        <w:t>y</w:t>
      </w:r>
      <w:r w:rsidR="004529C0" w:rsidRPr="00360371">
        <w:rPr>
          <w:color w:val="000000" w:themeColor="text1"/>
          <w:sz w:val="22"/>
        </w:rPr>
        <w:t xml:space="preserve"> parking położony jest </w:t>
      </w:r>
      <w:r w:rsidR="004529C0" w:rsidRPr="00CC5768">
        <w:rPr>
          <w:sz w:val="22"/>
        </w:rPr>
        <w:t xml:space="preserve">na </w:t>
      </w:r>
      <w:r w:rsidR="00E84DA4" w:rsidRPr="00201493">
        <w:rPr>
          <w:sz w:val="22"/>
        </w:rPr>
        <w:t>dział</w:t>
      </w:r>
      <w:r w:rsidR="00646E8C">
        <w:rPr>
          <w:sz w:val="22"/>
        </w:rPr>
        <w:t>kach</w:t>
      </w:r>
      <w:r w:rsidR="00E84DA4" w:rsidRPr="00201493">
        <w:rPr>
          <w:sz w:val="22"/>
        </w:rPr>
        <w:t xml:space="preserve"> gruntu nr 362/2</w:t>
      </w:r>
      <w:r w:rsidR="00646E8C">
        <w:rPr>
          <w:sz w:val="22"/>
        </w:rPr>
        <w:t xml:space="preserve">, 362/13 </w:t>
      </w:r>
      <w:r w:rsidR="00487998">
        <w:rPr>
          <w:sz w:val="22"/>
        </w:rPr>
        <w:t>oraz 862</w:t>
      </w:r>
      <w:r w:rsidR="00E84DA4" w:rsidRPr="00201493">
        <w:rPr>
          <w:sz w:val="22"/>
        </w:rPr>
        <w:t xml:space="preserve"> obręb Lipce Reymontowskie</w:t>
      </w:r>
      <w:r w:rsidR="00C04F22">
        <w:rPr>
          <w:sz w:val="22"/>
        </w:rPr>
        <w:t xml:space="preserve"> </w:t>
      </w:r>
      <w:r w:rsidR="004529C0" w:rsidRPr="004529C0">
        <w:rPr>
          <w:color w:val="000000"/>
          <w:sz w:val="22"/>
        </w:rPr>
        <w:t xml:space="preserve">(orientacyjna </w:t>
      </w:r>
      <w:proofErr w:type="spellStart"/>
      <w:r w:rsidR="004529C0" w:rsidRPr="004529C0">
        <w:rPr>
          <w:color w:val="000000"/>
          <w:sz w:val="22"/>
        </w:rPr>
        <w:t>kilometracja</w:t>
      </w:r>
      <w:proofErr w:type="spellEnd"/>
      <w:r w:rsidR="004529C0" w:rsidRPr="004529C0">
        <w:rPr>
          <w:color w:val="000000"/>
          <w:sz w:val="22"/>
        </w:rPr>
        <w:t xml:space="preserve"> odnosząca się do linii </w:t>
      </w:r>
      <w:r w:rsidR="004529C0" w:rsidRPr="00646E8C">
        <w:rPr>
          <w:color w:val="000000"/>
          <w:sz w:val="22"/>
        </w:rPr>
        <w:t xml:space="preserve">kolejowej </w:t>
      </w:r>
      <w:r w:rsidR="00E43598" w:rsidRPr="00646E8C">
        <w:rPr>
          <w:color w:val="000000"/>
          <w:sz w:val="22"/>
        </w:rPr>
        <w:t xml:space="preserve">– oś przystanku </w:t>
      </w:r>
      <w:r w:rsidR="00DF7D97" w:rsidRPr="00646E8C">
        <w:rPr>
          <w:color w:val="000000"/>
          <w:sz w:val="22"/>
        </w:rPr>
        <w:br/>
      </w:r>
      <w:r w:rsidR="00E43598" w:rsidRPr="00646E8C">
        <w:rPr>
          <w:color w:val="000000"/>
          <w:sz w:val="22"/>
        </w:rPr>
        <w:t>w km 84,710</w:t>
      </w:r>
      <w:r w:rsidR="00C04F22">
        <w:rPr>
          <w:color w:val="000000"/>
          <w:sz w:val="22"/>
        </w:rPr>
        <w:t>)</w:t>
      </w:r>
      <w:r w:rsidR="00E43598" w:rsidRPr="00646E8C">
        <w:rPr>
          <w:color w:val="000000"/>
          <w:sz w:val="22"/>
        </w:rPr>
        <w:t>.</w:t>
      </w:r>
    </w:p>
    <w:p w14:paraId="6943E7BB" w14:textId="5614724D" w:rsidR="00C7520D" w:rsidRPr="0010502C" w:rsidRDefault="007E24DD" w:rsidP="00646E8C">
      <w:pPr>
        <w:pStyle w:val="Nagwek2"/>
        <w:spacing w:before="240" w:after="120" w:line="360" w:lineRule="auto"/>
        <w:ind w:left="567" w:hanging="567"/>
        <w:rPr>
          <w:color w:val="000000" w:themeColor="text1"/>
          <w:sz w:val="22"/>
          <w:szCs w:val="22"/>
        </w:rPr>
      </w:pPr>
      <w:bookmarkStart w:id="139" w:name="_Toc455741293"/>
      <w:bookmarkStart w:id="140" w:name="_Toc455741507"/>
      <w:bookmarkStart w:id="141" w:name="_Toc460409413"/>
      <w:bookmarkStart w:id="142" w:name="_Toc461199110"/>
      <w:bookmarkStart w:id="143" w:name="_Toc461791152"/>
      <w:bookmarkStart w:id="144" w:name="_Toc461803229"/>
      <w:bookmarkStart w:id="145" w:name="_Toc391469679"/>
      <w:bookmarkStart w:id="146" w:name="_Toc391470961"/>
      <w:bookmarkStart w:id="147" w:name="_Toc405358175"/>
      <w:bookmarkStart w:id="148" w:name="_Toc406653689"/>
      <w:bookmarkStart w:id="149" w:name="_Toc450139700"/>
      <w:bookmarkStart w:id="150" w:name="_Toc454200979"/>
      <w:bookmarkStart w:id="151" w:name="_Toc454202465"/>
      <w:bookmarkStart w:id="152" w:name="_Toc450138167"/>
      <w:bookmarkEnd w:id="131"/>
      <w:bookmarkEnd w:id="132"/>
      <w:bookmarkEnd w:id="133"/>
      <w:bookmarkEnd w:id="134"/>
      <w:bookmarkEnd w:id="135"/>
      <w:bookmarkEnd w:id="136"/>
      <w:bookmarkEnd w:id="137"/>
      <w:bookmarkEnd w:id="138"/>
      <w:r>
        <w:rPr>
          <w:color w:val="000000" w:themeColor="text1"/>
          <w:sz w:val="22"/>
          <w:szCs w:val="22"/>
        </w:rPr>
        <w:t xml:space="preserve"> </w:t>
      </w:r>
      <w:bookmarkStart w:id="153" w:name="_Toc219444619"/>
      <w:r w:rsidR="00C7520D" w:rsidRPr="0010502C">
        <w:rPr>
          <w:color w:val="000000" w:themeColor="text1"/>
          <w:sz w:val="22"/>
          <w:szCs w:val="22"/>
        </w:rPr>
        <w:t>Aktualne uwarunkowania wykonania przedmiotu zamówienia</w:t>
      </w:r>
      <w:bookmarkStart w:id="154" w:name="_Toc454272676"/>
      <w:bookmarkStart w:id="155" w:name="_Toc454272677"/>
      <w:bookmarkStart w:id="156" w:name="_Toc454272678"/>
      <w:bookmarkStart w:id="157" w:name="_Toc454272679"/>
      <w:bookmarkStart w:id="158" w:name="_Toc454272680"/>
      <w:bookmarkStart w:id="159" w:name="_Toc454272681"/>
      <w:bookmarkStart w:id="160" w:name="_Toc454272682"/>
      <w:bookmarkStart w:id="161" w:name="_Toc454272683"/>
      <w:bookmarkStart w:id="162" w:name="_Toc454272684"/>
      <w:bookmarkStart w:id="163" w:name="_Toc454272685"/>
      <w:bookmarkStart w:id="164" w:name="_Toc454272686"/>
      <w:bookmarkStart w:id="165" w:name="_Toc454272687"/>
      <w:bookmarkStart w:id="166" w:name="_Toc454272688"/>
      <w:bookmarkStart w:id="167" w:name="_Toc454272689"/>
      <w:bookmarkStart w:id="168" w:name="_Toc454272690"/>
      <w:bookmarkStart w:id="169" w:name="_Toc454272691"/>
      <w:bookmarkStart w:id="170" w:name="_Toc454272692"/>
      <w:bookmarkStart w:id="171" w:name="_Toc454272693"/>
      <w:bookmarkStart w:id="172" w:name="_Toc454272694"/>
      <w:bookmarkStart w:id="173" w:name="_Toc454272695"/>
      <w:bookmarkStart w:id="174" w:name="_Toc454272696"/>
      <w:bookmarkStart w:id="175" w:name="_Toc454272697"/>
      <w:bookmarkStart w:id="176" w:name="_Toc454272698"/>
      <w:bookmarkStart w:id="177" w:name="_Toc454272699"/>
      <w:bookmarkStart w:id="178" w:name="_Toc454272700"/>
      <w:bookmarkStart w:id="179" w:name="_Toc454272701"/>
      <w:bookmarkStart w:id="180" w:name="_Toc454272702"/>
      <w:bookmarkStart w:id="181" w:name="_Toc454272703"/>
      <w:bookmarkStart w:id="182" w:name="_Toc454272704"/>
      <w:bookmarkStart w:id="183" w:name="_Toc454272705"/>
      <w:bookmarkStart w:id="184" w:name="_Toc454272706"/>
      <w:bookmarkStart w:id="185" w:name="_Toc454272707"/>
      <w:bookmarkStart w:id="186" w:name="_Toc454272708"/>
      <w:bookmarkStart w:id="187" w:name="_Toc454272709"/>
      <w:bookmarkStart w:id="188" w:name="_Toc454272710"/>
      <w:bookmarkStart w:id="189" w:name="_Stan_istniejący."/>
      <w:bookmarkStart w:id="190" w:name="_Ref318901002"/>
      <w:bookmarkStart w:id="191" w:name="_Toc319203019"/>
      <w:bookmarkStart w:id="192" w:name="_Toc319405877"/>
      <w:bookmarkStart w:id="193" w:name="_Ref341273116"/>
      <w:bookmarkStart w:id="194" w:name="_Ref341273121"/>
      <w:bookmarkStart w:id="195" w:name="_Ref341273200"/>
      <w:bookmarkStart w:id="196" w:name="_Ref341273317"/>
      <w:bookmarkStart w:id="197" w:name="_Toc391469682"/>
      <w:bookmarkStart w:id="198" w:name="_Toc391470964"/>
      <w:bookmarkStart w:id="199" w:name="_Toc405358177"/>
      <w:bookmarkStart w:id="200" w:name="_Toc406653691"/>
      <w:bookmarkStart w:id="201" w:name="_Toc450138170"/>
      <w:bookmarkStart w:id="202" w:name="_Toc450139703"/>
      <w:bookmarkStart w:id="203" w:name="_Toc454200982"/>
      <w:bookmarkStart w:id="204" w:name="_Toc45420246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53"/>
    </w:p>
    <w:p w14:paraId="6D1DDB41" w14:textId="77777777" w:rsidR="002A4DEC" w:rsidRPr="0010502C" w:rsidRDefault="00284CD5" w:rsidP="00DC1215">
      <w:pPr>
        <w:pStyle w:val="Nagwek3"/>
        <w:spacing w:before="240" w:after="120" w:line="360" w:lineRule="auto"/>
        <w:rPr>
          <w:rFonts w:cs="Arial"/>
          <w:color w:val="000000" w:themeColor="text1"/>
          <w:szCs w:val="22"/>
        </w:rPr>
      </w:pPr>
      <w:bookmarkStart w:id="205" w:name="_Toc455741294"/>
      <w:bookmarkStart w:id="206" w:name="_Toc455741508"/>
      <w:bookmarkStart w:id="207" w:name="_Toc460409414"/>
      <w:bookmarkStart w:id="208" w:name="_Toc461199111"/>
      <w:bookmarkStart w:id="209" w:name="_Toc461791153"/>
      <w:bookmarkStart w:id="210" w:name="_Toc461803230"/>
      <w:bookmarkStart w:id="211" w:name="_Toc219444620"/>
      <w:r w:rsidRPr="0010502C">
        <w:rPr>
          <w:rFonts w:cs="Arial"/>
          <w:color w:val="000000" w:themeColor="text1"/>
          <w:szCs w:val="22"/>
        </w:rPr>
        <w:t>Koordynacja z innymi Inwestycjami</w:t>
      </w:r>
      <w:bookmarkEnd w:id="205"/>
      <w:bookmarkEnd w:id="206"/>
      <w:bookmarkEnd w:id="207"/>
      <w:bookmarkEnd w:id="208"/>
      <w:bookmarkEnd w:id="209"/>
      <w:bookmarkEnd w:id="210"/>
      <w:bookmarkEnd w:id="211"/>
    </w:p>
    <w:p w14:paraId="2D714327" w14:textId="77777777" w:rsidR="00D8503F" w:rsidRPr="0010502C" w:rsidRDefault="002A4DEC" w:rsidP="003C7182">
      <w:pPr>
        <w:pStyle w:val="Akapit"/>
        <w:spacing w:before="0" w:after="0" w:line="312" w:lineRule="auto"/>
        <w:rPr>
          <w:color w:val="000000" w:themeColor="text1"/>
        </w:rPr>
      </w:pPr>
      <w:r w:rsidRPr="0010502C">
        <w:rPr>
          <w:color w:val="000000" w:themeColor="text1"/>
        </w:rPr>
        <w:t xml:space="preserve">Wykonawca jest zobowiązany realizować przedmiot zamówienia w ścisłej </w:t>
      </w:r>
      <w:r w:rsidR="00560554" w:rsidRPr="0010502C">
        <w:rPr>
          <w:color w:val="000000" w:themeColor="text1"/>
        </w:rPr>
        <w:t xml:space="preserve">współpracy </w:t>
      </w:r>
      <w:r w:rsidR="00FF61C4" w:rsidRPr="0010502C">
        <w:rPr>
          <w:color w:val="000000" w:themeColor="text1"/>
        </w:rPr>
        <w:br/>
      </w:r>
      <w:r w:rsidRPr="0010502C">
        <w:rPr>
          <w:color w:val="000000" w:themeColor="text1"/>
        </w:rPr>
        <w:t>z</w:t>
      </w:r>
      <w:r w:rsidR="00922C7B" w:rsidRPr="0010502C">
        <w:rPr>
          <w:color w:val="000000" w:themeColor="text1"/>
        </w:rPr>
        <w:t xml:space="preserve"> </w:t>
      </w:r>
      <w:r w:rsidR="00560554" w:rsidRPr="0010502C">
        <w:rPr>
          <w:color w:val="000000" w:themeColor="text1"/>
        </w:rPr>
        <w:t xml:space="preserve">wykonawcami </w:t>
      </w:r>
      <w:r w:rsidRPr="0010502C">
        <w:rPr>
          <w:color w:val="000000" w:themeColor="text1"/>
        </w:rPr>
        <w:t>inny</w:t>
      </w:r>
      <w:r w:rsidR="00560554" w:rsidRPr="0010502C">
        <w:rPr>
          <w:color w:val="000000" w:themeColor="text1"/>
        </w:rPr>
        <w:t>ch</w:t>
      </w:r>
      <w:r w:rsidRPr="0010502C">
        <w:rPr>
          <w:color w:val="000000" w:themeColor="text1"/>
        </w:rPr>
        <w:t xml:space="preserve"> </w:t>
      </w:r>
      <w:r w:rsidR="00560554" w:rsidRPr="0010502C">
        <w:rPr>
          <w:color w:val="000000" w:themeColor="text1"/>
        </w:rPr>
        <w:t>inwestycji realizowanych</w:t>
      </w:r>
      <w:r w:rsidR="00D82AA8" w:rsidRPr="0010502C">
        <w:rPr>
          <w:color w:val="000000" w:themeColor="text1"/>
        </w:rPr>
        <w:t>/</w:t>
      </w:r>
      <w:r w:rsidR="00560554" w:rsidRPr="0010502C">
        <w:rPr>
          <w:color w:val="000000" w:themeColor="text1"/>
        </w:rPr>
        <w:t xml:space="preserve">przygotowywanych </w:t>
      </w:r>
      <w:r w:rsidRPr="0010502C">
        <w:rPr>
          <w:color w:val="000000" w:themeColor="text1"/>
        </w:rPr>
        <w:t xml:space="preserve">przez Zamawiającego </w:t>
      </w:r>
      <w:r w:rsidR="00FF61C4" w:rsidRPr="0010502C">
        <w:rPr>
          <w:color w:val="000000" w:themeColor="text1"/>
        </w:rPr>
        <w:br/>
      </w:r>
      <w:r w:rsidRPr="0010502C">
        <w:rPr>
          <w:color w:val="000000" w:themeColor="text1"/>
        </w:rPr>
        <w:t xml:space="preserve">i </w:t>
      </w:r>
      <w:r w:rsidR="00513996" w:rsidRPr="0010502C">
        <w:rPr>
          <w:color w:val="000000" w:themeColor="text1"/>
        </w:rPr>
        <w:t xml:space="preserve">innymi podmiotami </w:t>
      </w:r>
      <w:r w:rsidR="00AD2B65" w:rsidRPr="0010502C">
        <w:rPr>
          <w:color w:val="000000" w:themeColor="text1"/>
        </w:rPr>
        <w:t xml:space="preserve">realizującymi inne prace </w:t>
      </w:r>
      <w:r w:rsidRPr="0010502C">
        <w:rPr>
          <w:color w:val="000000" w:themeColor="text1"/>
        </w:rPr>
        <w:t xml:space="preserve">na obszarze objętym niniejszą inwestycją </w:t>
      </w:r>
      <w:r w:rsidR="00FF61C4" w:rsidRPr="0010502C">
        <w:rPr>
          <w:color w:val="000000" w:themeColor="text1"/>
        </w:rPr>
        <w:br/>
      </w:r>
      <w:r w:rsidRPr="0010502C">
        <w:rPr>
          <w:color w:val="000000" w:themeColor="text1"/>
        </w:rPr>
        <w:lastRenderedPageBreak/>
        <w:t>i obszarze jej oddziaływania.</w:t>
      </w:r>
    </w:p>
    <w:p w14:paraId="6D29F06E" w14:textId="77777777" w:rsidR="002A4DEC" w:rsidRPr="0010502C" w:rsidRDefault="002A4DEC" w:rsidP="003C7182">
      <w:pPr>
        <w:pStyle w:val="Akapit"/>
        <w:spacing w:before="0" w:after="0" w:line="312" w:lineRule="auto"/>
        <w:rPr>
          <w:color w:val="000000" w:themeColor="text1"/>
        </w:rPr>
      </w:pPr>
      <w:r w:rsidRPr="0010502C">
        <w:rPr>
          <w:color w:val="000000" w:themeColor="text1"/>
        </w:rPr>
        <w:t>Dla zapewnienia spójności pomiędzy zadaniami inwestycyjnymi oraz zapewnienia optymalnego wykorzystania przeznaczonych na te zadania środków finansowych Zamawiający wymaga od Wykonawcy współpracy z Wykonawcami w</w:t>
      </w:r>
      <w:r w:rsidR="00922C7B" w:rsidRPr="0010502C">
        <w:rPr>
          <w:color w:val="000000" w:themeColor="text1"/>
        </w:rPr>
        <w:t xml:space="preserve"> </w:t>
      </w:r>
      <w:r w:rsidRPr="0010502C">
        <w:rPr>
          <w:color w:val="000000" w:themeColor="text1"/>
        </w:rPr>
        <w:t>szczególności następujących inwestycji:</w:t>
      </w:r>
    </w:p>
    <w:p w14:paraId="36F12A4C" w14:textId="332BBBCD" w:rsidR="008A5E18" w:rsidRPr="003C7182" w:rsidRDefault="008A5E18" w:rsidP="003C7182">
      <w:pPr>
        <w:pStyle w:val="Akapit"/>
        <w:spacing w:before="0" w:after="0" w:line="312" w:lineRule="auto"/>
        <w:rPr>
          <w:color w:val="000000" w:themeColor="text1"/>
        </w:rPr>
      </w:pPr>
      <w:r w:rsidRPr="00646E8C">
        <w:rPr>
          <w:color w:val="000000" w:themeColor="text1"/>
        </w:rPr>
        <w:t>"Budowa infrastruktury systemu ERTMS/GSM-R na liniach kolejowych PKP Polskie Linie Kolejowe S.A. w ramach NPW ERTMS" Część 1 Wdrożenie systemu GSM-R.</w:t>
      </w:r>
    </w:p>
    <w:p w14:paraId="204155B9" w14:textId="79DA3E11" w:rsidR="002A4DEC" w:rsidRPr="0010502C" w:rsidRDefault="002A4DEC" w:rsidP="00DC1215">
      <w:pPr>
        <w:pStyle w:val="Nagwek3"/>
        <w:spacing w:before="240" w:after="120" w:line="360" w:lineRule="auto"/>
        <w:rPr>
          <w:rFonts w:cs="Arial"/>
          <w:color w:val="000000" w:themeColor="text1"/>
          <w:szCs w:val="22"/>
        </w:rPr>
      </w:pPr>
      <w:bookmarkStart w:id="212" w:name="_Toc455741295"/>
      <w:bookmarkStart w:id="213" w:name="_Toc455741509"/>
      <w:bookmarkStart w:id="214" w:name="_Toc460409415"/>
      <w:bookmarkStart w:id="215" w:name="_Toc461199112"/>
      <w:bookmarkStart w:id="216" w:name="_Toc461791154"/>
      <w:bookmarkStart w:id="217" w:name="_Toc461803231"/>
      <w:bookmarkStart w:id="218" w:name="_Toc219444621"/>
      <w:r w:rsidRPr="0010502C">
        <w:rPr>
          <w:rFonts w:cs="Arial"/>
          <w:color w:val="000000" w:themeColor="text1"/>
          <w:szCs w:val="22"/>
        </w:rPr>
        <w:t>Opis stanu istniejącego</w:t>
      </w:r>
      <w:bookmarkEnd w:id="212"/>
      <w:bookmarkEnd w:id="213"/>
      <w:bookmarkEnd w:id="214"/>
      <w:bookmarkEnd w:id="215"/>
      <w:bookmarkEnd w:id="216"/>
      <w:bookmarkEnd w:id="217"/>
      <w:bookmarkEnd w:id="218"/>
    </w:p>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14:paraId="65408617" w14:textId="77777777" w:rsidR="00C04F22" w:rsidRPr="00870B93" w:rsidRDefault="008A5E18" w:rsidP="00C04F22">
      <w:pPr>
        <w:pStyle w:val="Akapit"/>
        <w:spacing w:before="0" w:after="0" w:line="312" w:lineRule="auto"/>
        <w:rPr>
          <w:color w:val="000000"/>
        </w:rPr>
      </w:pPr>
      <w:r>
        <w:rPr>
          <w:color w:val="000000" w:themeColor="text1"/>
        </w:rPr>
        <w:t>Na t</w:t>
      </w:r>
      <w:r w:rsidR="002B6905" w:rsidRPr="0010502C">
        <w:rPr>
          <w:color w:val="000000" w:themeColor="text1"/>
        </w:rPr>
        <w:t>eren</w:t>
      </w:r>
      <w:r>
        <w:rPr>
          <w:color w:val="000000" w:themeColor="text1"/>
        </w:rPr>
        <w:t>ie</w:t>
      </w:r>
      <w:r w:rsidR="002B6905" w:rsidRPr="0010502C">
        <w:rPr>
          <w:color w:val="000000" w:themeColor="text1"/>
        </w:rPr>
        <w:t xml:space="preserve">, na którym będą prowadzone </w:t>
      </w:r>
      <w:r w:rsidR="001044A2" w:rsidRPr="0010502C">
        <w:rPr>
          <w:color w:val="000000" w:themeColor="text1"/>
        </w:rPr>
        <w:t>r</w:t>
      </w:r>
      <w:r w:rsidR="002B6905" w:rsidRPr="0010502C">
        <w:rPr>
          <w:color w:val="000000" w:themeColor="text1"/>
        </w:rPr>
        <w:t>oboty</w:t>
      </w:r>
      <w:r w:rsidR="001044A2" w:rsidRPr="0010502C">
        <w:rPr>
          <w:color w:val="000000" w:themeColor="text1"/>
        </w:rPr>
        <w:t xml:space="preserve"> budowlane</w:t>
      </w:r>
      <w:r w:rsidR="002B6905" w:rsidRPr="0010502C">
        <w:rPr>
          <w:color w:val="000000" w:themeColor="text1"/>
        </w:rPr>
        <w:t xml:space="preserve">, nie </w:t>
      </w:r>
      <w:r>
        <w:rPr>
          <w:color w:val="000000" w:themeColor="text1"/>
        </w:rPr>
        <w:t>zidentyfikowano</w:t>
      </w:r>
      <w:r w:rsidR="002B6905" w:rsidRPr="0010502C">
        <w:rPr>
          <w:color w:val="000000" w:themeColor="text1"/>
        </w:rPr>
        <w:t xml:space="preserve"> terenów</w:t>
      </w:r>
      <w:r w:rsidR="00C23813">
        <w:rPr>
          <w:color w:val="000000" w:themeColor="text1"/>
        </w:rPr>
        <w:t xml:space="preserve"> </w:t>
      </w:r>
      <w:r w:rsidR="00F40D73">
        <w:rPr>
          <w:color w:val="000000" w:themeColor="text1"/>
        </w:rPr>
        <w:br/>
      </w:r>
      <w:r w:rsidR="00C23813">
        <w:rPr>
          <w:color w:val="000000" w:themeColor="text1"/>
        </w:rPr>
        <w:t>i obiektów</w:t>
      </w:r>
      <w:r w:rsidR="002B6905" w:rsidRPr="0010502C">
        <w:rPr>
          <w:color w:val="000000" w:themeColor="text1"/>
        </w:rPr>
        <w:t>, które są wpisane do rejestru zabytków</w:t>
      </w:r>
      <w:r w:rsidR="00B57E3F" w:rsidRPr="0010502C">
        <w:rPr>
          <w:color w:val="000000" w:themeColor="text1"/>
        </w:rPr>
        <w:t xml:space="preserve"> lub podlegają innej ochronie konserwatorskiej.</w:t>
      </w:r>
      <w:r w:rsidR="00CA10AF" w:rsidRPr="0010502C">
        <w:rPr>
          <w:color w:val="000000" w:themeColor="text1"/>
        </w:rPr>
        <w:t xml:space="preserve"> </w:t>
      </w:r>
      <w:r w:rsidR="00DF7D97">
        <w:rPr>
          <w:color w:val="000000" w:themeColor="text1"/>
        </w:rPr>
        <w:t xml:space="preserve">Jest to teren przyległy do istniejącego przystanku osobowego. </w:t>
      </w:r>
      <w:r w:rsidR="00C04F22" w:rsidRPr="00870B93">
        <w:rPr>
          <w:color w:val="000000"/>
        </w:rPr>
        <w:t xml:space="preserve">Obecnie teren </w:t>
      </w:r>
      <w:r w:rsidR="00C04F22">
        <w:rPr>
          <w:color w:val="000000"/>
        </w:rPr>
        <w:t xml:space="preserve">przewidziany pod inwestycje </w:t>
      </w:r>
      <w:r w:rsidR="00C04F22" w:rsidRPr="00870B93">
        <w:rPr>
          <w:color w:val="000000"/>
        </w:rPr>
        <w:t>pokryty jest dziko rosnącymi drzewami i krzewami.</w:t>
      </w:r>
    </w:p>
    <w:p w14:paraId="272A08B8" w14:textId="77777777" w:rsidR="00095F36" w:rsidRPr="0010502C" w:rsidRDefault="00095F36" w:rsidP="00646E8C">
      <w:pPr>
        <w:pStyle w:val="Nagwek4"/>
        <w:spacing w:before="240" w:after="120" w:line="360" w:lineRule="auto"/>
        <w:ind w:left="993" w:hanging="993"/>
        <w:rPr>
          <w:color w:val="000000" w:themeColor="text1"/>
        </w:rPr>
      </w:pPr>
      <w:bookmarkStart w:id="219" w:name="_Toc454272714"/>
      <w:bookmarkStart w:id="220" w:name="_Toc454525914"/>
      <w:bookmarkStart w:id="221" w:name="_Toc454866076"/>
      <w:bookmarkStart w:id="222" w:name="_Toc454866643"/>
      <w:bookmarkStart w:id="223" w:name="_Toc454867073"/>
      <w:bookmarkStart w:id="224" w:name="_Toc455052388"/>
      <w:bookmarkStart w:id="225" w:name="_Toc455053004"/>
      <w:bookmarkStart w:id="226" w:name="_Toc455053620"/>
      <w:bookmarkStart w:id="227" w:name="_Toc455054236"/>
      <w:bookmarkStart w:id="228" w:name="_Toc455060338"/>
      <w:bookmarkStart w:id="229" w:name="_Toc455060967"/>
      <w:bookmarkStart w:id="230" w:name="_Toc455567041"/>
      <w:bookmarkStart w:id="231" w:name="_Toc454272715"/>
      <w:bookmarkStart w:id="232" w:name="_Toc454525915"/>
      <w:bookmarkStart w:id="233" w:name="_Toc454866077"/>
      <w:bookmarkStart w:id="234" w:name="_Toc454866644"/>
      <w:bookmarkStart w:id="235" w:name="_Toc454867074"/>
      <w:bookmarkStart w:id="236" w:name="_Toc455052389"/>
      <w:bookmarkStart w:id="237" w:name="_Toc455053005"/>
      <w:bookmarkStart w:id="238" w:name="_Toc455053621"/>
      <w:bookmarkStart w:id="239" w:name="_Toc455054237"/>
      <w:bookmarkStart w:id="240" w:name="_Toc455060339"/>
      <w:bookmarkStart w:id="241" w:name="_Toc455060968"/>
      <w:bookmarkStart w:id="242" w:name="_Toc455567042"/>
      <w:bookmarkStart w:id="243" w:name="_Toc454272716"/>
      <w:bookmarkStart w:id="244" w:name="_Toc454525916"/>
      <w:bookmarkStart w:id="245" w:name="_Toc454866078"/>
      <w:bookmarkStart w:id="246" w:name="_Toc454866645"/>
      <w:bookmarkStart w:id="247" w:name="_Toc454867075"/>
      <w:bookmarkStart w:id="248" w:name="_Toc455052390"/>
      <w:bookmarkStart w:id="249" w:name="_Toc455053006"/>
      <w:bookmarkStart w:id="250" w:name="_Toc455053622"/>
      <w:bookmarkStart w:id="251" w:name="_Toc455054238"/>
      <w:bookmarkStart w:id="252" w:name="_Toc455060340"/>
      <w:bookmarkStart w:id="253" w:name="_Toc455060969"/>
      <w:bookmarkStart w:id="254" w:name="_Toc455567043"/>
      <w:bookmarkStart w:id="255" w:name="_Toc454272717"/>
      <w:bookmarkStart w:id="256" w:name="_Toc454525917"/>
      <w:bookmarkStart w:id="257" w:name="_Toc454866079"/>
      <w:bookmarkStart w:id="258" w:name="_Toc454866646"/>
      <w:bookmarkStart w:id="259" w:name="_Toc454867076"/>
      <w:bookmarkStart w:id="260" w:name="_Toc455052391"/>
      <w:bookmarkStart w:id="261" w:name="_Toc455053007"/>
      <w:bookmarkStart w:id="262" w:name="_Toc455053623"/>
      <w:bookmarkStart w:id="263" w:name="_Toc455054239"/>
      <w:bookmarkStart w:id="264" w:name="_Toc455060341"/>
      <w:bookmarkStart w:id="265" w:name="_Toc455060970"/>
      <w:bookmarkStart w:id="266" w:name="_Toc455567044"/>
      <w:bookmarkStart w:id="267" w:name="_Toc454272719"/>
      <w:bookmarkStart w:id="268" w:name="_Toc454525919"/>
      <w:bookmarkStart w:id="269" w:name="_Toc454866081"/>
      <w:bookmarkStart w:id="270" w:name="_Toc454866648"/>
      <w:bookmarkStart w:id="271" w:name="_Toc454867078"/>
      <w:bookmarkStart w:id="272" w:name="_Toc455052393"/>
      <w:bookmarkStart w:id="273" w:name="_Toc455053009"/>
      <w:bookmarkStart w:id="274" w:name="_Toc455053625"/>
      <w:bookmarkStart w:id="275" w:name="_Toc455054241"/>
      <w:bookmarkStart w:id="276" w:name="_Toc455060343"/>
      <w:bookmarkStart w:id="277" w:name="_Toc455060972"/>
      <w:bookmarkStart w:id="278" w:name="_Toc455567046"/>
      <w:bookmarkStart w:id="279" w:name="_Toc454272720"/>
      <w:bookmarkStart w:id="280" w:name="_Toc454525920"/>
      <w:bookmarkStart w:id="281" w:name="_Toc454866082"/>
      <w:bookmarkStart w:id="282" w:name="_Toc454866649"/>
      <w:bookmarkStart w:id="283" w:name="_Toc454867079"/>
      <w:bookmarkStart w:id="284" w:name="_Toc455052394"/>
      <w:bookmarkStart w:id="285" w:name="_Toc455053010"/>
      <w:bookmarkStart w:id="286" w:name="_Toc455053626"/>
      <w:bookmarkStart w:id="287" w:name="_Toc455054242"/>
      <w:bookmarkStart w:id="288" w:name="_Toc455060344"/>
      <w:bookmarkStart w:id="289" w:name="_Toc455060973"/>
      <w:bookmarkStart w:id="290" w:name="_Toc455567047"/>
      <w:bookmarkStart w:id="291" w:name="_Toc454272722"/>
      <w:bookmarkStart w:id="292" w:name="_Toc454525922"/>
      <w:bookmarkStart w:id="293" w:name="_Toc454866084"/>
      <w:bookmarkStart w:id="294" w:name="_Toc454866651"/>
      <w:bookmarkStart w:id="295" w:name="_Toc454867081"/>
      <w:bookmarkStart w:id="296" w:name="_Toc455052396"/>
      <w:bookmarkStart w:id="297" w:name="_Toc455053012"/>
      <w:bookmarkStart w:id="298" w:name="_Toc455053628"/>
      <w:bookmarkStart w:id="299" w:name="_Toc455054244"/>
      <w:bookmarkStart w:id="300" w:name="_Toc455060346"/>
      <w:bookmarkStart w:id="301" w:name="_Toc455060975"/>
      <w:bookmarkStart w:id="302" w:name="_Toc455567049"/>
      <w:bookmarkStart w:id="303" w:name="_Toc454272723"/>
      <w:bookmarkStart w:id="304" w:name="_Toc454525923"/>
      <w:bookmarkStart w:id="305" w:name="_Toc454866085"/>
      <w:bookmarkStart w:id="306" w:name="_Toc454866652"/>
      <w:bookmarkStart w:id="307" w:name="_Toc454867082"/>
      <w:bookmarkStart w:id="308" w:name="_Toc455052397"/>
      <w:bookmarkStart w:id="309" w:name="_Toc455053013"/>
      <w:bookmarkStart w:id="310" w:name="_Toc455053629"/>
      <w:bookmarkStart w:id="311" w:name="_Toc455054245"/>
      <w:bookmarkStart w:id="312" w:name="_Toc455060347"/>
      <w:bookmarkStart w:id="313" w:name="_Toc455060976"/>
      <w:bookmarkStart w:id="314" w:name="_Toc455567050"/>
      <w:bookmarkStart w:id="315" w:name="_Toc454272724"/>
      <w:bookmarkStart w:id="316" w:name="_Toc454525924"/>
      <w:bookmarkStart w:id="317" w:name="_Toc454866086"/>
      <w:bookmarkStart w:id="318" w:name="_Toc454866653"/>
      <w:bookmarkStart w:id="319" w:name="_Toc454867083"/>
      <w:bookmarkStart w:id="320" w:name="_Toc455052398"/>
      <w:bookmarkStart w:id="321" w:name="_Toc455053014"/>
      <w:bookmarkStart w:id="322" w:name="_Toc455053630"/>
      <w:bookmarkStart w:id="323" w:name="_Toc455054246"/>
      <w:bookmarkStart w:id="324" w:name="_Toc455060348"/>
      <w:bookmarkStart w:id="325" w:name="_Toc455060977"/>
      <w:bookmarkStart w:id="326" w:name="_Toc455567051"/>
      <w:bookmarkStart w:id="327" w:name="_Toc334201430"/>
      <w:bookmarkStart w:id="328" w:name="_Toc334201432"/>
      <w:bookmarkStart w:id="329" w:name="_Toc319203020"/>
      <w:bookmarkStart w:id="330" w:name="_Toc319405878"/>
      <w:bookmarkStart w:id="331" w:name="_Toc391469686"/>
      <w:bookmarkStart w:id="332" w:name="_Toc391470968"/>
      <w:bookmarkStart w:id="333" w:name="_Toc405358178"/>
      <w:bookmarkStart w:id="334" w:name="_Toc406653692"/>
      <w:bookmarkStart w:id="335" w:name="_Toc450138171"/>
      <w:bookmarkStart w:id="336" w:name="_Toc450139704"/>
      <w:bookmarkStart w:id="337" w:name="_Toc454200983"/>
      <w:bookmarkStart w:id="338" w:name="_Toc454202469"/>
      <w:bookmarkStart w:id="339" w:name="_Toc455741296"/>
      <w:bookmarkStart w:id="340" w:name="_Toc460409416"/>
      <w:bookmarkStart w:id="341" w:name="_Toc461199113"/>
      <w:bookmarkStart w:id="342" w:name="_Toc461791155"/>
      <w:bookmarkStart w:id="343" w:name="_Toc461803232"/>
      <w:bookmarkStart w:id="344" w:name="_Toc219444622"/>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sidRPr="0010502C">
        <w:rPr>
          <w:color w:val="000000" w:themeColor="text1"/>
        </w:rPr>
        <w:t>Nawierzchnia</w:t>
      </w:r>
      <w:bookmarkEnd w:id="329"/>
      <w:bookmarkEnd w:id="330"/>
      <w:r w:rsidR="008801CD" w:rsidRPr="0010502C">
        <w:rPr>
          <w:color w:val="000000" w:themeColor="text1"/>
        </w:rPr>
        <w:t xml:space="preserve"> </w:t>
      </w:r>
      <w:bookmarkEnd w:id="331"/>
      <w:bookmarkEnd w:id="332"/>
      <w:r w:rsidR="003D7E26" w:rsidRPr="0010502C">
        <w:rPr>
          <w:color w:val="000000" w:themeColor="text1"/>
        </w:rPr>
        <w:t>torowa</w:t>
      </w:r>
      <w:bookmarkEnd w:id="333"/>
      <w:bookmarkEnd w:id="334"/>
      <w:bookmarkEnd w:id="335"/>
      <w:bookmarkEnd w:id="336"/>
      <w:bookmarkEnd w:id="337"/>
      <w:bookmarkEnd w:id="338"/>
      <w:bookmarkEnd w:id="339"/>
      <w:bookmarkEnd w:id="340"/>
      <w:bookmarkEnd w:id="341"/>
      <w:bookmarkEnd w:id="342"/>
      <w:bookmarkEnd w:id="343"/>
      <w:bookmarkEnd w:id="344"/>
    </w:p>
    <w:p w14:paraId="1EC5D953" w14:textId="0288FA92" w:rsidR="00F05179" w:rsidRPr="0010502C" w:rsidRDefault="00C02B6B" w:rsidP="0010502C">
      <w:pPr>
        <w:tabs>
          <w:tab w:val="left" w:pos="567"/>
        </w:tabs>
        <w:spacing w:before="120" w:after="120" w:line="360" w:lineRule="auto"/>
        <w:ind w:firstLine="0"/>
        <w:rPr>
          <w:color w:val="000000" w:themeColor="text1"/>
          <w:sz w:val="22"/>
        </w:rPr>
      </w:pPr>
      <w:r w:rsidRPr="0010502C">
        <w:rPr>
          <w:color w:val="000000" w:themeColor="text1"/>
          <w:sz w:val="22"/>
        </w:rPr>
        <w:t xml:space="preserve">Nie przewiduje się robót </w:t>
      </w:r>
      <w:r w:rsidR="0016278F" w:rsidRPr="0010502C">
        <w:rPr>
          <w:color w:val="000000" w:themeColor="text1"/>
          <w:sz w:val="22"/>
        </w:rPr>
        <w:t>w danej branży</w:t>
      </w:r>
      <w:r w:rsidR="008B7FA0">
        <w:rPr>
          <w:color w:val="000000" w:themeColor="text1"/>
          <w:sz w:val="22"/>
        </w:rPr>
        <w:t xml:space="preserve"> </w:t>
      </w:r>
    </w:p>
    <w:p w14:paraId="4FA90E4C" w14:textId="77777777" w:rsidR="00AA7253" w:rsidRPr="0010502C" w:rsidRDefault="00AA7253" w:rsidP="00646E8C">
      <w:pPr>
        <w:pStyle w:val="Nagwek4"/>
        <w:spacing w:before="240" w:after="120" w:line="360" w:lineRule="auto"/>
        <w:ind w:left="993" w:hanging="993"/>
        <w:rPr>
          <w:color w:val="000000" w:themeColor="text1"/>
        </w:rPr>
      </w:pPr>
      <w:bookmarkStart w:id="345" w:name="_Toc391469693"/>
      <w:bookmarkStart w:id="346" w:name="_Toc391470975"/>
      <w:bookmarkStart w:id="347" w:name="_Toc405358180"/>
      <w:bookmarkStart w:id="348" w:name="_Toc406653694"/>
      <w:bookmarkStart w:id="349" w:name="_Toc450138176"/>
      <w:bookmarkStart w:id="350" w:name="_Toc450139709"/>
      <w:bookmarkStart w:id="351" w:name="_Toc454200988"/>
      <w:bookmarkStart w:id="352" w:name="_Toc454202474"/>
      <w:bookmarkStart w:id="353" w:name="_Toc455741300"/>
      <w:bookmarkStart w:id="354" w:name="_Toc460409420"/>
      <w:bookmarkStart w:id="355" w:name="_Toc461199117"/>
      <w:bookmarkStart w:id="356" w:name="_Toc461791159"/>
      <w:bookmarkStart w:id="357" w:name="_Toc461803236"/>
      <w:bookmarkStart w:id="358" w:name="_Toc219444623"/>
      <w:bookmarkStart w:id="359" w:name="_Toc319405885"/>
      <w:r w:rsidRPr="0010502C">
        <w:rPr>
          <w:color w:val="000000" w:themeColor="text1"/>
        </w:rPr>
        <w:t>Odwodnienie</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070650B" w14:textId="2D373961" w:rsidR="0016278F" w:rsidRDefault="00C02B6B" w:rsidP="0010502C">
      <w:pPr>
        <w:tabs>
          <w:tab w:val="left" w:pos="567"/>
        </w:tabs>
        <w:spacing w:before="120" w:after="120" w:line="360" w:lineRule="auto"/>
        <w:ind w:firstLine="0"/>
        <w:rPr>
          <w:color w:val="000000" w:themeColor="text1"/>
          <w:sz w:val="22"/>
        </w:rPr>
      </w:pPr>
      <w:r w:rsidRPr="00DF7D1B">
        <w:rPr>
          <w:color w:val="000000" w:themeColor="text1"/>
          <w:sz w:val="22"/>
        </w:rPr>
        <w:t>Przewiduje się robo</w:t>
      </w:r>
      <w:r w:rsidR="0016278F" w:rsidRPr="00DF7D1B">
        <w:rPr>
          <w:color w:val="000000" w:themeColor="text1"/>
          <w:sz w:val="22"/>
        </w:rPr>
        <w:t>t</w:t>
      </w:r>
      <w:r w:rsidRPr="00DF7D1B">
        <w:rPr>
          <w:color w:val="000000" w:themeColor="text1"/>
          <w:sz w:val="22"/>
        </w:rPr>
        <w:t>y</w:t>
      </w:r>
      <w:r w:rsidR="0016278F" w:rsidRPr="00DF7D1B">
        <w:rPr>
          <w:color w:val="000000" w:themeColor="text1"/>
          <w:sz w:val="22"/>
        </w:rPr>
        <w:t xml:space="preserve"> w danej branży</w:t>
      </w:r>
      <w:r w:rsidR="00DF7D1B">
        <w:rPr>
          <w:color w:val="000000" w:themeColor="text1"/>
          <w:sz w:val="22"/>
        </w:rPr>
        <w:t>.</w:t>
      </w:r>
    </w:p>
    <w:p w14:paraId="1F228097" w14:textId="650E7ED9" w:rsidR="00DF7D1B" w:rsidRPr="0010502C" w:rsidRDefault="00DF7D1B" w:rsidP="0010502C">
      <w:pPr>
        <w:tabs>
          <w:tab w:val="left" w:pos="567"/>
        </w:tabs>
        <w:spacing w:before="120" w:after="120" w:line="360" w:lineRule="auto"/>
        <w:ind w:firstLine="0"/>
        <w:rPr>
          <w:color w:val="000000" w:themeColor="text1"/>
          <w:sz w:val="22"/>
        </w:rPr>
      </w:pPr>
      <w:r>
        <w:rPr>
          <w:color w:val="000000" w:themeColor="text1"/>
          <w:sz w:val="22"/>
        </w:rPr>
        <w:t>W stanie istniejącym brak odwodnienia.</w:t>
      </w:r>
    </w:p>
    <w:p w14:paraId="0132C282" w14:textId="4FBEF674" w:rsidR="00993F9B" w:rsidRPr="0010502C" w:rsidRDefault="00993F9B" w:rsidP="00622797">
      <w:pPr>
        <w:pStyle w:val="Nagwek4"/>
        <w:spacing w:before="240" w:after="120" w:line="360" w:lineRule="auto"/>
        <w:ind w:left="993" w:hanging="993"/>
      </w:pPr>
      <w:bookmarkStart w:id="360" w:name="_Toc219444624"/>
      <w:r w:rsidRPr="0010502C">
        <w:t>Perony</w:t>
      </w:r>
      <w:bookmarkEnd w:id="360"/>
    </w:p>
    <w:bookmarkEnd w:id="359"/>
    <w:p w14:paraId="0BD59210" w14:textId="66BA3257" w:rsidR="0016278F" w:rsidRPr="0010502C" w:rsidRDefault="00C02B6B" w:rsidP="0010502C">
      <w:pPr>
        <w:tabs>
          <w:tab w:val="left" w:pos="567"/>
        </w:tabs>
        <w:spacing w:before="120" w:after="120" w:line="360" w:lineRule="auto"/>
        <w:ind w:firstLine="0"/>
        <w:rPr>
          <w:color w:val="000000" w:themeColor="text1"/>
          <w:sz w:val="22"/>
        </w:rPr>
      </w:pPr>
      <w:r w:rsidRPr="0010502C">
        <w:rPr>
          <w:color w:val="000000" w:themeColor="text1"/>
          <w:sz w:val="22"/>
        </w:rPr>
        <w:t>Nie przewiduje się robót</w:t>
      </w:r>
      <w:r w:rsidR="0016278F" w:rsidRPr="0010502C">
        <w:rPr>
          <w:color w:val="000000" w:themeColor="text1"/>
          <w:sz w:val="22"/>
        </w:rPr>
        <w:t xml:space="preserve"> w danej branży</w:t>
      </w:r>
      <w:r w:rsidR="008B7FA0">
        <w:rPr>
          <w:color w:val="000000" w:themeColor="text1"/>
          <w:sz w:val="22"/>
        </w:rPr>
        <w:t xml:space="preserve"> </w:t>
      </w:r>
    </w:p>
    <w:p w14:paraId="5B7ED841" w14:textId="77777777" w:rsidR="00095F36" w:rsidRPr="0010502C" w:rsidRDefault="00A15AAD" w:rsidP="00622797">
      <w:pPr>
        <w:pStyle w:val="Nagwek4"/>
        <w:spacing w:before="240" w:after="120" w:line="360" w:lineRule="auto"/>
        <w:ind w:left="993" w:hanging="993"/>
        <w:rPr>
          <w:color w:val="000000" w:themeColor="text1"/>
        </w:rPr>
      </w:pPr>
      <w:bookmarkStart w:id="361" w:name="_Toc219444625"/>
      <w:r w:rsidRPr="0010502C">
        <w:rPr>
          <w:color w:val="000000" w:themeColor="text1"/>
        </w:rPr>
        <w:t>Przejazdy kolejowo-drogowe i przejścia</w:t>
      </w:r>
      <w:bookmarkEnd w:id="361"/>
    </w:p>
    <w:p w14:paraId="2739B790" w14:textId="38B3442C" w:rsidR="0016278F" w:rsidRPr="0010502C" w:rsidRDefault="00BE3823" w:rsidP="0010502C">
      <w:pPr>
        <w:tabs>
          <w:tab w:val="left" w:pos="567"/>
        </w:tabs>
        <w:spacing w:before="120" w:after="120" w:line="360" w:lineRule="auto"/>
        <w:ind w:firstLine="0"/>
        <w:rPr>
          <w:color w:val="000000" w:themeColor="text1"/>
          <w:sz w:val="22"/>
        </w:rPr>
      </w:pPr>
      <w:bookmarkStart w:id="362" w:name="_Toc399161795"/>
      <w:bookmarkStart w:id="363" w:name="_Toc399161796"/>
      <w:bookmarkStart w:id="364" w:name="_Toc399161797"/>
      <w:bookmarkStart w:id="365" w:name="_Toc399161798"/>
      <w:bookmarkStart w:id="366" w:name="_Toc399161799"/>
      <w:bookmarkStart w:id="367" w:name="_Toc391469700"/>
      <w:bookmarkStart w:id="368" w:name="_Toc391470982"/>
      <w:bookmarkStart w:id="369" w:name="_Ref392494980"/>
      <w:bookmarkStart w:id="370" w:name="_Toc405358187"/>
      <w:bookmarkStart w:id="371" w:name="_Toc406653701"/>
      <w:bookmarkStart w:id="372" w:name="_Toc450138183"/>
      <w:bookmarkStart w:id="373" w:name="_Toc450139716"/>
      <w:bookmarkStart w:id="374" w:name="_Toc454200995"/>
      <w:bookmarkStart w:id="375" w:name="_Toc454202481"/>
      <w:bookmarkStart w:id="376" w:name="_Toc455741306"/>
      <w:bookmarkStart w:id="377" w:name="_Toc460409426"/>
      <w:bookmarkStart w:id="378" w:name="_Toc461199123"/>
      <w:bookmarkStart w:id="379" w:name="_Toc461791165"/>
      <w:bookmarkStart w:id="380" w:name="_Toc461803242"/>
      <w:bookmarkStart w:id="381" w:name="_Toc319203027"/>
      <w:bookmarkStart w:id="382" w:name="_Toc319405886"/>
      <w:bookmarkEnd w:id="362"/>
      <w:bookmarkEnd w:id="363"/>
      <w:bookmarkEnd w:id="364"/>
      <w:bookmarkEnd w:id="365"/>
      <w:bookmarkEnd w:id="366"/>
      <w:r>
        <w:rPr>
          <w:color w:val="000000" w:themeColor="text1"/>
          <w:sz w:val="22"/>
        </w:rPr>
        <w:t>Nie p</w:t>
      </w:r>
      <w:r w:rsidR="00C02B6B" w:rsidRPr="0010502C">
        <w:rPr>
          <w:color w:val="000000" w:themeColor="text1"/>
          <w:sz w:val="22"/>
        </w:rPr>
        <w:t>rzewiduje się robo</w:t>
      </w:r>
      <w:r w:rsidR="0016278F" w:rsidRPr="0010502C">
        <w:rPr>
          <w:color w:val="000000" w:themeColor="text1"/>
          <w:sz w:val="22"/>
        </w:rPr>
        <w:t>t</w:t>
      </w:r>
      <w:r w:rsidR="00C02B6B" w:rsidRPr="0010502C">
        <w:rPr>
          <w:color w:val="000000" w:themeColor="text1"/>
          <w:sz w:val="22"/>
        </w:rPr>
        <w:t>y</w:t>
      </w:r>
      <w:r w:rsidR="0016278F" w:rsidRPr="0010502C">
        <w:rPr>
          <w:color w:val="000000" w:themeColor="text1"/>
          <w:sz w:val="22"/>
        </w:rPr>
        <w:t xml:space="preserve"> w danej branży</w:t>
      </w:r>
      <w:r w:rsidR="008B7FA0">
        <w:rPr>
          <w:color w:val="000000" w:themeColor="text1"/>
          <w:sz w:val="22"/>
        </w:rPr>
        <w:t xml:space="preserve"> </w:t>
      </w:r>
    </w:p>
    <w:p w14:paraId="7EB924E0" w14:textId="047EED7D" w:rsidR="00BA2EF8" w:rsidRPr="0010502C" w:rsidRDefault="00A15AAD" w:rsidP="00622797">
      <w:pPr>
        <w:pStyle w:val="Nagwek4"/>
        <w:spacing w:before="240" w:after="120" w:line="360" w:lineRule="auto"/>
        <w:ind w:left="993" w:hanging="993"/>
        <w:rPr>
          <w:color w:val="000000" w:themeColor="text1"/>
        </w:rPr>
      </w:pPr>
      <w:bookmarkStart w:id="383" w:name="_Toc405358188"/>
      <w:bookmarkStart w:id="384" w:name="_Toc406653702"/>
      <w:bookmarkStart w:id="385" w:name="_Toc450138184"/>
      <w:bookmarkStart w:id="386" w:name="_Toc450139717"/>
      <w:bookmarkStart w:id="387" w:name="_Toc454200996"/>
      <w:bookmarkStart w:id="388" w:name="_Toc454202482"/>
      <w:bookmarkStart w:id="389" w:name="_Toc391469701"/>
      <w:bookmarkStart w:id="390" w:name="_Toc391470983"/>
      <w:bookmarkStart w:id="391" w:name="_Toc455741308"/>
      <w:bookmarkStart w:id="392" w:name="_Toc460409428"/>
      <w:bookmarkStart w:id="393" w:name="_Toc461199125"/>
      <w:bookmarkStart w:id="394" w:name="_Toc461791167"/>
      <w:bookmarkStart w:id="395" w:name="_Toc461803244"/>
      <w:bookmarkStart w:id="396" w:name="_Toc21944462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r w:rsidRPr="0010502C">
        <w:rPr>
          <w:color w:val="000000" w:themeColor="text1"/>
        </w:rPr>
        <w:t xml:space="preserve">Elektroenergetyka </w:t>
      </w:r>
      <w:r w:rsidR="00D7369C" w:rsidRPr="0010502C">
        <w:rPr>
          <w:color w:val="000000" w:themeColor="text1"/>
        </w:rPr>
        <w:t>trakcyjna</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646794BA" w14:textId="34236692" w:rsidR="0016278F" w:rsidRPr="0010502C" w:rsidRDefault="00C02B6B" w:rsidP="0010502C">
      <w:pPr>
        <w:tabs>
          <w:tab w:val="left" w:pos="567"/>
        </w:tabs>
        <w:spacing w:before="120" w:after="120" w:line="360" w:lineRule="auto"/>
        <w:ind w:firstLine="0"/>
        <w:rPr>
          <w:color w:val="000000" w:themeColor="text1"/>
          <w:sz w:val="22"/>
        </w:rPr>
      </w:pPr>
      <w:bookmarkStart w:id="397" w:name="_Toc455741309"/>
      <w:bookmarkStart w:id="398" w:name="_Toc460409429"/>
      <w:bookmarkStart w:id="399" w:name="_Toc461199126"/>
      <w:bookmarkStart w:id="400" w:name="_Toc461791168"/>
      <w:bookmarkStart w:id="401" w:name="_Toc461803245"/>
      <w:bookmarkStart w:id="402" w:name="_Toc405358189"/>
      <w:bookmarkStart w:id="403" w:name="_Toc406653703"/>
      <w:bookmarkStart w:id="404" w:name="_Toc450138185"/>
      <w:bookmarkStart w:id="405" w:name="_Toc450139718"/>
      <w:bookmarkStart w:id="406" w:name="_Toc454200997"/>
      <w:bookmarkStart w:id="407" w:name="_Toc454202483"/>
      <w:r w:rsidRPr="0010502C">
        <w:rPr>
          <w:color w:val="000000" w:themeColor="text1"/>
          <w:sz w:val="22"/>
        </w:rPr>
        <w:t>Nie przewiduje się robó</w:t>
      </w:r>
      <w:r w:rsidR="0016278F" w:rsidRPr="0010502C">
        <w:rPr>
          <w:color w:val="000000" w:themeColor="text1"/>
          <w:sz w:val="22"/>
        </w:rPr>
        <w:t>t w danej branży</w:t>
      </w:r>
      <w:r w:rsidR="008B7FA0">
        <w:rPr>
          <w:color w:val="000000" w:themeColor="text1"/>
          <w:sz w:val="22"/>
        </w:rPr>
        <w:t xml:space="preserve"> </w:t>
      </w:r>
    </w:p>
    <w:p w14:paraId="6E53690E" w14:textId="77777777" w:rsidR="00FC0046" w:rsidRPr="0010502C" w:rsidRDefault="00FC0046" w:rsidP="00622797">
      <w:pPr>
        <w:pStyle w:val="Nagwek4"/>
        <w:spacing w:before="240" w:after="120" w:line="360" w:lineRule="auto"/>
        <w:ind w:left="993" w:hanging="993"/>
        <w:rPr>
          <w:color w:val="000000" w:themeColor="text1"/>
        </w:rPr>
      </w:pPr>
      <w:bookmarkStart w:id="408" w:name="_Toc219444627"/>
      <w:r w:rsidRPr="0010502C">
        <w:rPr>
          <w:color w:val="000000" w:themeColor="text1"/>
        </w:rPr>
        <w:t>Elektroenergetyka nietrakcyjna</w:t>
      </w:r>
      <w:bookmarkEnd w:id="397"/>
      <w:bookmarkEnd w:id="398"/>
      <w:bookmarkEnd w:id="399"/>
      <w:bookmarkEnd w:id="400"/>
      <w:bookmarkEnd w:id="401"/>
      <w:bookmarkEnd w:id="408"/>
    </w:p>
    <w:bookmarkEnd w:id="402"/>
    <w:bookmarkEnd w:id="403"/>
    <w:bookmarkEnd w:id="404"/>
    <w:bookmarkEnd w:id="405"/>
    <w:bookmarkEnd w:id="406"/>
    <w:bookmarkEnd w:id="407"/>
    <w:p w14:paraId="38711DE9" w14:textId="77777777" w:rsidR="00047FBA" w:rsidRDefault="00CB2D3B" w:rsidP="000B2005">
      <w:pPr>
        <w:tabs>
          <w:tab w:val="left" w:pos="567"/>
        </w:tabs>
        <w:spacing w:after="120" w:line="312" w:lineRule="auto"/>
        <w:ind w:firstLine="0"/>
        <w:rPr>
          <w:color w:val="000000" w:themeColor="text1"/>
          <w:sz w:val="22"/>
        </w:rPr>
      </w:pPr>
      <w:r w:rsidRPr="00622797">
        <w:rPr>
          <w:color w:val="000000" w:themeColor="text1"/>
          <w:sz w:val="22"/>
        </w:rPr>
        <w:t>Przewiduje się roboty w danej branży.</w:t>
      </w:r>
      <w:r w:rsidRPr="0010502C">
        <w:rPr>
          <w:color w:val="000000" w:themeColor="text1"/>
          <w:sz w:val="22"/>
        </w:rPr>
        <w:t xml:space="preserve"> </w:t>
      </w:r>
    </w:p>
    <w:p w14:paraId="47635421" w14:textId="44A992CA" w:rsidR="000B2005" w:rsidRDefault="00CB2D3B" w:rsidP="000B2005">
      <w:pPr>
        <w:tabs>
          <w:tab w:val="left" w:pos="567"/>
        </w:tabs>
        <w:spacing w:after="120" w:line="312" w:lineRule="auto"/>
        <w:ind w:firstLine="0"/>
        <w:rPr>
          <w:color w:val="000000" w:themeColor="text1"/>
          <w:sz w:val="22"/>
        </w:rPr>
      </w:pPr>
      <w:r>
        <w:rPr>
          <w:color w:val="000000" w:themeColor="text1"/>
          <w:sz w:val="22"/>
        </w:rPr>
        <w:t xml:space="preserve">W stanie istniejącym brak przyłącza </w:t>
      </w:r>
      <w:proofErr w:type="spellStart"/>
      <w:r>
        <w:rPr>
          <w:color w:val="000000" w:themeColor="text1"/>
          <w:sz w:val="22"/>
        </w:rPr>
        <w:t>nN</w:t>
      </w:r>
      <w:proofErr w:type="spellEnd"/>
      <w:r>
        <w:rPr>
          <w:color w:val="000000" w:themeColor="text1"/>
          <w:sz w:val="22"/>
        </w:rPr>
        <w:t>, brak linii zasilającej i instalacji oświetlenia zewnętrznego.</w:t>
      </w:r>
      <w:r w:rsidR="00BA18AB" w:rsidRPr="00BA18AB">
        <w:rPr>
          <w:color w:val="000000" w:themeColor="text1"/>
          <w:sz w:val="22"/>
        </w:rPr>
        <w:t xml:space="preserve"> </w:t>
      </w:r>
    </w:p>
    <w:p w14:paraId="68147B53" w14:textId="2B213EB9" w:rsidR="00095F36" w:rsidRPr="0010502C" w:rsidRDefault="00B869BA" w:rsidP="00622797">
      <w:pPr>
        <w:pStyle w:val="Nagwek1"/>
        <w:ind w:left="426" w:hanging="426"/>
      </w:pPr>
      <w:bookmarkStart w:id="409" w:name="_Toc391469710"/>
      <w:bookmarkStart w:id="410" w:name="_Toc391470992"/>
      <w:bookmarkStart w:id="411" w:name="_Toc405358191"/>
      <w:bookmarkStart w:id="412" w:name="_Toc406653705"/>
      <w:bookmarkStart w:id="413" w:name="_Toc450138187"/>
      <w:bookmarkStart w:id="414" w:name="_Toc450139720"/>
      <w:bookmarkStart w:id="415" w:name="_Toc454200999"/>
      <w:bookmarkStart w:id="416" w:name="_Toc454202485"/>
      <w:bookmarkStart w:id="417" w:name="_Toc455741311"/>
      <w:bookmarkStart w:id="418" w:name="_Toc455741510"/>
      <w:bookmarkStart w:id="419" w:name="_Toc460409431"/>
      <w:bookmarkStart w:id="420" w:name="_Toc461199128"/>
      <w:bookmarkStart w:id="421" w:name="_Toc461791170"/>
      <w:bookmarkStart w:id="422" w:name="_Toc461803247"/>
      <w:bookmarkStart w:id="423" w:name="_Toc219444628"/>
      <w:r w:rsidRPr="0010502C">
        <w:t xml:space="preserve">ZAKRES </w:t>
      </w:r>
      <w:bookmarkEnd w:id="381"/>
      <w:bookmarkEnd w:id="382"/>
      <w:bookmarkEnd w:id="409"/>
      <w:bookmarkEnd w:id="410"/>
      <w:bookmarkEnd w:id="411"/>
      <w:bookmarkEnd w:id="412"/>
      <w:bookmarkEnd w:id="413"/>
      <w:bookmarkEnd w:id="414"/>
      <w:bookmarkEnd w:id="415"/>
      <w:bookmarkEnd w:id="416"/>
      <w:r w:rsidRPr="0010502C">
        <w:t>ROBÓT</w:t>
      </w:r>
      <w:bookmarkEnd w:id="417"/>
      <w:bookmarkEnd w:id="418"/>
      <w:bookmarkEnd w:id="419"/>
      <w:bookmarkEnd w:id="420"/>
      <w:bookmarkEnd w:id="421"/>
      <w:bookmarkEnd w:id="422"/>
      <w:bookmarkEnd w:id="423"/>
    </w:p>
    <w:p w14:paraId="08903998" w14:textId="07988589" w:rsidR="00EB0CCE" w:rsidRDefault="00EB0CCE" w:rsidP="00EB0CCE">
      <w:pPr>
        <w:pStyle w:val="Akapit"/>
      </w:pPr>
      <w:r>
        <w:t>Wykonawca, przygotowując ofertę,</w:t>
      </w:r>
      <w:r w:rsidRPr="00C61E7E">
        <w:t xml:space="preserve"> musi wziąć pod uwagę całość prac i robót budowlanych niezbędnych do wykonania, aby uz</w:t>
      </w:r>
      <w:r>
        <w:t>yskać parametry określone w pkt</w:t>
      </w:r>
      <w:r w:rsidRPr="00C61E7E">
        <w:t xml:space="preserve"> 3.1. PFU, a których </w:t>
      </w:r>
      <w:r w:rsidRPr="00C61E7E">
        <w:lastRenderedPageBreak/>
        <w:t xml:space="preserve">wykonanie wynika z uwarunkowań wykonania przedmiotu zamówienia określonych </w:t>
      </w:r>
      <w:r w:rsidR="00622797">
        <w:br/>
      </w:r>
      <w:r w:rsidRPr="00C61E7E">
        <w:t>w p</w:t>
      </w:r>
      <w:r>
        <w:t>kt</w:t>
      </w:r>
      <w:r w:rsidRPr="00C61E7E">
        <w:t xml:space="preserve"> 2.2. PFU.</w:t>
      </w:r>
    </w:p>
    <w:p w14:paraId="1FFE244F" w14:textId="77777777" w:rsidR="00EB0CCE" w:rsidRPr="007F6D74" w:rsidRDefault="00EB0CCE" w:rsidP="00EB0CCE">
      <w:pPr>
        <w:pStyle w:val="Akapit"/>
      </w:pPr>
      <w:r>
        <w:t>Wykonawca jest zobowiązany wykonać wszystkie roboty przewidziane w zatwierdzonej przez Zamawiającego dokumentacji wykonawczej tak, aby osiągnąć zamierzone parametry funkcjonalno-użytkowe.</w:t>
      </w:r>
    </w:p>
    <w:p w14:paraId="73C3A4FE" w14:textId="63779448" w:rsidR="00EB0CCE" w:rsidRDefault="00770911" w:rsidP="00622797">
      <w:pPr>
        <w:pStyle w:val="Nagwek2"/>
        <w:spacing w:before="240" w:after="120"/>
        <w:ind w:hanging="640"/>
      </w:pPr>
      <w:bookmarkStart w:id="424" w:name="_Toc460409432"/>
      <w:bookmarkStart w:id="425" w:name="_Toc461199129"/>
      <w:bookmarkStart w:id="426" w:name="_Toc461791171"/>
      <w:bookmarkStart w:id="427" w:name="_Toc461803248"/>
      <w:bookmarkStart w:id="428" w:name="_Toc64372091"/>
      <w:bookmarkStart w:id="429" w:name="_Toc180575844"/>
      <w:r>
        <w:t xml:space="preserve"> </w:t>
      </w:r>
      <w:bookmarkStart w:id="430" w:name="_Toc219444629"/>
      <w:r w:rsidR="00EB0CCE">
        <w:t>Ogólne właściwości funkcjonalno-użytkowe</w:t>
      </w:r>
      <w:bookmarkEnd w:id="424"/>
      <w:bookmarkEnd w:id="425"/>
      <w:bookmarkEnd w:id="426"/>
      <w:bookmarkEnd w:id="427"/>
      <w:bookmarkEnd w:id="428"/>
      <w:bookmarkEnd w:id="429"/>
      <w:bookmarkEnd w:id="430"/>
    </w:p>
    <w:p w14:paraId="3DCD9B55" w14:textId="01089262" w:rsidR="00EB0CCE" w:rsidRPr="00677FE1" w:rsidRDefault="00EB0CCE" w:rsidP="007A05A1">
      <w:pPr>
        <w:ind w:firstLine="0"/>
        <w:rPr>
          <w:sz w:val="22"/>
        </w:rPr>
      </w:pPr>
      <w:bookmarkStart w:id="431" w:name="_Toc180577776"/>
      <w:bookmarkStart w:id="432" w:name="_Toc200102572"/>
      <w:r w:rsidRPr="00622797">
        <w:t>Realiz</w:t>
      </w:r>
      <w:r w:rsidRPr="00677FE1">
        <w:rPr>
          <w:sz w:val="22"/>
        </w:rPr>
        <w:t>acja zamówienia polega na wykonaniu następujących robót ziemnych:</w:t>
      </w:r>
      <w:bookmarkEnd w:id="431"/>
      <w:bookmarkEnd w:id="432"/>
      <w:r w:rsidRPr="00677FE1">
        <w:rPr>
          <w:sz w:val="22"/>
        </w:rPr>
        <w:t xml:space="preserve"> </w:t>
      </w:r>
    </w:p>
    <w:p w14:paraId="59B95C8F" w14:textId="5154F0CE" w:rsidR="00D33843" w:rsidRPr="008D1A89" w:rsidRDefault="00177A65" w:rsidP="004A0881">
      <w:pPr>
        <w:pStyle w:val="Punktator1"/>
        <w:spacing w:after="0" w:line="312" w:lineRule="auto"/>
        <w:ind w:left="0" w:firstLine="0"/>
      </w:pPr>
      <w:r w:rsidRPr="008D1A89">
        <w:t>-</w:t>
      </w:r>
      <w:r w:rsidR="00D33843" w:rsidRPr="008D1A89">
        <w:t xml:space="preserve"> </w:t>
      </w:r>
      <w:r w:rsidR="00D72012" w:rsidRPr="008D1A89">
        <w:t>usunięciu</w:t>
      </w:r>
      <w:r w:rsidR="00D33843" w:rsidRPr="008D1A89">
        <w:t xml:space="preserve"> drzew i krzewów</w:t>
      </w:r>
      <w:r w:rsidR="00551E7B">
        <w:t>,</w:t>
      </w:r>
      <w:r w:rsidR="00D33843" w:rsidRPr="008D1A89">
        <w:t xml:space="preserve"> </w:t>
      </w:r>
      <w:r w:rsidRPr="008D1A89">
        <w:t xml:space="preserve"> </w:t>
      </w:r>
    </w:p>
    <w:p w14:paraId="101D4B28" w14:textId="5E1B7151" w:rsidR="00C13BE6" w:rsidRPr="008D1A89" w:rsidRDefault="00D33843" w:rsidP="004A0881">
      <w:pPr>
        <w:pStyle w:val="Punktator1"/>
        <w:spacing w:after="0" w:line="312" w:lineRule="auto"/>
        <w:ind w:left="0" w:firstLine="0"/>
      </w:pPr>
      <w:r w:rsidRPr="008D1A89">
        <w:t xml:space="preserve">- </w:t>
      </w:r>
      <w:r w:rsidR="00177A65" w:rsidRPr="008D1A89">
        <w:t>zdjęciu wierzchniej warstwy gleby o grubości o</w:t>
      </w:r>
      <w:r w:rsidR="00777386" w:rsidRPr="008D1A89">
        <w:t>d</w:t>
      </w:r>
      <w:r w:rsidR="00177A65" w:rsidRPr="008D1A89">
        <w:t xml:space="preserve"> 0,3</w:t>
      </w:r>
      <w:r w:rsidR="004A0881" w:rsidRPr="008D1A89">
        <w:t xml:space="preserve"> </w:t>
      </w:r>
      <w:r w:rsidR="00177A65" w:rsidRPr="008D1A89">
        <w:t>m do 0,5</w:t>
      </w:r>
      <w:r w:rsidR="004A0881" w:rsidRPr="008D1A89">
        <w:t xml:space="preserve"> </w:t>
      </w:r>
      <w:r w:rsidR="00177A65" w:rsidRPr="008D1A89">
        <w:t>m</w:t>
      </w:r>
      <w:r w:rsidR="00551E7B">
        <w:t>,</w:t>
      </w:r>
      <w:r w:rsidR="00177A65" w:rsidRPr="008D1A89">
        <w:t xml:space="preserve"> </w:t>
      </w:r>
    </w:p>
    <w:p w14:paraId="7693C983" w14:textId="2BDF8015" w:rsidR="00C13BE6" w:rsidRPr="008D1A89" w:rsidRDefault="00177A65" w:rsidP="004A0881">
      <w:pPr>
        <w:pStyle w:val="Punktator1"/>
        <w:spacing w:after="0" w:line="312" w:lineRule="auto"/>
        <w:ind w:left="0" w:firstLine="0"/>
      </w:pPr>
      <w:r w:rsidRPr="008D1A89">
        <w:t>- wykonaniu zasadniczych robót ziemnych – wykopów,</w:t>
      </w:r>
      <w:r w:rsidR="00C13BE6" w:rsidRPr="008D1A89">
        <w:t xml:space="preserve"> nasypów</w:t>
      </w:r>
      <w:r w:rsidR="00551E7B">
        <w:t>,</w:t>
      </w:r>
      <w:r w:rsidRPr="008D1A89">
        <w:t xml:space="preserve"> </w:t>
      </w:r>
    </w:p>
    <w:p w14:paraId="1042BEE5" w14:textId="5B2358F6" w:rsidR="00C13BE6" w:rsidRPr="008D1A89" w:rsidRDefault="00177A65" w:rsidP="004A0881">
      <w:pPr>
        <w:pStyle w:val="Punktator1"/>
        <w:spacing w:after="0" w:line="312" w:lineRule="auto"/>
        <w:ind w:left="0" w:firstLine="0"/>
      </w:pPr>
      <w:r w:rsidRPr="008D1A89">
        <w:t xml:space="preserve">- </w:t>
      </w:r>
      <w:proofErr w:type="spellStart"/>
      <w:r w:rsidRPr="008D1A89">
        <w:t>zahumusowaniu</w:t>
      </w:r>
      <w:proofErr w:type="spellEnd"/>
      <w:r w:rsidRPr="008D1A89">
        <w:t xml:space="preserve"> pasów zieleni warstwą humusu grubości 10</w:t>
      </w:r>
      <w:r w:rsidR="004A0881" w:rsidRPr="008D1A89">
        <w:t xml:space="preserve"> </w:t>
      </w:r>
      <w:r w:rsidRPr="008D1A89">
        <w:t xml:space="preserve">cm z obsianiem trawą poprzez </w:t>
      </w:r>
      <w:proofErr w:type="spellStart"/>
      <w:r w:rsidRPr="008D1A89">
        <w:t>hydroobsiew</w:t>
      </w:r>
      <w:proofErr w:type="spellEnd"/>
      <w:r w:rsidR="00551E7B">
        <w:t>,</w:t>
      </w:r>
    </w:p>
    <w:p w14:paraId="2DD60D54" w14:textId="069D92EB" w:rsidR="00C13BE6" w:rsidRPr="008D1A89" w:rsidRDefault="00177A65" w:rsidP="004A0881">
      <w:pPr>
        <w:pStyle w:val="Punktator1"/>
        <w:spacing w:after="0" w:line="312" w:lineRule="auto"/>
        <w:ind w:left="0" w:firstLine="0"/>
      </w:pPr>
      <w:r w:rsidRPr="008D1A89">
        <w:t xml:space="preserve"> - formowani</w:t>
      </w:r>
      <w:r w:rsidR="00C13BE6" w:rsidRPr="008D1A89">
        <w:t>u</w:t>
      </w:r>
      <w:r w:rsidRPr="008D1A89">
        <w:t xml:space="preserve"> </w:t>
      </w:r>
      <w:r w:rsidR="00DF7D1B">
        <w:t xml:space="preserve">i wzmocnieniu </w:t>
      </w:r>
      <w:r w:rsidRPr="008D1A89">
        <w:t>skarpy nasypów</w:t>
      </w:r>
      <w:r w:rsidR="007808FB" w:rsidRPr="008D1A89">
        <w:t>.</w:t>
      </w:r>
      <w:r w:rsidRPr="008D1A89">
        <w:t xml:space="preserve"> </w:t>
      </w:r>
    </w:p>
    <w:p w14:paraId="36D09014" w14:textId="53176DC3" w:rsidR="000F1A36" w:rsidRPr="008D1A89" w:rsidRDefault="00F36316" w:rsidP="004A0881">
      <w:pPr>
        <w:pStyle w:val="Punktator1"/>
        <w:spacing w:after="0" w:line="312" w:lineRule="auto"/>
        <w:ind w:left="0" w:firstLine="0"/>
        <w:rPr>
          <w:bCs/>
        </w:rPr>
      </w:pPr>
      <w:r w:rsidRPr="008D1A89">
        <w:rPr>
          <w:bCs/>
        </w:rPr>
        <w:t xml:space="preserve">W wyniku realizacji </w:t>
      </w:r>
      <w:r w:rsidR="00D72012" w:rsidRPr="008D1A89">
        <w:rPr>
          <w:bCs/>
        </w:rPr>
        <w:t>zamówienia</w:t>
      </w:r>
      <w:r w:rsidRPr="008D1A89">
        <w:rPr>
          <w:bCs/>
        </w:rPr>
        <w:t xml:space="preserve"> w oparciu o zatwierdzoną przez Zamawi</w:t>
      </w:r>
      <w:r w:rsidR="004F4A7F" w:rsidRPr="008D1A89">
        <w:rPr>
          <w:bCs/>
        </w:rPr>
        <w:t>a</w:t>
      </w:r>
      <w:r w:rsidRPr="008D1A89">
        <w:rPr>
          <w:bCs/>
        </w:rPr>
        <w:t>j</w:t>
      </w:r>
      <w:r w:rsidR="004F4A7F" w:rsidRPr="008D1A89">
        <w:rPr>
          <w:bCs/>
        </w:rPr>
        <w:t>ą</w:t>
      </w:r>
      <w:r w:rsidRPr="008D1A89">
        <w:rPr>
          <w:bCs/>
        </w:rPr>
        <w:t>cego dokumentację projektową wymagane jest osiągnięcie parametrów miejsc parkingowych zgodnych z dokumentacją oraz wymogami obowiązujących przepisów.</w:t>
      </w:r>
    </w:p>
    <w:p w14:paraId="1DFE39E7" w14:textId="77777777" w:rsidR="00DF7D1B" w:rsidRDefault="00177A65" w:rsidP="000B2005">
      <w:pPr>
        <w:pStyle w:val="Punktator1"/>
        <w:spacing w:after="0" w:line="312" w:lineRule="auto"/>
        <w:ind w:left="0" w:firstLine="0"/>
      </w:pPr>
      <w:r w:rsidRPr="008D1A89">
        <w:t xml:space="preserve">Roboty należy rozpocząć od zdjęcia humusu. Nadmiar gruntu stanowi własność Wykonawcy. Wykonawca odtransportuje go na własne składowisko w swoim zakresie i na własny koszt. </w:t>
      </w:r>
      <w:r w:rsidR="006A0100" w:rsidRPr="008D1A89">
        <w:br/>
      </w:r>
      <w:r w:rsidRPr="00DF7D1B">
        <w:t>Po wykonaniu wykopów</w:t>
      </w:r>
      <w:r w:rsidR="008D1A89" w:rsidRPr="00DF7D1B">
        <w:t xml:space="preserve">, nasypów i plantowaniu skarp </w:t>
      </w:r>
      <w:r w:rsidRPr="00DF7D1B">
        <w:t xml:space="preserve">przewidziano umocnienie skarp </w:t>
      </w:r>
      <w:r w:rsidR="008D1A89" w:rsidRPr="00DF7D1B">
        <w:br/>
      </w:r>
      <w:r w:rsidRPr="00DF7D1B">
        <w:t xml:space="preserve">i trawników poprzez humusowanie i </w:t>
      </w:r>
      <w:proofErr w:type="spellStart"/>
      <w:r w:rsidRPr="00DF7D1B">
        <w:t>hydroobsiew</w:t>
      </w:r>
      <w:proofErr w:type="spellEnd"/>
      <w:r w:rsidRPr="00DF7D1B">
        <w:t xml:space="preserve">. Humus należy spryzmować w bezpośredniej bliskości robót. Odspojone grunty przydatne do wykonania robót ziemnych powinny być bezpośrednio wbudowane w nasypy, skarpy lub przewiezione na odkład. </w:t>
      </w:r>
      <w:r w:rsidR="00C64E2A" w:rsidRPr="00DF7D1B">
        <w:t>O</w:t>
      </w:r>
      <w:r w:rsidRPr="00DF7D1B">
        <w:t xml:space="preserve"> ile zostanie dopuszczone do czasowego składowania odspojonych gruntów, należy je zabezpieczyć </w:t>
      </w:r>
      <w:r w:rsidR="00DF7D1B" w:rsidRPr="00DF7D1B">
        <w:br/>
      </w:r>
      <w:r w:rsidRPr="00DF7D1B">
        <w:t xml:space="preserve">przed nadmiernym zawilgoceniem. Jeżeli grunt jest zamarznięty nie należy odspajać </w:t>
      </w:r>
      <w:r w:rsidR="00DF7D1B" w:rsidRPr="00DF7D1B">
        <w:br/>
      </w:r>
      <w:r w:rsidRPr="00DF7D1B">
        <w:t>go do głębokości ok. 0,5</w:t>
      </w:r>
      <w:r w:rsidR="004A0881" w:rsidRPr="00DF7D1B">
        <w:t xml:space="preserve"> </w:t>
      </w:r>
      <w:r w:rsidRPr="00DF7D1B">
        <w:t>m powyżej projektowanych rzędnych robót ziemnych. Zagęszczenie gruntu w wykopach i miejscach zerowych robót ziemnych powinno spełniać wymagania dotyczące minimalnej wartości wskaźnika zagęszczenia (</w:t>
      </w:r>
      <w:proofErr w:type="spellStart"/>
      <w:r w:rsidRPr="00DF7D1B">
        <w:t>Is</w:t>
      </w:r>
      <w:proofErr w:type="spellEnd"/>
      <w:r w:rsidRPr="00DF7D1B">
        <w:t xml:space="preserve">) tj. 0,98. Jeżeli grunty rodzime </w:t>
      </w:r>
      <w:r w:rsidR="00DF7D1B">
        <w:br/>
      </w:r>
      <w:r w:rsidRPr="00DF7D1B">
        <w:t xml:space="preserve">w wykopach i miejscach zerowych nie spełniają wymaganego wskaźnika zagęszczenia, </w:t>
      </w:r>
      <w:r w:rsidR="00DF7D1B">
        <w:br/>
      </w:r>
      <w:r w:rsidRPr="00DF7D1B">
        <w:t xml:space="preserve">to przed ułożeniem konstrukcji nawierzchni należy je dogęścić do wartości </w:t>
      </w:r>
      <w:proofErr w:type="spellStart"/>
      <w:r w:rsidRPr="00DF7D1B">
        <w:t>Is</w:t>
      </w:r>
      <w:proofErr w:type="spellEnd"/>
      <w:r w:rsidRPr="00DF7D1B">
        <w:t xml:space="preserve"> =0,98. </w:t>
      </w:r>
      <w:r w:rsidR="00DF7D1B">
        <w:br/>
      </w:r>
      <w:r w:rsidRPr="00DF7D1B">
        <w:t>Jeżeli wartoś</w:t>
      </w:r>
      <w:r w:rsidR="00DF7D1B">
        <w:t>ć</w:t>
      </w:r>
      <w:r w:rsidRPr="00DF7D1B">
        <w:t xml:space="preserve"> wskaźnika zagęszczenia nie może być osiągnięta przez bezpośrednie zagęszczenie gruntów rodzimych, to należy podjąć środki w celu ulepszenia gruntu podłoża umożliwiającego uzyskanie wymaganych wartości wskaźnika zagęszczenia. </w:t>
      </w:r>
    </w:p>
    <w:p w14:paraId="4F5ABDAE" w14:textId="51AE85F6" w:rsidR="00177A65" w:rsidRPr="00DF7D1B" w:rsidRDefault="00177A65" w:rsidP="000B2005">
      <w:pPr>
        <w:pStyle w:val="Punktator1"/>
        <w:spacing w:after="0" w:line="312" w:lineRule="auto"/>
        <w:ind w:left="0" w:firstLine="0"/>
      </w:pPr>
      <w:r w:rsidRPr="00DF7D1B">
        <w:t>Możliwe do zastosowania środki, o ile nie są określone w S</w:t>
      </w:r>
      <w:r w:rsidR="00DF7D1B">
        <w:t xml:space="preserve">tandardach </w:t>
      </w:r>
      <w:r w:rsidRPr="00DF7D1B">
        <w:t>T</w:t>
      </w:r>
      <w:r w:rsidR="00DF7D1B">
        <w:t>echnicznych</w:t>
      </w:r>
      <w:r w:rsidRPr="00DF7D1B">
        <w:t xml:space="preserve">, proponuje Wykonawca i przedstawia do akceptacji </w:t>
      </w:r>
      <w:r w:rsidR="00D35EBA">
        <w:t>Zamawiającemu</w:t>
      </w:r>
      <w:r w:rsidRPr="00DF7D1B">
        <w:t>. Nie należy dopuszczać ruchu budowlanego po dnie wykopu o ile grubość warstwy gruntu (nakładu) powyżej rzędnych robót ziemnych jest mniejsza niż 0,3</w:t>
      </w:r>
      <w:r w:rsidR="004A0881" w:rsidRPr="00DF7D1B">
        <w:t xml:space="preserve"> </w:t>
      </w:r>
      <w:r w:rsidRPr="00DF7D1B">
        <w:t>m. Z chwilą przystąpienia do ostatecznego profilowania dna wykopu dopuszcza się po nim jedynie ruch maszyn wykonujących t</w:t>
      </w:r>
      <w:r w:rsidR="00D35EBA">
        <w:t>ę</w:t>
      </w:r>
      <w:r w:rsidRPr="00DF7D1B">
        <w:t xml:space="preserve"> czynność budowlaną. Może odbywać się jedynie sporadyczny ruch pojazdów, które nie </w:t>
      </w:r>
      <w:r w:rsidR="00D35EBA" w:rsidRPr="00DF7D1B">
        <w:t>spowoduj</w:t>
      </w:r>
      <w:r w:rsidR="00D35EBA">
        <w:t>e</w:t>
      </w:r>
      <w:r w:rsidR="00D35EBA" w:rsidRPr="00DF7D1B">
        <w:t xml:space="preserve"> </w:t>
      </w:r>
      <w:r w:rsidRPr="00DF7D1B">
        <w:t>uszkodzeń powierzchni korpusu.</w:t>
      </w:r>
    </w:p>
    <w:p w14:paraId="27627788" w14:textId="2F24A6F8" w:rsidR="00177A65" w:rsidRPr="0010502C" w:rsidRDefault="00177A65" w:rsidP="004A0881">
      <w:pPr>
        <w:pStyle w:val="Punktator1"/>
        <w:spacing w:after="0" w:line="312" w:lineRule="auto"/>
        <w:ind w:left="0" w:firstLine="0"/>
        <w:rPr>
          <w:bCs/>
        </w:rPr>
      </w:pPr>
      <w:r w:rsidRPr="00D35EBA">
        <w:t>Wszystkie prace należy wykonywać zgodnie z obowiązującymi normami oraz warunkami technicznymi wykonania i odbioru robót i przy zachowaniu przepisów BHP.</w:t>
      </w:r>
    </w:p>
    <w:p w14:paraId="2DE8AD04" w14:textId="1C221A3E" w:rsidR="00300CBA" w:rsidRPr="0010502C" w:rsidRDefault="00477D80" w:rsidP="00AF15F7">
      <w:pPr>
        <w:pStyle w:val="Nagwek2"/>
        <w:spacing w:before="240" w:after="120" w:line="360" w:lineRule="auto"/>
        <w:ind w:left="426"/>
        <w:rPr>
          <w:color w:val="000000" w:themeColor="text1"/>
          <w:sz w:val="22"/>
          <w:szCs w:val="22"/>
        </w:rPr>
      </w:pPr>
      <w:bookmarkStart w:id="433" w:name="_Toc455052416"/>
      <w:bookmarkStart w:id="434" w:name="_Toc455053032"/>
      <w:bookmarkStart w:id="435" w:name="_Toc455053648"/>
      <w:bookmarkStart w:id="436" w:name="_Toc455054264"/>
      <w:bookmarkStart w:id="437" w:name="_Toc455060366"/>
      <w:bookmarkStart w:id="438" w:name="_Toc455060995"/>
      <w:bookmarkStart w:id="439" w:name="_Toc455052417"/>
      <w:bookmarkStart w:id="440" w:name="_Toc455053033"/>
      <w:bookmarkStart w:id="441" w:name="_Toc455053649"/>
      <w:bookmarkStart w:id="442" w:name="_Toc455054265"/>
      <w:bookmarkStart w:id="443" w:name="_Toc455060367"/>
      <w:bookmarkStart w:id="444" w:name="_Toc455060996"/>
      <w:bookmarkStart w:id="445" w:name="_Toc455052418"/>
      <w:bookmarkStart w:id="446" w:name="_Toc455053034"/>
      <w:bookmarkStart w:id="447" w:name="_Toc455053650"/>
      <w:bookmarkStart w:id="448" w:name="_Toc455054266"/>
      <w:bookmarkStart w:id="449" w:name="_Toc455060368"/>
      <w:bookmarkStart w:id="450" w:name="_Toc455060997"/>
      <w:bookmarkStart w:id="451" w:name="_Toc455052421"/>
      <w:bookmarkStart w:id="452" w:name="_Toc455053037"/>
      <w:bookmarkStart w:id="453" w:name="_Toc455053653"/>
      <w:bookmarkStart w:id="454" w:name="_Toc455054269"/>
      <w:bookmarkStart w:id="455" w:name="_Toc455060371"/>
      <w:bookmarkStart w:id="456" w:name="_Toc455061000"/>
      <w:bookmarkStart w:id="457" w:name="_Toc455741313"/>
      <w:bookmarkStart w:id="458" w:name="_Toc455741512"/>
      <w:bookmarkStart w:id="459" w:name="_Toc460409433"/>
      <w:bookmarkStart w:id="460" w:name="_Toc461199130"/>
      <w:bookmarkStart w:id="461" w:name="_Toc461791172"/>
      <w:bookmarkStart w:id="462" w:name="_Toc461803249"/>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r>
        <w:rPr>
          <w:color w:val="000000" w:themeColor="text1"/>
          <w:sz w:val="22"/>
          <w:szCs w:val="22"/>
        </w:rPr>
        <w:lastRenderedPageBreak/>
        <w:t xml:space="preserve"> </w:t>
      </w:r>
      <w:r>
        <w:rPr>
          <w:color w:val="000000" w:themeColor="text1"/>
          <w:sz w:val="22"/>
          <w:szCs w:val="22"/>
        </w:rPr>
        <w:tab/>
      </w:r>
      <w:bookmarkStart w:id="463" w:name="_Toc219444630"/>
      <w:r w:rsidR="00300CBA" w:rsidRPr="0010502C">
        <w:rPr>
          <w:color w:val="000000" w:themeColor="text1"/>
          <w:sz w:val="22"/>
          <w:szCs w:val="22"/>
        </w:rPr>
        <w:t>Badania</w:t>
      </w:r>
      <w:bookmarkEnd w:id="457"/>
      <w:bookmarkEnd w:id="458"/>
      <w:bookmarkEnd w:id="459"/>
      <w:bookmarkEnd w:id="460"/>
      <w:bookmarkEnd w:id="461"/>
      <w:bookmarkEnd w:id="462"/>
      <w:bookmarkEnd w:id="463"/>
    </w:p>
    <w:p w14:paraId="52425056" w14:textId="4BE2E84D" w:rsidR="00300CBA" w:rsidRPr="004A0881" w:rsidRDefault="005659A0" w:rsidP="004A0881">
      <w:pPr>
        <w:pStyle w:val="Punktator1"/>
        <w:spacing w:after="0" w:line="312" w:lineRule="auto"/>
        <w:ind w:left="0" w:firstLine="0"/>
      </w:pPr>
      <w:r w:rsidRPr="004A0881">
        <w:t>Jeśli będzie wymagane – należy zgodnie z „Is-2 Wytyczne o</w:t>
      </w:r>
      <w:r w:rsidR="00777386" w:rsidRPr="004A0881">
        <w:t>b</w:t>
      </w:r>
      <w:r w:rsidRPr="004A0881">
        <w:t xml:space="preserve">liczania ilości wód </w:t>
      </w:r>
      <w:r w:rsidR="00DC1215">
        <w:br/>
      </w:r>
      <w:r w:rsidRPr="004A0881">
        <w:t>opadowych i roztopowych na obszarze kolejowym Warszawa 2017</w:t>
      </w:r>
      <w:r w:rsidR="00DC1215">
        <w:t xml:space="preserve"> </w:t>
      </w:r>
      <w:r w:rsidRPr="004A0881">
        <w:t>r.” sprawdzić zlewnię</w:t>
      </w:r>
      <w:r w:rsidR="00777386" w:rsidRPr="004A0881">
        <w:t xml:space="preserve"> </w:t>
      </w:r>
      <w:r w:rsidRPr="004A0881">
        <w:t>celem potwierdzenia ilości</w:t>
      </w:r>
      <w:r w:rsidR="00D35EBA">
        <w:t xml:space="preserve"> </w:t>
      </w:r>
      <w:r w:rsidRPr="004A0881">
        <w:t>i rodzajów odwodnienia niezbędnych do odprowadz</w:t>
      </w:r>
      <w:r w:rsidR="00777386" w:rsidRPr="004A0881">
        <w:t>a</w:t>
      </w:r>
      <w:r w:rsidRPr="004A0881">
        <w:t xml:space="preserve">nia wód </w:t>
      </w:r>
      <w:r w:rsidR="00DC1215">
        <w:br/>
      </w:r>
      <w:r w:rsidRPr="004A0881">
        <w:t>na analizowanym terenie</w:t>
      </w:r>
      <w:r w:rsidR="008F5A3E" w:rsidRPr="004A0881">
        <w:t>.</w:t>
      </w:r>
      <w:r w:rsidR="00F93728" w:rsidRPr="004A0881">
        <w:t xml:space="preserve"> </w:t>
      </w:r>
    </w:p>
    <w:p w14:paraId="02B7C545" w14:textId="7DE897F4" w:rsidR="007B4B82" w:rsidRPr="0010502C" w:rsidRDefault="00300CBA" w:rsidP="00891CEF">
      <w:pPr>
        <w:pStyle w:val="Nagwek2"/>
        <w:tabs>
          <w:tab w:val="clear" w:pos="851"/>
          <w:tab w:val="left" w:pos="567"/>
        </w:tabs>
        <w:ind w:left="851" w:hanging="851"/>
      </w:pPr>
      <w:bookmarkStart w:id="464" w:name="_Toc461784385"/>
      <w:bookmarkStart w:id="465" w:name="_Toc461791175"/>
      <w:bookmarkStart w:id="466" w:name="_Toc461794318"/>
      <w:bookmarkStart w:id="467" w:name="_Toc461803252"/>
      <w:bookmarkStart w:id="468" w:name="_Toc461784386"/>
      <w:bookmarkStart w:id="469" w:name="_Toc461791176"/>
      <w:bookmarkStart w:id="470" w:name="_Toc461794319"/>
      <w:bookmarkStart w:id="471" w:name="_Toc461803253"/>
      <w:bookmarkStart w:id="472" w:name="_Toc454525947"/>
      <w:bookmarkStart w:id="473" w:name="_Toc454866110"/>
      <w:bookmarkStart w:id="474" w:name="_Toc454866677"/>
      <w:bookmarkStart w:id="475" w:name="_Toc454867107"/>
      <w:bookmarkStart w:id="476" w:name="_Toc455052428"/>
      <w:bookmarkStart w:id="477" w:name="_Toc455053044"/>
      <w:bookmarkStart w:id="478" w:name="_Toc455053660"/>
      <w:bookmarkStart w:id="479" w:name="_Toc455054276"/>
      <w:bookmarkStart w:id="480" w:name="_Toc455060378"/>
      <w:bookmarkStart w:id="481" w:name="_Toc455061007"/>
      <w:bookmarkStart w:id="482" w:name="_Toc455567075"/>
      <w:bookmarkStart w:id="483" w:name="_Toc455741319"/>
      <w:bookmarkStart w:id="484" w:name="_Toc455741518"/>
      <w:bookmarkStart w:id="485" w:name="_Toc460409439"/>
      <w:bookmarkStart w:id="486" w:name="_Toc461199136"/>
      <w:bookmarkStart w:id="487" w:name="_Toc461791181"/>
      <w:bookmarkStart w:id="488" w:name="_Toc461803258"/>
      <w:bookmarkStart w:id="489" w:name="_Toc219444631"/>
      <w:bookmarkStart w:id="490" w:name="_Toc319203028"/>
      <w:bookmarkStart w:id="491" w:name="_Toc319405887"/>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rsidRPr="0010502C">
        <w:t>Dokumentacja projektowa</w:t>
      </w:r>
      <w:bookmarkEnd w:id="483"/>
      <w:bookmarkEnd w:id="484"/>
      <w:bookmarkEnd w:id="485"/>
      <w:bookmarkEnd w:id="486"/>
      <w:bookmarkEnd w:id="487"/>
      <w:bookmarkEnd w:id="488"/>
      <w:bookmarkEnd w:id="489"/>
    </w:p>
    <w:p w14:paraId="5F179D0A" w14:textId="3608F4A1" w:rsidR="00442A70" w:rsidRPr="004A0881" w:rsidRDefault="00300CBA" w:rsidP="00FF7C1E">
      <w:pPr>
        <w:pStyle w:val="Akapit"/>
        <w:spacing w:before="0" w:after="0" w:line="312" w:lineRule="auto"/>
        <w:rPr>
          <w:lang w:bidi="hi-IN"/>
        </w:rPr>
      </w:pPr>
      <w:r w:rsidRPr="004A0881">
        <w:rPr>
          <w:lang w:bidi="hi-IN"/>
        </w:rPr>
        <w:t xml:space="preserve">Dokumentacja projektowa oznacza całość </w:t>
      </w:r>
      <w:r w:rsidR="00D72012" w:rsidRPr="004A0881">
        <w:rPr>
          <w:lang w:bidi="hi-IN"/>
        </w:rPr>
        <w:t>dokumentacji niezbędnej</w:t>
      </w:r>
      <w:r w:rsidRPr="004A0881">
        <w:rPr>
          <w:lang w:bidi="hi-IN"/>
        </w:rPr>
        <w:t xml:space="preserve"> do realizacji przedmiotu zamówienia, tzn. do zapewnienia </w:t>
      </w:r>
      <w:r w:rsidR="001C5BD7" w:rsidRPr="004A0881">
        <w:rPr>
          <w:lang w:bidi="hi-IN"/>
        </w:rPr>
        <w:t>ogólnych właściwości funkcjonalno-użytkowych</w:t>
      </w:r>
      <w:r w:rsidRPr="004A0881">
        <w:rPr>
          <w:lang w:bidi="hi-IN"/>
        </w:rPr>
        <w:t xml:space="preserve"> oraz uzyskania pozwolenia </w:t>
      </w:r>
      <w:r w:rsidRPr="00401E0D">
        <w:rPr>
          <w:lang w:bidi="hi-IN"/>
        </w:rPr>
        <w:t>na użytkowanie</w:t>
      </w:r>
      <w:r w:rsidR="004B774F" w:rsidRPr="00401E0D">
        <w:rPr>
          <w:lang w:bidi="hi-IN"/>
        </w:rPr>
        <w:t xml:space="preserve"> </w:t>
      </w:r>
      <w:r w:rsidR="00401E0D" w:rsidRPr="00401E0D">
        <w:rPr>
          <w:lang w:bidi="hi-IN"/>
        </w:rPr>
        <w:t xml:space="preserve">(w </w:t>
      </w:r>
      <w:r w:rsidR="00D72012" w:rsidRPr="00401E0D">
        <w:rPr>
          <w:lang w:bidi="hi-IN"/>
        </w:rPr>
        <w:t>sytuacji,</w:t>
      </w:r>
      <w:r w:rsidR="00D72012">
        <w:rPr>
          <w:lang w:bidi="hi-IN"/>
        </w:rPr>
        <w:t xml:space="preserve"> </w:t>
      </w:r>
      <w:r w:rsidR="00401E0D" w:rsidRPr="00401E0D">
        <w:rPr>
          <w:lang w:bidi="hi-IN"/>
        </w:rPr>
        <w:t>gdy będzie ono wymagane)</w:t>
      </w:r>
      <w:r w:rsidRPr="00401E0D">
        <w:rPr>
          <w:lang w:bidi="hi-IN"/>
        </w:rPr>
        <w:t>. W skład dokumentacji</w:t>
      </w:r>
      <w:r w:rsidRPr="004A0881">
        <w:rPr>
          <w:lang w:bidi="hi-IN"/>
        </w:rPr>
        <w:t xml:space="preserve"> projektowej wchodzą wszystkie opracowania projektowe niezbędne do realizacji przedmiotu zamówienia zgodnie z wymaganiami Zamawiającego ujętymi w PFU.</w:t>
      </w:r>
    </w:p>
    <w:p w14:paraId="27F07296" w14:textId="6B4BC27C" w:rsidR="00C23444" w:rsidRPr="004A0881" w:rsidRDefault="00C23444" w:rsidP="00FF7C1E">
      <w:pPr>
        <w:pStyle w:val="Akapit"/>
        <w:spacing w:before="0" w:after="0" w:line="312" w:lineRule="auto"/>
        <w:rPr>
          <w:lang w:bidi="hi-IN"/>
        </w:rPr>
      </w:pPr>
      <w:r w:rsidRPr="004A0881">
        <w:rPr>
          <w:lang w:bidi="hi-IN"/>
        </w:rPr>
        <w:t>Wykonawca zapewni opracowanie dokumentacji projektowej z należytą starannością</w:t>
      </w:r>
      <w:r w:rsidR="004779ED" w:rsidRPr="004A0881">
        <w:rPr>
          <w:lang w:bidi="hi-IN"/>
        </w:rPr>
        <w:t>, zasadami sztuki budowlanej</w:t>
      </w:r>
      <w:r w:rsidRPr="004A0881">
        <w:rPr>
          <w:lang w:bidi="hi-IN"/>
        </w:rPr>
        <w:t xml:space="preserve"> w sposób zgodny z ustaleniami zawartymi w Specyfikacji </w:t>
      </w:r>
      <w:r w:rsidR="00C415DA" w:rsidRPr="004A0881">
        <w:rPr>
          <w:lang w:bidi="hi-IN"/>
        </w:rPr>
        <w:t>Warunków Zamówienia (S</w:t>
      </w:r>
      <w:r w:rsidRPr="004A0881">
        <w:rPr>
          <w:lang w:bidi="hi-IN"/>
        </w:rPr>
        <w:t xml:space="preserve">WZ) oraz wymaganiami </w:t>
      </w:r>
      <w:r w:rsidR="004779ED" w:rsidRPr="004A0881">
        <w:rPr>
          <w:lang w:bidi="hi-IN"/>
        </w:rPr>
        <w:t>Prawa</w:t>
      </w:r>
      <w:r w:rsidRPr="004A0881">
        <w:rPr>
          <w:lang w:bidi="hi-IN"/>
        </w:rPr>
        <w:t>.</w:t>
      </w:r>
    </w:p>
    <w:p w14:paraId="4E68A8D4" w14:textId="4967EA01" w:rsidR="00607266" w:rsidRPr="004A0881" w:rsidRDefault="00C23444" w:rsidP="00FF7C1E">
      <w:pPr>
        <w:pStyle w:val="Akapit"/>
        <w:spacing w:before="0" w:after="0" w:line="312" w:lineRule="auto"/>
        <w:rPr>
          <w:lang w:bidi="hi-IN"/>
        </w:rPr>
      </w:pPr>
      <w:r w:rsidRPr="004A0881">
        <w:rPr>
          <w:lang w:bidi="hi-IN"/>
        </w:rPr>
        <w:t>Zakres opracowań projektowych co do zasady ma zawierać się w obrębie terenów (działek) będących w dyspozycji Zamawiającego</w:t>
      </w:r>
      <w:r w:rsidR="00F23E6A" w:rsidRPr="004A0881">
        <w:rPr>
          <w:lang w:bidi="hi-IN"/>
        </w:rPr>
        <w:t xml:space="preserve"> tj. nieruchomości, do </w:t>
      </w:r>
      <w:r w:rsidR="00E916B4" w:rsidRPr="004A0881">
        <w:rPr>
          <w:lang w:bidi="hi-IN"/>
        </w:rPr>
        <w:t xml:space="preserve">których </w:t>
      </w:r>
      <w:r w:rsidR="000C3149">
        <w:rPr>
          <w:lang w:bidi="hi-IN"/>
        </w:rPr>
        <w:t xml:space="preserve">Zamawiający pozyska </w:t>
      </w:r>
      <w:r w:rsidR="00E916B4" w:rsidRPr="004A0881">
        <w:rPr>
          <w:lang w:bidi="hi-IN"/>
        </w:rPr>
        <w:t xml:space="preserve">prawo </w:t>
      </w:r>
      <w:r w:rsidR="000C3149">
        <w:rPr>
          <w:lang w:bidi="hi-IN"/>
        </w:rPr>
        <w:t>dysponowania nieruchomością na cele budowlane</w:t>
      </w:r>
      <w:r w:rsidR="00E916B4" w:rsidRPr="004A0881">
        <w:rPr>
          <w:lang w:bidi="hi-IN"/>
        </w:rPr>
        <w:t xml:space="preserve"> </w:t>
      </w:r>
      <w:r w:rsidR="000C3149">
        <w:rPr>
          <w:lang w:bidi="hi-IN"/>
        </w:rPr>
        <w:t>od właściciela/zarządcy nieruchomości</w:t>
      </w:r>
      <w:r w:rsidR="00401E0D">
        <w:rPr>
          <w:lang w:bidi="hi-IN"/>
        </w:rPr>
        <w:t>,</w:t>
      </w:r>
      <w:r w:rsidR="000C3149">
        <w:rPr>
          <w:lang w:bidi="hi-IN"/>
        </w:rPr>
        <w:t xml:space="preserve"> na której będzie zlokalizowana nowopowstała </w:t>
      </w:r>
      <w:r w:rsidR="00401E0D">
        <w:rPr>
          <w:lang w:bidi="hi-IN"/>
        </w:rPr>
        <w:t xml:space="preserve">infrastruktura </w:t>
      </w:r>
      <w:r w:rsidR="000C3149">
        <w:rPr>
          <w:lang w:bidi="hi-IN"/>
        </w:rPr>
        <w:t>parkingowa</w:t>
      </w:r>
      <w:r w:rsidRPr="004A0881">
        <w:rPr>
          <w:lang w:bidi="hi-IN"/>
        </w:rPr>
        <w:t>.</w:t>
      </w:r>
    </w:p>
    <w:p w14:paraId="202199AB" w14:textId="7CAD1C05" w:rsidR="00F23E6A" w:rsidRPr="004A0881" w:rsidRDefault="00F23E6A" w:rsidP="00FF7C1E">
      <w:pPr>
        <w:pStyle w:val="Akapit"/>
        <w:spacing w:before="0" w:after="0" w:line="312" w:lineRule="auto"/>
        <w:rPr>
          <w:lang w:bidi="hi-IN"/>
        </w:rPr>
      </w:pPr>
      <w:r w:rsidRPr="004A0881">
        <w:rPr>
          <w:lang w:bidi="hi-IN"/>
        </w:rPr>
        <w:t xml:space="preserve">Wykonawca </w:t>
      </w:r>
      <w:r w:rsidR="00596706" w:rsidRPr="004A0881">
        <w:rPr>
          <w:lang w:bidi="hi-IN"/>
        </w:rPr>
        <w:t xml:space="preserve">na etapie opracowania koncepcji projektowej – jednakże przed podjęciem decyzji o wyborze trybu pozyskania decyzji lokalizacyjnej </w:t>
      </w:r>
      <w:r w:rsidR="00B84D63" w:rsidRPr="004A0881">
        <w:rPr>
          <w:lang w:bidi="hi-IN"/>
        </w:rPr>
        <w:t xml:space="preserve">(w </w:t>
      </w:r>
      <w:r w:rsidR="00D72012" w:rsidRPr="004A0881">
        <w:rPr>
          <w:lang w:bidi="hi-IN"/>
        </w:rPr>
        <w:t>sytuacji,</w:t>
      </w:r>
      <w:r w:rsidR="00B84D63" w:rsidRPr="004A0881">
        <w:rPr>
          <w:lang w:bidi="hi-IN"/>
        </w:rPr>
        <w:t xml:space="preserve"> gdy będzie ona </w:t>
      </w:r>
      <w:r w:rsidR="00D72012" w:rsidRPr="004A0881">
        <w:rPr>
          <w:lang w:bidi="hi-IN"/>
        </w:rPr>
        <w:t>wymagana) określi</w:t>
      </w:r>
      <w:r w:rsidRPr="004A0881">
        <w:rPr>
          <w:lang w:bidi="hi-IN"/>
        </w:rPr>
        <w:t xml:space="preserve"> nieruchomości niezbędne do zajęcia w celu prowadzenia robót budowlanych oraz dokona analizy stanu prawnego tych nieruchomości, w tym stanowiących przedmiot umowy Nr D50-KN-1L/01 z dnia 27.09.2001</w:t>
      </w:r>
      <w:r w:rsidR="00DC1215">
        <w:rPr>
          <w:lang w:bidi="hi-IN"/>
        </w:rPr>
        <w:t xml:space="preserve"> </w:t>
      </w:r>
      <w:r w:rsidRPr="004A0881">
        <w:rPr>
          <w:lang w:bidi="hi-IN"/>
        </w:rPr>
        <w:t xml:space="preserve">r. Weryfikacji stanu prawnego należy dokonać </w:t>
      </w:r>
      <w:r w:rsidR="00FF7C1E">
        <w:rPr>
          <w:lang w:bidi="hi-IN"/>
        </w:rPr>
        <w:br/>
      </w:r>
      <w:r w:rsidRPr="004A0881">
        <w:rPr>
          <w:lang w:bidi="hi-IN"/>
        </w:rPr>
        <w:t xml:space="preserve">na podstawie danych zawartych w księdze wieczystej, przy pomocy dostępu elektronicznego pod adresem ekw.ms.gov.pl oraz danych zawartych w pozyskanych wypisach z ewidencji gruntów i budynków, w tym </w:t>
      </w:r>
      <w:r w:rsidR="000F2016" w:rsidRPr="004A0881">
        <w:rPr>
          <w:lang w:bidi="hi-IN"/>
        </w:rPr>
        <w:t>dotyczących</w:t>
      </w:r>
      <w:r w:rsidRPr="004A0881">
        <w:rPr>
          <w:lang w:bidi="hi-IN"/>
        </w:rPr>
        <w:t xml:space="preserve"> numerów ksią</w:t>
      </w:r>
      <w:r w:rsidR="009C20CA" w:rsidRPr="004A0881">
        <w:rPr>
          <w:lang w:bidi="hi-IN"/>
        </w:rPr>
        <w:t>g</w:t>
      </w:r>
      <w:r w:rsidRPr="004A0881">
        <w:rPr>
          <w:lang w:bidi="hi-IN"/>
        </w:rPr>
        <w:t xml:space="preserve"> wieczystych.</w:t>
      </w:r>
      <w:r w:rsidR="00596706" w:rsidRPr="004A0881">
        <w:rPr>
          <w:lang w:bidi="hi-IN"/>
        </w:rPr>
        <w:t xml:space="preserve"> Wyniki przeprowadzonej analizy należy przedstawić w formie wykazu (wraz z podstawą określającą tytuł prawny) Zamawiającemu, który bez zbędnej zwłoki zaakceptuje lub przekaże uwagi do wykazu </w:t>
      </w:r>
      <w:r w:rsidR="00FF7C1E">
        <w:rPr>
          <w:lang w:bidi="hi-IN"/>
        </w:rPr>
        <w:br/>
      </w:r>
      <w:r w:rsidR="00596706" w:rsidRPr="004A0881">
        <w:rPr>
          <w:lang w:bidi="hi-IN"/>
        </w:rPr>
        <w:t xml:space="preserve">ze wskazaniem na potrzebę pozyskania tytułu prawnego do nieruchomości. Zaakceptowany przez </w:t>
      </w:r>
      <w:r w:rsidR="00D72012" w:rsidRPr="004A0881">
        <w:rPr>
          <w:lang w:bidi="hi-IN"/>
        </w:rPr>
        <w:t>Zamawiającego</w:t>
      </w:r>
      <w:r w:rsidR="00596706" w:rsidRPr="004A0881">
        <w:rPr>
          <w:lang w:bidi="hi-IN"/>
        </w:rPr>
        <w:t xml:space="preserve"> wykaz będzie stanowił podstawę do dalszych prac projektowych </w:t>
      </w:r>
      <w:r w:rsidR="00FF7C1E">
        <w:rPr>
          <w:lang w:bidi="hi-IN"/>
        </w:rPr>
        <w:br/>
      </w:r>
      <w:r w:rsidR="00596706" w:rsidRPr="004A0881">
        <w:rPr>
          <w:lang w:bidi="hi-IN"/>
        </w:rPr>
        <w:t>w tym tak</w:t>
      </w:r>
      <w:r w:rsidR="00301521" w:rsidRPr="004A0881">
        <w:rPr>
          <w:lang w:bidi="hi-IN"/>
        </w:rPr>
        <w:t xml:space="preserve">że zatwierdzenia koncepcji </w:t>
      </w:r>
      <w:r w:rsidR="007808FB" w:rsidRPr="004A0881">
        <w:rPr>
          <w:lang w:bidi="hi-IN"/>
        </w:rPr>
        <w:t>proje</w:t>
      </w:r>
      <w:r w:rsidR="00596706" w:rsidRPr="004A0881">
        <w:rPr>
          <w:lang w:bidi="hi-IN"/>
        </w:rPr>
        <w:t xml:space="preserve">ktowej i opracowania </w:t>
      </w:r>
      <w:r w:rsidR="00D72012" w:rsidRPr="004A0881">
        <w:rPr>
          <w:lang w:bidi="hi-IN"/>
        </w:rPr>
        <w:t>wniosków,</w:t>
      </w:r>
      <w:r w:rsidR="00596706" w:rsidRPr="004A0881">
        <w:rPr>
          <w:lang w:bidi="hi-IN"/>
        </w:rPr>
        <w:t xml:space="preserve"> o których mowa </w:t>
      </w:r>
      <w:r w:rsidR="00FF7C1E">
        <w:rPr>
          <w:lang w:bidi="hi-IN"/>
        </w:rPr>
        <w:br/>
      </w:r>
      <w:r w:rsidR="00596706" w:rsidRPr="004A0881">
        <w:rPr>
          <w:lang w:bidi="hi-IN"/>
        </w:rPr>
        <w:t>w punkcie 3.</w:t>
      </w:r>
      <w:r w:rsidR="00401E0D">
        <w:rPr>
          <w:lang w:bidi="hi-IN"/>
        </w:rPr>
        <w:t>3</w:t>
      </w:r>
      <w:r w:rsidR="00596706" w:rsidRPr="004A0881">
        <w:rPr>
          <w:lang w:bidi="hi-IN"/>
        </w:rPr>
        <w:t>.3</w:t>
      </w:r>
      <w:r w:rsidR="00551E7B">
        <w:rPr>
          <w:lang w:bidi="hi-IN"/>
        </w:rPr>
        <w:t>.</w:t>
      </w:r>
    </w:p>
    <w:p w14:paraId="473A7231" w14:textId="77777777" w:rsidR="006A11C3" w:rsidRPr="004A0881" w:rsidRDefault="006A11C3" w:rsidP="00FF7C1E">
      <w:pPr>
        <w:pStyle w:val="Akapit"/>
        <w:spacing w:before="0" w:after="0" w:line="312" w:lineRule="auto"/>
        <w:rPr>
          <w:lang w:bidi="hi-IN"/>
        </w:rPr>
      </w:pPr>
      <w:r w:rsidRPr="004A0881">
        <w:rPr>
          <w:lang w:bidi="hi-IN"/>
        </w:rPr>
        <w:t xml:space="preserve">Zamawiający wymaga </w:t>
      </w:r>
      <w:r w:rsidR="007B78C7" w:rsidRPr="004A0881">
        <w:rPr>
          <w:lang w:bidi="hi-IN"/>
        </w:rPr>
        <w:t xml:space="preserve">dokumentacji </w:t>
      </w:r>
      <w:r w:rsidRPr="004A0881">
        <w:rPr>
          <w:lang w:bidi="hi-IN"/>
        </w:rPr>
        <w:t>wysokiej jakości</w:t>
      </w:r>
      <w:r w:rsidR="007B78C7" w:rsidRPr="004A0881">
        <w:rPr>
          <w:lang w:bidi="hi-IN"/>
        </w:rPr>
        <w:t>,</w:t>
      </w:r>
      <w:r w:rsidRPr="004A0881">
        <w:rPr>
          <w:lang w:bidi="hi-IN"/>
        </w:rPr>
        <w:t xml:space="preserve"> zarówno pod względem merytorycznym jak i </w:t>
      </w:r>
      <w:r w:rsidR="0087101D" w:rsidRPr="004A0881">
        <w:rPr>
          <w:lang w:bidi="hi-IN"/>
        </w:rPr>
        <w:t>r</w:t>
      </w:r>
      <w:r w:rsidRPr="004A0881">
        <w:rPr>
          <w:lang w:bidi="hi-IN"/>
        </w:rPr>
        <w:t>ed</w:t>
      </w:r>
      <w:r w:rsidR="0087101D" w:rsidRPr="004A0881">
        <w:rPr>
          <w:lang w:bidi="hi-IN"/>
        </w:rPr>
        <w:t>ak</w:t>
      </w:r>
      <w:r w:rsidRPr="004A0881">
        <w:rPr>
          <w:lang w:bidi="hi-IN"/>
        </w:rPr>
        <w:t>cyjnym.</w:t>
      </w:r>
    </w:p>
    <w:p w14:paraId="283B938D" w14:textId="77777777" w:rsidR="003D64E0" w:rsidRPr="0010502C" w:rsidRDefault="0023689D" w:rsidP="00FF7C1E">
      <w:pPr>
        <w:pStyle w:val="Nagwek3"/>
        <w:spacing w:before="240" w:after="120" w:line="360" w:lineRule="auto"/>
        <w:rPr>
          <w:rFonts w:cs="Arial"/>
          <w:color w:val="000000" w:themeColor="text1"/>
          <w:szCs w:val="22"/>
        </w:rPr>
      </w:pPr>
      <w:bookmarkStart w:id="492" w:name="_Toc454525951"/>
      <w:bookmarkStart w:id="493" w:name="_Toc454866114"/>
      <w:bookmarkStart w:id="494" w:name="_Toc454866681"/>
      <w:bookmarkStart w:id="495" w:name="_Toc454867111"/>
      <w:bookmarkStart w:id="496" w:name="_Toc455052432"/>
      <w:bookmarkStart w:id="497" w:name="_Toc455053048"/>
      <w:bookmarkStart w:id="498" w:name="_Toc455053664"/>
      <w:bookmarkStart w:id="499" w:name="_Toc455054280"/>
      <w:bookmarkStart w:id="500" w:name="_Toc455060382"/>
      <w:bookmarkStart w:id="501" w:name="_Toc455061011"/>
      <w:bookmarkStart w:id="502" w:name="_Toc455567079"/>
      <w:bookmarkStart w:id="503" w:name="_Toc454525952"/>
      <w:bookmarkStart w:id="504" w:name="_Toc454866115"/>
      <w:bookmarkStart w:id="505" w:name="_Toc454866682"/>
      <w:bookmarkStart w:id="506" w:name="_Toc454867112"/>
      <w:bookmarkStart w:id="507" w:name="_Toc455052433"/>
      <w:bookmarkStart w:id="508" w:name="_Toc455053049"/>
      <w:bookmarkStart w:id="509" w:name="_Toc455053665"/>
      <w:bookmarkStart w:id="510" w:name="_Toc455054281"/>
      <w:bookmarkStart w:id="511" w:name="_Toc455060383"/>
      <w:bookmarkStart w:id="512" w:name="_Toc455061012"/>
      <w:bookmarkStart w:id="513" w:name="_Toc455567080"/>
      <w:bookmarkStart w:id="514" w:name="_Toc454525960"/>
      <w:bookmarkStart w:id="515" w:name="_Toc454866123"/>
      <w:bookmarkStart w:id="516" w:name="_Toc454866690"/>
      <w:bookmarkStart w:id="517" w:name="_Toc454867120"/>
      <w:bookmarkStart w:id="518" w:name="_Toc455052441"/>
      <w:bookmarkStart w:id="519" w:name="_Toc455053057"/>
      <w:bookmarkStart w:id="520" w:name="_Toc455053673"/>
      <w:bookmarkStart w:id="521" w:name="_Toc455054289"/>
      <w:bookmarkStart w:id="522" w:name="_Toc455060391"/>
      <w:bookmarkStart w:id="523" w:name="_Toc455061020"/>
      <w:bookmarkStart w:id="524" w:name="_Toc455567088"/>
      <w:bookmarkStart w:id="525" w:name="_Toc454525961"/>
      <w:bookmarkStart w:id="526" w:name="_Toc454866124"/>
      <w:bookmarkStart w:id="527" w:name="_Toc454866691"/>
      <w:bookmarkStart w:id="528" w:name="_Toc454867121"/>
      <w:bookmarkStart w:id="529" w:name="_Toc455052442"/>
      <w:bookmarkStart w:id="530" w:name="_Toc455053058"/>
      <w:bookmarkStart w:id="531" w:name="_Toc455053674"/>
      <w:bookmarkStart w:id="532" w:name="_Toc455054290"/>
      <w:bookmarkStart w:id="533" w:name="_Toc455060392"/>
      <w:bookmarkStart w:id="534" w:name="_Toc455061021"/>
      <w:bookmarkStart w:id="535" w:name="_Toc455567089"/>
      <w:bookmarkStart w:id="536" w:name="_Toc454525962"/>
      <w:bookmarkStart w:id="537" w:name="_Toc454866125"/>
      <w:bookmarkStart w:id="538" w:name="_Toc454866692"/>
      <w:bookmarkStart w:id="539" w:name="_Toc454867122"/>
      <w:bookmarkStart w:id="540" w:name="_Toc455052443"/>
      <w:bookmarkStart w:id="541" w:name="_Toc455053059"/>
      <w:bookmarkStart w:id="542" w:name="_Toc455053675"/>
      <w:bookmarkStart w:id="543" w:name="_Toc455054291"/>
      <w:bookmarkStart w:id="544" w:name="_Toc455060393"/>
      <w:bookmarkStart w:id="545" w:name="_Toc455061022"/>
      <w:bookmarkStart w:id="546" w:name="_Toc455567090"/>
      <w:bookmarkStart w:id="547" w:name="_Toc454525963"/>
      <w:bookmarkStart w:id="548" w:name="_Toc454866126"/>
      <w:bookmarkStart w:id="549" w:name="_Toc454866693"/>
      <w:bookmarkStart w:id="550" w:name="_Toc454867123"/>
      <w:bookmarkStart w:id="551" w:name="_Toc455052444"/>
      <w:bookmarkStart w:id="552" w:name="_Toc455053060"/>
      <w:bookmarkStart w:id="553" w:name="_Toc455053676"/>
      <w:bookmarkStart w:id="554" w:name="_Toc455054292"/>
      <w:bookmarkStart w:id="555" w:name="_Toc455060394"/>
      <w:bookmarkStart w:id="556" w:name="_Toc455061023"/>
      <w:bookmarkStart w:id="557" w:name="_Toc455567091"/>
      <w:bookmarkStart w:id="558" w:name="_Toc454525965"/>
      <w:bookmarkStart w:id="559" w:name="_Toc454866128"/>
      <w:bookmarkStart w:id="560" w:name="_Toc454866695"/>
      <w:bookmarkStart w:id="561" w:name="_Toc454867125"/>
      <w:bookmarkStart w:id="562" w:name="_Toc455052446"/>
      <w:bookmarkStart w:id="563" w:name="_Toc455053062"/>
      <w:bookmarkStart w:id="564" w:name="_Toc455053678"/>
      <w:bookmarkStart w:id="565" w:name="_Toc455054294"/>
      <w:bookmarkStart w:id="566" w:name="_Toc455060396"/>
      <w:bookmarkStart w:id="567" w:name="_Toc455061025"/>
      <w:bookmarkStart w:id="568" w:name="_Toc455567093"/>
      <w:bookmarkStart w:id="569" w:name="_Toc454525969"/>
      <w:bookmarkStart w:id="570" w:name="_Toc454866132"/>
      <w:bookmarkStart w:id="571" w:name="_Toc454866699"/>
      <w:bookmarkStart w:id="572" w:name="_Toc454867129"/>
      <w:bookmarkStart w:id="573" w:name="_Toc455052450"/>
      <w:bookmarkStart w:id="574" w:name="_Toc455053066"/>
      <w:bookmarkStart w:id="575" w:name="_Toc455053682"/>
      <w:bookmarkStart w:id="576" w:name="_Toc455054298"/>
      <w:bookmarkStart w:id="577" w:name="_Toc455060400"/>
      <w:bookmarkStart w:id="578" w:name="_Toc455061029"/>
      <w:bookmarkStart w:id="579" w:name="_Toc455567097"/>
      <w:bookmarkStart w:id="580" w:name="_Toc454525970"/>
      <w:bookmarkStart w:id="581" w:name="_Toc454866133"/>
      <w:bookmarkStart w:id="582" w:name="_Toc454866700"/>
      <w:bookmarkStart w:id="583" w:name="_Toc454867130"/>
      <w:bookmarkStart w:id="584" w:name="_Toc455052451"/>
      <w:bookmarkStart w:id="585" w:name="_Toc455053067"/>
      <w:bookmarkStart w:id="586" w:name="_Toc455053683"/>
      <w:bookmarkStart w:id="587" w:name="_Toc455054299"/>
      <w:bookmarkStart w:id="588" w:name="_Toc455060401"/>
      <w:bookmarkStart w:id="589" w:name="_Toc455061030"/>
      <w:bookmarkStart w:id="590" w:name="_Toc455567098"/>
      <w:bookmarkStart w:id="591" w:name="_Toc454525971"/>
      <w:bookmarkStart w:id="592" w:name="_Toc454866134"/>
      <w:bookmarkStart w:id="593" w:name="_Toc454866701"/>
      <w:bookmarkStart w:id="594" w:name="_Toc454867131"/>
      <w:bookmarkStart w:id="595" w:name="_Toc455052452"/>
      <w:bookmarkStart w:id="596" w:name="_Toc455053068"/>
      <w:bookmarkStart w:id="597" w:name="_Toc455053684"/>
      <w:bookmarkStart w:id="598" w:name="_Toc455054300"/>
      <w:bookmarkStart w:id="599" w:name="_Toc455060402"/>
      <w:bookmarkStart w:id="600" w:name="_Toc455061031"/>
      <w:bookmarkStart w:id="601" w:name="_Toc455567099"/>
      <w:bookmarkStart w:id="602" w:name="_Toc399161931"/>
      <w:bookmarkStart w:id="603" w:name="_Toc399161932"/>
      <w:bookmarkStart w:id="604" w:name="_Toc399161940"/>
      <w:bookmarkStart w:id="605" w:name="_Toc391469714"/>
      <w:bookmarkStart w:id="606" w:name="_Toc391470996"/>
      <w:bookmarkStart w:id="607" w:name="_Ref402788724"/>
      <w:bookmarkStart w:id="608" w:name="_Toc405358195"/>
      <w:bookmarkStart w:id="609" w:name="_Toc406653709"/>
      <w:bookmarkStart w:id="610" w:name="_Toc450138192"/>
      <w:bookmarkStart w:id="611" w:name="_Toc450139724"/>
      <w:bookmarkStart w:id="612" w:name="_Toc455741320"/>
      <w:bookmarkStart w:id="613" w:name="_Toc455741519"/>
      <w:bookmarkStart w:id="614" w:name="_Toc454201003"/>
      <w:bookmarkStart w:id="615" w:name="_Toc454202490"/>
      <w:bookmarkStart w:id="616" w:name="_Toc219444632"/>
      <w:bookmarkStart w:id="617" w:name="_Toc460409440"/>
      <w:bookmarkStart w:id="618" w:name="_Toc461199137"/>
      <w:bookmarkStart w:id="619" w:name="_Toc461791182"/>
      <w:bookmarkStart w:id="620" w:name="_Toc461803259"/>
      <w:bookmarkStart w:id="621" w:name="_Ref346697967"/>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r w:rsidRPr="0010502C">
        <w:rPr>
          <w:rFonts w:cs="Arial"/>
          <w:color w:val="000000" w:themeColor="text1"/>
          <w:szCs w:val="22"/>
        </w:rPr>
        <w:t>Geodezyjna dokumentacja do celów projektowych</w:t>
      </w:r>
      <w:bookmarkEnd w:id="605"/>
      <w:bookmarkEnd w:id="606"/>
      <w:bookmarkEnd w:id="607"/>
      <w:bookmarkEnd w:id="608"/>
      <w:bookmarkEnd w:id="609"/>
      <w:bookmarkEnd w:id="610"/>
      <w:bookmarkEnd w:id="611"/>
      <w:bookmarkEnd w:id="612"/>
      <w:bookmarkEnd w:id="613"/>
      <w:bookmarkEnd w:id="614"/>
      <w:bookmarkEnd w:id="615"/>
      <w:bookmarkEnd w:id="616"/>
    </w:p>
    <w:p w14:paraId="083CC356" w14:textId="77777777" w:rsidR="00B14475" w:rsidRPr="0010502C" w:rsidRDefault="00B14475" w:rsidP="00FF7C1E">
      <w:pPr>
        <w:spacing w:line="312" w:lineRule="auto"/>
        <w:ind w:firstLine="0"/>
        <w:rPr>
          <w:color w:val="000000" w:themeColor="text1"/>
          <w:sz w:val="22"/>
        </w:rPr>
      </w:pPr>
      <w:bookmarkStart w:id="622" w:name="_Toc459989931"/>
      <w:bookmarkStart w:id="623" w:name="_Toc460408815"/>
      <w:bookmarkStart w:id="624" w:name="_Toc461173338"/>
      <w:bookmarkStart w:id="625" w:name="_Toc461186627"/>
      <w:bookmarkStart w:id="626" w:name="_Toc461187022"/>
      <w:bookmarkStart w:id="627" w:name="_Toc461188344"/>
      <w:bookmarkStart w:id="628" w:name="_Toc461188647"/>
      <w:bookmarkStart w:id="629" w:name="_Toc461188857"/>
      <w:bookmarkStart w:id="630" w:name="_Toc461198475"/>
      <w:bookmarkStart w:id="631" w:name="_Toc461199287"/>
      <w:bookmarkStart w:id="632" w:name="_Toc461528386"/>
      <w:bookmarkStart w:id="633" w:name="_Toc461784394"/>
      <w:bookmarkStart w:id="634" w:name="_Toc461791184"/>
      <w:bookmarkStart w:id="635" w:name="_Toc461794327"/>
      <w:bookmarkStart w:id="636" w:name="_Toc461803261"/>
      <w:bookmarkStart w:id="637" w:name="_Toc459989932"/>
      <w:bookmarkStart w:id="638" w:name="_Toc460408816"/>
      <w:bookmarkStart w:id="639" w:name="_Toc461173339"/>
      <w:bookmarkStart w:id="640" w:name="_Toc461186628"/>
      <w:bookmarkStart w:id="641" w:name="_Toc461187023"/>
      <w:bookmarkStart w:id="642" w:name="_Toc461188345"/>
      <w:bookmarkStart w:id="643" w:name="_Toc461188648"/>
      <w:bookmarkStart w:id="644" w:name="_Toc461188858"/>
      <w:bookmarkStart w:id="645" w:name="_Toc461198476"/>
      <w:bookmarkStart w:id="646" w:name="_Toc461199288"/>
      <w:bookmarkStart w:id="647" w:name="_Toc461528387"/>
      <w:bookmarkStart w:id="648" w:name="_Toc461784395"/>
      <w:bookmarkStart w:id="649" w:name="_Toc461784599"/>
      <w:bookmarkStart w:id="650" w:name="_Toc461791185"/>
      <w:bookmarkStart w:id="651" w:name="_Toc461794328"/>
      <w:bookmarkStart w:id="652" w:name="_Toc461803262"/>
      <w:bookmarkStart w:id="653" w:name="_Toc459989933"/>
      <w:bookmarkStart w:id="654" w:name="_Toc460408817"/>
      <w:bookmarkStart w:id="655" w:name="_Toc461173340"/>
      <w:bookmarkStart w:id="656" w:name="_Toc461186629"/>
      <w:bookmarkStart w:id="657" w:name="_Toc461187024"/>
      <w:bookmarkStart w:id="658" w:name="_Toc461188346"/>
      <w:bookmarkStart w:id="659" w:name="_Toc461188649"/>
      <w:bookmarkStart w:id="660" w:name="_Toc461188859"/>
      <w:bookmarkStart w:id="661" w:name="_Toc461198477"/>
      <w:bookmarkStart w:id="662" w:name="_Toc461199289"/>
      <w:bookmarkStart w:id="663" w:name="_Toc461528388"/>
      <w:bookmarkStart w:id="664" w:name="_Toc461784396"/>
      <w:bookmarkStart w:id="665" w:name="_Toc461784600"/>
      <w:bookmarkStart w:id="666" w:name="_Toc461791186"/>
      <w:bookmarkStart w:id="667" w:name="_Toc461794329"/>
      <w:bookmarkStart w:id="668" w:name="_Toc461803263"/>
      <w:bookmarkStart w:id="669" w:name="_Toc459989934"/>
      <w:bookmarkStart w:id="670" w:name="_Toc460408818"/>
      <w:bookmarkStart w:id="671" w:name="_Toc461173341"/>
      <w:bookmarkStart w:id="672" w:name="_Toc461186630"/>
      <w:bookmarkStart w:id="673" w:name="_Toc461187025"/>
      <w:bookmarkStart w:id="674" w:name="_Toc461188347"/>
      <w:bookmarkStart w:id="675" w:name="_Toc461188650"/>
      <w:bookmarkStart w:id="676" w:name="_Toc461188860"/>
      <w:bookmarkStart w:id="677" w:name="_Toc461198478"/>
      <w:bookmarkStart w:id="678" w:name="_Toc461199290"/>
      <w:bookmarkStart w:id="679" w:name="_Toc461528389"/>
      <w:bookmarkStart w:id="680" w:name="_Toc461784397"/>
      <w:bookmarkStart w:id="681" w:name="_Toc461784601"/>
      <w:bookmarkStart w:id="682" w:name="_Toc461791187"/>
      <w:bookmarkStart w:id="683" w:name="_Toc461794330"/>
      <w:bookmarkStart w:id="684" w:name="_Toc461803264"/>
      <w:bookmarkStart w:id="685" w:name="_Toc459989935"/>
      <w:bookmarkStart w:id="686" w:name="_Toc460408819"/>
      <w:bookmarkStart w:id="687" w:name="_Toc461173342"/>
      <w:bookmarkStart w:id="688" w:name="_Toc461186631"/>
      <w:bookmarkStart w:id="689" w:name="_Toc461187026"/>
      <w:bookmarkStart w:id="690" w:name="_Toc461188348"/>
      <w:bookmarkStart w:id="691" w:name="_Toc461188651"/>
      <w:bookmarkStart w:id="692" w:name="_Toc461188861"/>
      <w:bookmarkStart w:id="693" w:name="_Toc461198479"/>
      <w:bookmarkStart w:id="694" w:name="_Toc461199291"/>
      <w:bookmarkStart w:id="695" w:name="_Toc461528390"/>
      <w:bookmarkStart w:id="696" w:name="_Toc461784398"/>
      <w:bookmarkStart w:id="697" w:name="_Toc461784602"/>
      <w:bookmarkStart w:id="698" w:name="_Toc461791188"/>
      <w:bookmarkStart w:id="699" w:name="_Toc461794331"/>
      <w:bookmarkStart w:id="700" w:name="_Toc461803265"/>
      <w:bookmarkStart w:id="701" w:name="_Toc459989936"/>
      <w:bookmarkStart w:id="702" w:name="_Toc460408820"/>
      <w:bookmarkStart w:id="703" w:name="_Toc461173343"/>
      <w:bookmarkStart w:id="704" w:name="_Toc461186632"/>
      <w:bookmarkStart w:id="705" w:name="_Toc461187027"/>
      <w:bookmarkStart w:id="706" w:name="_Toc461188349"/>
      <w:bookmarkStart w:id="707" w:name="_Toc461188652"/>
      <w:bookmarkStart w:id="708" w:name="_Toc461188862"/>
      <w:bookmarkStart w:id="709" w:name="_Toc461198480"/>
      <w:bookmarkStart w:id="710" w:name="_Toc461199292"/>
      <w:bookmarkStart w:id="711" w:name="_Toc461528391"/>
      <w:bookmarkStart w:id="712" w:name="_Toc461784399"/>
      <w:bookmarkStart w:id="713" w:name="_Toc461784603"/>
      <w:bookmarkStart w:id="714" w:name="_Toc461791189"/>
      <w:bookmarkStart w:id="715" w:name="_Toc461794332"/>
      <w:bookmarkStart w:id="716" w:name="_Toc461803266"/>
      <w:bookmarkStart w:id="717" w:name="_Toc459989937"/>
      <w:bookmarkStart w:id="718" w:name="_Toc460408821"/>
      <w:bookmarkStart w:id="719" w:name="_Toc461173344"/>
      <w:bookmarkStart w:id="720" w:name="_Toc461186633"/>
      <w:bookmarkStart w:id="721" w:name="_Toc461187028"/>
      <w:bookmarkStart w:id="722" w:name="_Toc461188350"/>
      <w:bookmarkStart w:id="723" w:name="_Toc461188653"/>
      <w:bookmarkStart w:id="724" w:name="_Toc461188863"/>
      <w:bookmarkStart w:id="725" w:name="_Toc461198481"/>
      <w:bookmarkStart w:id="726" w:name="_Toc461199293"/>
      <w:bookmarkStart w:id="727" w:name="_Toc461528392"/>
      <w:bookmarkStart w:id="728" w:name="_Toc461784400"/>
      <w:bookmarkStart w:id="729" w:name="_Toc461784604"/>
      <w:bookmarkStart w:id="730" w:name="_Toc461791190"/>
      <w:bookmarkStart w:id="731" w:name="_Toc461794333"/>
      <w:bookmarkStart w:id="732" w:name="_Toc461803267"/>
      <w:bookmarkStart w:id="733" w:name="_Toc459989938"/>
      <w:bookmarkStart w:id="734" w:name="_Toc460408822"/>
      <w:bookmarkStart w:id="735" w:name="_Toc461173345"/>
      <w:bookmarkStart w:id="736" w:name="_Toc461186634"/>
      <w:bookmarkStart w:id="737" w:name="_Toc461187029"/>
      <w:bookmarkStart w:id="738" w:name="_Toc461188351"/>
      <w:bookmarkStart w:id="739" w:name="_Toc461188654"/>
      <w:bookmarkStart w:id="740" w:name="_Toc461188864"/>
      <w:bookmarkStart w:id="741" w:name="_Toc461198482"/>
      <w:bookmarkStart w:id="742" w:name="_Toc461199294"/>
      <w:bookmarkStart w:id="743" w:name="_Toc461528393"/>
      <w:bookmarkStart w:id="744" w:name="_Toc461784401"/>
      <w:bookmarkStart w:id="745" w:name="_Toc461784605"/>
      <w:bookmarkStart w:id="746" w:name="_Toc461791191"/>
      <w:bookmarkStart w:id="747" w:name="_Toc461794334"/>
      <w:bookmarkStart w:id="748" w:name="_Toc461803268"/>
      <w:bookmarkStart w:id="749" w:name="_Toc459989939"/>
      <w:bookmarkStart w:id="750" w:name="_Toc460408823"/>
      <w:bookmarkStart w:id="751" w:name="_Toc461173346"/>
      <w:bookmarkStart w:id="752" w:name="_Toc461186635"/>
      <w:bookmarkStart w:id="753" w:name="_Toc461187030"/>
      <w:bookmarkStart w:id="754" w:name="_Toc461188352"/>
      <w:bookmarkStart w:id="755" w:name="_Toc461188655"/>
      <w:bookmarkStart w:id="756" w:name="_Toc461188865"/>
      <w:bookmarkStart w:id="757" w:name="_Toc461198483"/>
      <w:bookmarkStart w:id="758" w:name="_Toc461199295"/>
      <w:bookmarkStart w:id="759" w:name="_Toc461528394"/>
      <w:bookmarkStart w:id="760" w:name="_Toc461784402"/>
      <w:bookmarkStart w:id="761" w:name="_Toc461784606"/>
      <w:bookmarkStart w:id="762" w:name="_Toc461791192"/>
      <w:bookmarkStart w:id="763" w:name="_Toc461794335"/>
      <w:bookmarkStart w:id="764" w:name="_Toc461803269"/>
      <w:bookmarkStart w:id="765" w:name="_Toc459989941"/>
      <w:bookmarkStart w:id="766" w:name="_Toc460408825"/>
      <w:bookmarkStart w:id="767" w:name="_Toc461173348"/>
      <w:bookmarkStart w:id="768" w:name="_Toc461186637"/>
      <w:bookmarkStart w:id="769" w:name="_Toc461187032"/>
      <w:bookmarkStart w:id="770" w:name="_Toc461188354"/>
      <w:bookmarkStart w:id="771" w:name="_Toc461188657"/>
      <w:bookmarkStart w:id="772" w:name="_Toc461188867"/>
      <w:bookmarkStart w:id="773" w:name="_Toc461198485"/>
      <w:bookmarkStart w:id="774" w:name="_Toc461199297"/>
      <w:bookmarkStart w:id="775" w:name="_Toc461528396"/>
      <w:bookmarkStart w:id="776" w:name="_Toc461784404"/>
      <w:bookmarkStart w:id="777" w:name="_Toc461784608"/>
      <w:bookmarkStart w:id="778" w:name="_Toc461791194"/>
      <w:bookmarkStart w:id="779" w:name="_Toc461794337"/>
      <w:bookmarkStart w:id="780" w:name="_Toc461803271"/>
      <w:bookmarkStart w:id="781" w:name="_Toc459989942"/>
      <w:bookmarkStart w:id="782" w:name="_Toc460408826"/>
      <w:bookmarkStart w:id="783" w:name="_Toc461173349"/>
      <w:bookmarkStart w:id="784" w:name="_Toc461186638"/>
      <w:bookmarkStart w:id="785" w:name="_Toc461187033"/>
      <w:bookmarkStart w:id="786" w:name="_Toc461188355"/>
      <w:bookmarkStart w:id="787" w:name="_Toc461188658"/>
      <w:bookmarkStart w:id="788" w:name="_Toc461188868"/>
      <w:bookmarkStart w:id="789" w:name="_Toc461198486"/>
      <w:bookmarkStart w:id="790" w:name="_Toc461199298"/>
      <w:bookmarkStart w:id="791" w:name="_Toc461528397"/>
      <w:bookmarkStart w:id="792" w:name="_Toc461784405"/>
      <w:bookmarkStart w:id="793" w:name="_Toc461784609"/>
      <w:bookmarkStart w:id="794" w:name="_Toc461791195"/>
      <w:bookmarkStart w:id="795" w:name="_Toc461794338"/>
      <w:bookmarkStart w:id="796" w:name="_Toc461803272"/>
      <w:bookmarkStart w:id="797" w:name="_Toc459989943"/>
      <w:bookmarkStart w:id="798" w:name="_Toc460408827"/>
      <w:bookmarkStart w:id="799" w:name="_Toc461173350"/>
      <w:bookmarkStart w:id="800" w:name="_Toc461186639"/>
      <w:bookmarkStart w:id="801" w:name="_Toc461187034"/>
      <w:bookmarkStart w:id="802" w:name="_Toc461188356"/>
      <w:bookmarkStart w:id="803" w:name="_Toc461188659"/>
      <w:bookmarkStart w:id="804" w:name="_Toc461188869"/>
      <w:bookmarkStart w:id="805" w:name="_Toc461198487"/>
      <w:bookmarkStart w:id="806" w:name="_Toc461199299"/>
      <w:bookmarkStart w:id="807" w:name="_Toc461528398"/>
      <w:bookmarkStart w:id="808" w:name="_Toc461784406"/>
      <w:bookmarkStart w:id="809" w:name="_Toc461784610"/>
      <w:bookmarkStart w:id="810" w:name="_Toc461791196"/>
      <w:bookmarkStart w:id="811" w:name="_Toc461794339"/>
      <w:bookmarkStart w:id="812" w:name="_Toc461803273"/>
      <w:bookmarkStart w:id="813" w:name="_Toc459989944"/>
      <w:bookmarkStart w:id="814" w:name="_Toc460408828"/>
      <w:bookmarkStart w:id="815" w:name="_Toc461173351"/>
      <w:bookmarkStart w:id="816" w:name="_Toc461186640"/>
      <w:bookmarkStart w:id="817" w:name="_Toc461187035"/>
      <w:bookmarkStart w:id="818" w:name="_Toc461188357"/>
      <w:bookmarkStart w:id="819" w:name="_Toc461188660"/>
      <w:bookmarkStart w:id="820" w:name="_Toc461188870"/>
      <w:bookmarkStart w:id="821" w:name="_Toc461198488"/>
      <w:bookmarkStart w:id="822" w:name="_Toc461199300"/>
      <w:bookmarkStart w:id="823" w:name="_Toc461528399"/>
      <w:bookmarkStart w:id="824" w:name="_Toc461784407"/>
      <w:bookmarkStart w:id="825" w:name="_Toc461784611"/>
      <w:bookmarkStart w:id="826" w:name="_Toc461791197"/>
      <w:bookmarkStart w:id="827" w:name="_Toc461794340"/>
      <w:bookmarkStart w:id="828" w:name="_Toc461803274"/>
      <w:bookmarkStart w:id="829" w:name="_Toc459989945"/>
      <w:bookmarkStart w:id="830" w:name="_Toc460408829"/>
      <w:bookmarkStart w:id="831" w:name="_Toc461173352"/>
      <w:bookmarkStart w:id="832" w:name="_Toc461186641"/>
      <w:bookmarkStart w:id="833" w:name="_Toc461187036"/>
      <w:bookmarkStart w:id="834" w:name="_Toc461188358"/>
      <w:bookmarkStart w:id="835" w:name="_Toc461188661"/>
      <w:bookmarkStart w:id="836" w:name="_Toc461188871"/>
      <w:bookmarkStart w:id="837" w:name="_Toc461198489"/>
      <w:bookmarkStart w:id="838" w:name="_Toc461199301"/>
      <w:bookmarkStart w:id="839" w:name="_Toc461528400"/>
      <w:bookmarkStart w:id="840" w:name="_Toc461784408"/>
      <w:bookmarkStart w:id="841" w:name="_Toc461784612"/>
      <w:bookmarkStart w:id="842" w:name="_Toc461791198"/>
      <w:bookmarkStart w:id="843" w:name="_Toc461794341"/>
      <w:bookmarkStart w:id="844" w:name="_Toc461803275"/>
      <w:bookmarkStart w:id="845" w:name="_Toc459989946"/>
      <w:bookmarkStart w:id="846" w:name="_Toc460408830"/>
      <w:bookmarkStart w:id="847" w:name="_Toc461173353"/>
      <w:bookmarkStart w:id="848" w:name="_Toc461186642"/>
      <w:bookmarkStart w:id="849" w:name="_Toc461187037"/>
      <w:bookmarkStart w:id="850" w:name="_Toc461188359"/>
      <w:bookmarkStart w:id="851" w:name="_Toc461188662"/>
      <w:bookmarkStart w:id="852" w:name="_Toc461188872"/>
      <w:bookmarkStart w:id="853" w:name="_Toc461198490"/>
      <w:bookmarkStart w:id="854" w:name="_Toc461199302"/>
      <w:bookmarkStart w:id="855" w:name="_Toc461528401"/>
      <w:bookmarkStart w:id="856" w:name="_Toc461784409"/>
      <w:bookmarkStart w:id="857" w:name="_Toc461784613"/>
      <w:bookmarkStart w:id="858" w:name="_Toc461791199"/>
      <w:bookmarkStart w:id="859" w:name="_Toc461794342"/>
      <w:bookmarkStart w:id="860" w:name="_Toc461803276"/>
      <w:bookmarkStart w:id="861" w:name="_Toc459989947"/>
      <w:bookmarkStart w:id="862" w:name="_Toc460408831"/>
      <w:bookmarkStart w:id="863" w:name="_Toc461173354"/>
      <w:bookmarkStart w:id="864" w:name="_Toc461186643"/>
      <w:bookmarkStart w:id="865" w:name="_Toc461187038"/>
      <w:bookmarkStart w:id="866" w:name="_Toc461188360"/>
      <w:bookmarkStart w:id="867" w:name="_Toc461188663"/>
      <w:bookmarkStart w:id="868" w:name="_Toc461188873"/>
      <w:bookmarkStart w:id="869" w:name="_Toc461198491"/>
      <w:bookmarkStart w:id="870" w:name="_Toc461199303"/>
      <w:bookmarkStart w:id="871" w:name="_Toc461528402"/>
      <w:bookmarkStart w:id="872" w:name="_Toc461784410"/>
      <w:bookmarkStart w:id="873" w:name="_Toc461784614"/>
      <w:bookmarkStart w:id="874" w:name="_Toc461791200"/>
      <w:bookmarkStart w:id="875" w:name="_Toc461794343"/>
      <w:bookmarkStart w:id="876" w:name="_Toc461803277"/>
      <w:bookmarkStart w:id="877" w:name="_Toc459989953"/>
      <w:bookmarkStart w:id="878" w:name="_Toc460408837"/>
      <w:bookmarkStart w:id="879" w:name="_Toc461173360"/>
      <w:bookmarkStart w:id="880" w:name="_Toc461186649"/>
      <w:bookmarkStart w:id="881" w:name="_Toc461187044"/>
      <w:bookmarkStart w:id="882" w:name="_Toc461188366"/>
      <w:bookmarkStart w:id="883" w:name="_Toc461188669"/>
      <w:bookmarkStart w:id="884" w:name="_Toc461188879"/>
      <w:bookmarkStart w:id="885" w:name="_Toc461198497"/>
      <w:bookmarkStart w:id="886" w:name="_Toc461199309"/>
      <w:bookmarkStart w:id="887" w:name="_Toc461528408"/>
      <w:bookmarkStart w:id="888" w:name="_Toc461784416"/>
      <w:bookmarkStart w:id="889" w:name="_Toc461784620"/>
      <w:bookmarkStart w:id="890" w:name="_Toc461791206"/>
      <w:bookmarkStart w:id="891" w:name="_Toc461794349"/>
      <w:bookmarkStart w:id="892" w:name="_Toc461803283"/>
      <w:bookmarkStart w:id="893" w:name="_Ref424885267"/>
      <w:bookmarkStart w:id="894" w:name="_Toc450138194"/>
      <w:bookmarkStart w:id="895" w:name="_Toc450139726"/>
      <w:bookmarkStart w:id="896" w:name="_Toc454201005"/>
      <w:bookmarkStart w:id="897" w:name="_Toc454202492"/>
      <w:bookmarkStart w:id="898" w:name="_Toc455741321"/>
      <w:bookmarkStart w:id="899" w:name="_Toc455741520"/>
      <w:bookmarkStart w:id="900" w:name="_Toc460409441"/>
      <w:bookmarkStart w:id="901" w:name="_Toc461199138"/>
      <w:bookmarkStart w:id="902" w:name="_Toc461784622"/>
      <w:bookmarkStart w:id="903" w:name="_Toc461791208"/>
      <w:bookmarkStart w:id="904" w:name="_Toc461803285"/>
      <w:bookmarkEnd w:id="490"/>
      <w:bookmarkEnd w:id="491"/>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r w:rsidRPr="0010502C">
        <w:rPr>
          <w:color w:val="000000" w:themeColor="text1"/>
          <w:sz w:val="22"/>
        </w:rPr>
        <w:t>Wykonawca we własnym zakresie pozyska geodezyjną dokumentację do celów projektowych. Geodezyjną dokumentację do celów projektowych stanowią:</w:t>
      </w:r>
    </w:p>
    <w:p w14:paraId="1E1E7C55" w14:textId="626D24B3" w:rsidR="00B14475" w:rsidRPr="0010502C" w:rsidRDefault="00B14475" w:rsidP="00DC1215">
      <w:pPr>
        <w:numPr>
          <w:ilvl w:val="0"/>
          <w:numId w:val="59"/>
        </w:numPr>
        <w:spacing w:line="312" w:lineRule="auto"/>
        <w:ind w:left="426" w:hanging="426"/>
        <w:contextualSpacing/>
        <w:rPr>
          <w:noProof/>
          <w:color w:val="000000" w:themeColor="text1"/>
          <w:sz w:val="22"/>
        </w:rPr>
      </w:pPr>
      <w:r w:rsidRPr="0010502C">
        <w:rPr>
          <w:noProof/>
          <w:color w:val="000000" w:themeColor="text1"/>
          <w:sz w:val="22"/>
        </w:rPr>
        <w:t xml:space="preserve">aktualne cyfrowe mapy do celów projektowych, które będą wykorzystywane </w:t>
      </w:r>
      <w:r w:rsidR="00031B10" w:rsidRPr="0010502C">
        <w:rPr>
          <w:noProof/>
          <w:color w:val="000000" w:themeColor="text1"/>
          <w:sz w:val="22"/>
        </w:rPr>
        <w:br/>
      </w:r>
      <w:r w:rsidRPr="0010502C">
        <w:rPr>
          <w:noProof/>
          <w:color w:val="000000" w:themeColor="text1"/>
          <w:sz w:val="22"/>
        </w:rPr>
        <w:t xml:space="preserve">do opracowania dokumentacji projektowej, zarówno dla robót wymagających pozwolenia </w:t>
      </w:r>
      <w:r w:rsidRPr="0010502C">
        <w:rPr>
          <w:noProof/>
          <w:color w:val="000000" w:themeColor="text1"/>
          <w:sz w:val="22"/>
        </w:rPr>
        <w:lastRenderedPageBreak/>
        <w:t xml:space="preserve">na budowę jak również dla robót podlegających zgłoszeniu. Mapy do celów projektowych winny obejmować swoim zakresem tereny zamknięte oraz w razie potrzeby tereny przyległe do linii kolejowej o szerokości niezbędnej do prawidłowego opracowania całej wymaganej dokumentacji projektowej. Mapa do celów projektowych powinna zawierać aktualne, sprawdzone i zweryfikowane dane ewidencyjne (nr działek ewidencyjnych </w:t>
      </w:r>
      <w:r w:rsidR="00031B10" w:rsidRPr="0010502C">
        <w:rPr>
          <w:noProof/>
          <w:color w:val="000000" w:themeColor="text1"/>
          <w:sz w:val="22"/>
        </w:rPr>
        <w:br/>
      </w:r>
      <w:r w:rsidRPr="0010502C">
        <w:rPr>
          <w:noProof/>
          <w:color w:val="000000" w:themeColor="text1"/>
          <w:sz w:val="22"/>
        </w:rPr>
        <w:t>i przebieg granic działek ewiden</w:t>
      </w:r>
      <w:r w:rsidR="006B434D">
        <w:rPr>
          <w:noProof/>
          <w:color w:val="000000" w:themeColor="text1"/>
          <w:sz w:val="22"/>
        </w:rPr>
        <w:t>cy</w:t>
      </w:r>
      <w:r w:rsidRPr="0010502C">
        <w:rPr>
          <w:noProof/>
          <w:color w:val="000000" w:themeColor="text1"/>
          <w:sz w:val="22"/>
        </w:rPr>
        <w:t>jnych);</w:t>
      </w:r>
    </w:p>
    <w:p w14:paraId="444637BC" w14:textId="77777777" w:rsidR="00B14475" w:rsidRPr="0010502C" w:rsidRDefault="00B14475" w:rsidP="00DC1215">
      <w:pPr>
        <w:numPr>
          <w:ilvl w:val="0"/>
          <w:numId w:val="59"/>
        </w:numPr>
        <w:spacing w:line="312" w:lineRule="auto"/>
        <w:ind w:left="426" w:hanging="426"/>
        <w:contextualSpacing/>
        <w:rPr>
          <w:noProof/>
          <w:color w:val="000000" w:themeColor="text1"/>
          <w:sz w:val="22"/>
        </w:rPr>
      </w:pPr>
      <w:r w:rsidRPr="0010502C">
        <w:rPr>
          <w:noProof/>
          <w:color w:val="000000" w:themeColor="text1"/>
          <w:sz w:val="22"/>
        </w:rPr>
        <w:t>inne opracowania na podstawie wyników dodatkowych pomiarów geodezyjnych wykonanych na potrzeby sporządzenia kompletnej dokumentacji projektowej.</w:t>
      </w:r>
    </w:p>
    <w:p w14:paraId="54D4F6DF" w14:textId="12AEC0CC" w:rsidR="00B14475" w:rsidRPr="0010502C" w:rsidRDefault="00B14475" w:rsidP="00FF7C1E">
      <w:pPr>
        <w:spacing w:line="312" w:lineRule="auto"/>
        <w:ind w:firstLine="0"/>
        <w:rPr>
          <w:bCs/>
          <w:color w:val="000000" w:themeColor="text1"/>
          <w:sz w:val="22"/>
        </w:rPr>
      </w:pPr>
      <w:r w:rsidRPr="0010502C">
        <w:rPr>
          <w:bCs/>
          <w:color w:val="000000" w:themeColor="text1"/>
          <w:sz w:val="22"/>
        </w:rPr>
        <w:t xml:space="preserve">Przed wykonaniem pomiarów w celu sporządzenia map do celów projektowych Wykonawca powinien sprawdzić dokładność i stan poziomej i wysokościowej osnowy geodezyjnej i w razie potrzeby założyć dodatkowe punkty osnowy geodezyjnej o dokładności określonej </w:t>
      </w:r>
      <w:r w:rsidR="00031B10" w:rsidRPr="0010502C">
        <w:rPr>
          <w:bCs/>
          <w:color w:val="000000" w:themeColor="text1"/>
          <w:sz w:val="22"/>
        </w:rPr>
        <w:br/>
      </w:r>
      <w:r w:rsidRPr="0010502C">
        <w:rPr>
          <w:bCs/>
          <w:color w:val="000000" w:themeColor="text1"/>
          <w:sz w:val="22"/>
        </w:rPr>
        <w:t xml:space="preserve">w branżowych standardach </w:t>
      </w:r>
      <w:r w:rsidR="00DD2B56" w:rsidRPr="00DD2B56">
        <w:rPr>
          <w:bCs/>
          <w:color w:val="000000" w:themeColor="text1"/>
          <w:sz w:val="22"/>
        </w:rPr>
        <w:t>Ig-6</w:t>
      </w:r>
      <w:r w:rsidRPr="0010502C">
        <w:rPr>
          <w:bCs/>
          <w:color w:val="000000" w:themeColor="text1"/>
          <w:sz w:val="22"/>
        </w:rPr>
        <w:t xml:space="preserve">. Stabilizację nowych punktów </w:t>
      </w:r>
      <w:r w:rsidR="00DD2B56">
        <w:rPr>
          <w:bCs/>
          <w:color w:val="000000" w:themeColor="text1"/>
          <w:sz w:val="22"/>
        </w:rPr>
        <w:t xml:space="preserve">pomiarowych należy </w:t>
      </w:r>
      <w:r w:rsidRPr="0010502C">
        <w:rPr>
          <w:bCs/>
          <w:color w:val="000000" w:themeColor="text1"/>
          <w:sz w:val="22"/>
        </w:rPr>
        <w:t>zamarkować na kolejowym terenie zamkniętym w miejscach, gdzie nie będą prowadzone prace budowlane i punkty nie ulegną zniszczeniu.</w:t>
      </w:r>
    </w:p>
    <w:p w14:paraId="37579D56" w14:textId="77777777" w:rsidR="00B14475" w:rsidRPr="0010502C" w:rsidRDefault="00B14475" w:rsidP="00FF7C1E">
      <w:pPr>
        <w:spacing w:line="312" w:lineRule="auto"/>
        <w:ind w:firstLine="0"/>
        <w:rPr>
          <w:color w:val="000000" w:themeColor="text1"/>
          <w:sz w:val="22"/>
        </w:rPr>
      </w:pPr>
      <w:r w:rsidRPr="0010502C">
        <w:rPr>
          <w:color w:val="000000" w:themeColor="text1"/>
          <w:sz w:val="22"/>
        </w:rPr>
        <w:t>Geodezyjna dokumentacja do celów projektowych powinna zostać opracowana zgodnie z:</w:t>
      </w:r>
    </w:p>
    <w:p w14:paraId="373BAD81" w14:textId="33645B68" w:rsidR="00B14475" w:rsidRDefault="00B14475" w:rsidP="00DC1215">
      <w:pPr>
        <w:numPr>
          <w:ilvl w:val="0"/>
          <w:numId w:val="53"/>
        </w:numPr>
        <w:spacing w:line="312" w:lineRule="auto"/>
        <w:ind w:left="426" w:hanging="426"/>
        <w:rPr>
          <w:noProof/>
          <w:color w:val="000000" w:themeColor="text1"/>
          <w:sz w:val="22"/>
        </w:rPr>
      </w:pPr>
      <w:r w:rsidRPr="0010502C">
        <w:rPr>
          <w:noProof/>
          <w:color w:val="000000" w:themeColor="text1"/>
          <w:sz w:val="22"/>
        </w:rPr>
        <w:t>obowiązującymi przepisami prawa;</w:t>
      </w:r>
    </w:p>
    <w:p w14:paraId="2C1361A0" w14:textId="243D069C" w:rsidR="00DD2B56" w:rsidRPr="00FF7C1E" w:rsidRDefault="00DD2B56" w:rsidP="00DC1215">
      <w:pPr>
        <w:numPr>
          <w:ilvl w:val="0"/>
          <w:numId w:val="53"/>
        </w:numPr>
        <w:spacing w:line="312" w:lineRule="auto"/>
        <w:ind w:left="426" w:hanging="426"/>
        <w:rPr>
          <w:noProof/>
          <w:color w:val="000000" w:themeColor="text1"/>
          <w:sz w:val="22"/>
        </w:rPr>
      </w:pPr>
      <w:r w:rsidRPr="00FF7C1E">
        <w:rPr>
          <w:noProof/>
          <w:color w:val="000000" w:themeColor="text1"/>
          <w:sz w:val="22"/>
        </w:rPr>
        <w:t xml:space="preserve">Standardem dla kolejowej osnowy geodezyjnej, znaków regulacji osi torów, wykonywania pomiarów geodezyjnych oraz opracowań map na zlecenie PKP Polskie Linie Kolejowe S.A. Ig-6 (uchwała 22/2023 Zarządu PKP Polskie Linie Kolejowe S.A. z dnia </w:t>
      </w:r>
      <w:r w:rsidR="00FF7C1E">
        <w:rPr>
          <w:noProof/>
          <w:color w:val="000000" w:themeColor="text1"/>
          <w:sz w:val="22"/>
        </w:rPr>
        <w:br/>
      </w:r>
      <w:r w:rsidRPr="00FF7C1E">
        <w:rPr>
          <w:noProof/>
          <w:color w:val="000000" w:themeColor="text1"/>
          <w:sz w:val="22"/>
        </w:rPr>
        <w:t>9 stycznia 2023 r.);</w:t>
      </w:r>
    </w:p>
    <w:p w14:paraId="077C0FB9" w14:textId="365CF251" w:rsidR="00B14475" w:rsidRPr="0010502C" w:rsidRDefault="00B14475" w:rsidP="00DC1215">
      <w:pPr>
        <w:numPr>
          <w:ilvl w:val="0"/>
          <w:numId w:val="53"/>
        </w:numPr>
        <w:spacing w:line="312" w:lineRule="auto"/>
        <w:ind w:left="426" w:hanging="426"/>
        <w:rPr>
          <w:noProof/>
          <w:color w:val="000000" w:themeColor="text1"/>
          <w:sz w:val="22"/>
        </w:rPr>
      </w:pPr>
      <w:r w:rsidRPr="0010502C">
        <w:rPr>
          <w:noProof/>
          <w:color w:val="000000" w:themeColor="text1"/>
          <w:sz w:val="22"/>
        </w:rPr>
        <w:t>Standardem technicznym „O organizacji i wykonywaniu pomiarów w geodezji kolejowej” GK-1 (Uchwała Nr 8 Zarządu PKP S.A. z dnia 12 stycznia 2016</w:t>
      </w:r>
      <w:r w:rsidR="00677FE1">
        <w:rPr>
          <w:noProof/>
          <w:color w:val="000000" w:themeColor="text1"/>
          <w:sz w:val="22"/>
        </w:rPr>
        <w:t xml:space="preserve"> </w:t>
      </w:r>
      <w:r w:rsidRPr="0010502C">
        <w:rPr>
          <w:noProof/>
          <w:color w:val="000000" w:themeColor="text1"/>
          <w:sz w:val="22"/>
        </w:rPr>
        <w:t>r.).</w:t>
      </w:r>
    </w:p>
    <w:p w14:paraId="32D6D8E9" w14:textId="7795741B" w:rsidR="00FC6847" w:rsidRPr="007621E4" w:rsidRDefault="00B14475" w:rsidP="00FC6847">
      <w:pPr>
        <w:spacing w:line="312" w:lineRule="auto"/>
        <w:ind w:firstLine="0"/>
        <w:rPr>
          <w:color w:val="000000" w:themeColor="text1"/>
          <w:sz w:val="22"/>
        </w:rPr>
      </w:pPr>
      <w:r w:rsidRPr="0010502C">
        <w:rPr>
          <w:color w:val="000000" w:themeColor="text1"/>
          <w:sz w:val="22"/>
        </w:rPr>
        <w:t xml:space="preserve">Przed złożeniem opracowanej dokumentacji do celów projektowych, we właściwym terytorialnie </w:t>
      </w:r>
      <w:proofErr w:type="spellStart"/>
      <w:r w:rsidRPr="0010502C">
        <w:rPr>
          <w:color w:val="000000" w:themeColor="text1"/>
          <w:sz w:val="22"/>
        </w:rPr>
        <w:t>KODGiK</w:t>
      </w:r>
      <w:proofErr w:type="spellEnd"/>
      <w:r w:rsidRPr="0010502C">
        <w:rPr>
          <w:color w:val="000000" w:themeColor="text1"/>
          <w:sz w:val="22"/>
        </w:rPr>
        <w:t xml:space="preserve">, a w przypadku opracowania wykraczającego poza teren zamknięty </w:t>
      </w:r>
      <w:r w:rsidR="00FF7C1E">
        <w:rPr>
          <w:color w:val="000000" w:themeColor="text1"/>
          <w:sz w:val="22"/>
        </w:rPr>
        <w:br/>
      </w:r>
      <w:r w:rsidRPr="0010502C">
        <w:rPr>
          <w:color w:val="000000" w:themeColor="text1"/>
          <w:sz w:val="22"/>
        </w:rPr>
        <w:t>we</w:t>
      </w:r>
      <w:r w:rsidR="007808FB" w:rsidRPr="0010502C">
        <w:rPr>
          <w:color w:val="000000" w:themeColor="text1"/>
          <w:sz w:val="22"/>
        </w:rPr>
        <w:t xml:space="preserve"> </w:t>
      </w:r>
      <w:r w:rsidRPr="0010502C">
        <w:rPr>
          <w:color w:val="000000" w:themeColor="text1"/>
          <w:sz w:val="22"/>
        </w:rPr>
        <w:t xml:space="preserve">właściwym terytorialnie </w:t>
      </w:r>
      <w:proofErr w:type="spellStart"/>
      <w:r w:rsidRPr="0010502C">
        <w:rPr>
          <w:color w:val="000000" w:themeColor="text1"/>
          <w:sz w:val="22"/>
        </w:rPr>
        <w:t>PODGiK</w:t>
      </w:r>
      <w:proofErr w:type="spellEnd"/>
      <w:r w:rsidRPr="0010502C">
        <w:rPr>
          <w:color w:val="000000" w:themeColor="text1"/>
          <w:sz w:val="22"/>
        </w:rPr>
        <w:t>, należy celem rejestracji wykonanych map zastosować procedury związane z zaopiniowaniem ww. dokumentacji zgodnie z Instrukcją Ig</w:t>
      </w:r>
      <w:r w:rsidRPr="0010502C">
        <w:rPr>
          <w:color w:val="000000" w:themeColor="text1"/>
          <w:sz w:val="22"/>
        </w:rPr>
        <w:noBreakHyphen/>
        <w:t xml:space="preserve">1 </w:t>
      </w:r>
      <w:r w:rsidR="00FC6847" w:rsidRPr="0010502C">
        <w:rPr>
          <w:color w:val="000000" w:themeColor="text1"/>
          <w:sz w:val="22"/>
        </w:rPr>
        <w:t xml:space="preserve">Rodzaje </w:t>
      </w:r>
      <w:r w:rsidR="00FC6847" w:rsidRPr="0010502C">
        <w:rPr>
          <w:color w:val="000000" w:themeColor="text1"/>
          <w:sz w:val="22"/>
        </w:rPr>
        <w:br/>
        <w:t xml:space="preserve">i obieg dokumentacji geodezyjno-kartograficznej w PKP Polskie Linie Kolejowe S.A., wprowadzonej </w:t>
      </w:r>
      <w:r w:rsidR="00FC6847" w:rsidRPr="004E34B6">
        <w:rPr>
          <w:color w:val="000000" w:themeColor="text1"/>
          <w:sz w:val="22"/>
        </w:rPr>
        <w:t xml:space="preserve">uchwałą Nr </w:t>
      </w:r>
      <w:r w:rsidR="00FC6847" w:rsidRPr="007621E4">
        <w:rPr>
          <w:color w:val="000000" w:themeColor="text1"/>
          <w:sz w:val="22"/>
        </w:rPr>
        <w:t>848/2024</w:t>
      </w:r>
      <w:r w:rsidR="00FC6847" w:rsidRPr="004E34B6">
        <w:rPr>
          <w:color w:val="000000" w:themeColor="text1"/>
          <w:sz w:val="22"/>
        </w:rPr>
        <w:t xml:space="preserve"> Zarządu PKP Polskie Linie Kolejowe S.A. z dnia</w:t>
      </w:r>
      <w:r w:rsidR="00FC6847">
        <w:rPr>
          <w:color w:val="000000" w:themeColor="text1"/>
          <w:sz w:val="22"/>
        </w:rPr>
        <w:t xml:space="preserve"> </w:t>
      </w:r>
      <w:r w:rsidR="00FC6847" w:rsidRPr="007621E4">
        <w:rPr>
          <w:color w:val="000000" w:themeColor="text1"/>
          <w:sz w:val="22"/>
        </w:rPr>
        <w:t>10 września 2024 r.</w:t>
      </w:r>
    </w:p>
    <w:p w14:paraId="0BDF87D1" w14:textId="774C26AD" w:rsidR="00B14475" w:rsidRPr="0010502C" w:rsidRDefault="00C608E4" w:rsidP="00FC6847">
      <w:pPr>
        <w:spacing w:line="312" w:lineRule="auto"/>
        <w:ind w:firstLine="0"/>
        <w:rPr>
          <w:color w:val="000000" w:themeColor="text1"/>
          <w:sz w:val="22"/>
          <w:lang w:eastAsia="pl-PL"/>
        </w:rPr>
      </w:pPr>
      <w:r w:rsidRPr="00C608E4">
        <w:rPr>
          <w:color w:val="000000" w:themeColor="text1"/>
          <w:sz w:val="22"/>
          <w:lang w:eastAsia="pl-PL"/>
        </w:rPr>
        <w:t xml:space="preserve">Wykonawca za pośrednictwem Zamawiającego prowadzącego dany projekt przekaże </w:t>
      </w:r>
      <w:r w:rsidR="00FF7C1E">
        <w:rPr>
          <w:color w:val="000000" w:themeColor="text1"/>
          <w:sz w:val="22"/>
          <w:lang w:eastAsia="pl-PL"/>
        </w:rPr>
        <w:br/>
      </w:r>
      <w:r w:rsidRPr="00C608E4">
        <w:rPr>
          <w:color w:val="000000" w:themeColor="text1"/>
          <w:sz w:val="22"/>
          <w:lang w:eastAsia="pl-PL"/>
        </w:rPr>
        <w:t xml:space="preserve">do </w:t>
      </w:r>
      <w:bookmarkStart w:id="905" w:name="_Hlk177038300"/>
      <w:r w:rsidRPr="00C608E4">
        <w:rPr>
          <w:color w:val="000000" w:themeColor="text1"/>
          <w:sz w:val="22"/>
          <w:lang w:eastAsia="pl-PL"/>
        </w:rPr>
        <w:t xml:space="preserve">Biura </w:t>
      </w:r>
      <w:bookmarkStart w:id="906" w:name="_Hlk175902411"/>
      <w:r w:rsidR="0012794D">
        <w:rPr>
          <w:color w:val="000000" w:themeColor="text1"/>
          <w:sz w:val="22"/>
          <w:lang w:eastAsia="pl-PL"/>
        </w:rPr>
        <w:t>Nieruchomości, Geodezji</w:t>
      </w:r>
      <w:r w:rsidR="001413C0">
        <w:rPr>
          <w:color w:val="000000" w:themeColor="text1"/>
          <w:sz w:val="22"/>
          <w:lang w:eastAsia="pl-PL"/>
        </w:rPr>
        <w:t xml:space="preserve">, </w:t>
      </w:r>
      <w:r w:rsidR="001413C0" w:rsidRPr="00C608E4">
        <w:rPr>
          <w:color w:val="000000" w:themeColor="text1"/>
          <w:sz w:val="22"/>
          <w:lang w:eastAsia="pl-PL"/>
        </w:rPr>
        <w:t>Geodezji</w:t>
      </w:r>
      <w:r w:rsidR="0012794D">
        <w:rPr>
          <w:color w:val="000000" w:themeColor="text1"/>
          <w:sz w:val="22"/>
          <w:lang w:eastAsia="pl-PL"/>
        </w:rPr>
        <w:t xml:space="preserve"> i </w:t>
      </w:r>
      <w:proofErr w:type="spellStart"/>
      <w:r w:rsidR="0012794D">
        <w:rPr>
          <w:color w:val="000000" w:themeColor="text1"/>
          <w:sz w:val="22"/>
          <w:lang w:eastAsia="pl-PL"/>
        </w:rPr>
        <w:t>Geoinformacji</w:t>
      </w:r>
      <w:proofErr w:type="spellEnd"/>
      <w:r w:rsidRPr="00C608E4">
        <w:rPr>
          <w:color w:val="000000" w:themeColor="text1"/>
          <w:sz w:val="22"/>
          <w:lang w:eastAsia="pl-PL"/>
        </w:rPr>
        <w:t xml:space="preserve"> </w:t>
      </w:r>
      <w:bookmarkEnd w:id="905"/>
      <w:bookmarkEnd w:id="906"/>
      <w:r w:rsidRPr="00C608E4">
        <w:rPr>
          <w:color w:val="000000" w:themeColor="text1"/>
          <w:sz w:val="22"/>
          <w:lang w:eastAsia="pl-PL"/>
        </w:rPr>
        <w:t>PLK S.A.:</w:t>
      </w:r>
    </w:p>
    <w:p w14:paraId="196A0923" w14:textId="77777777" w:rsidR="00B14475" w:rsidRPr="0010502C" w:rsidRDefault="00B14475" w:rsidP="00677FE1">
      <w:pPr>
        <w:widowControl w:val="0"/>
        <w:numPr>
          <w:ilvl w:val="0"/>
          <w:numId w:val="61"/>
        </w:numPr>
        <w:autoSpaceDE w:val="0"/>
        <w:autoSpaceDN w:val="0"/>
        <w:adjustRightInd w:val="0"/>
        <w:spacing w:line="312" w:lineRule="auto"/>
        <w:ind w:left="426" w:hanging="426"/>
        <w:rPr>
          <w:color w:val="000000" w:themeColor="text1"/>
          <w:sz w:val="22"/>
          <w:lang w:eastAsia="pl-PL"/>
        </w:rPr>
      </w:pPr>
      <w:r w:rsidRPr="0010502C">
        <w:rPr>
          <w:color w:val="000000" w:themeColor="text1"/>
          <w:sz w:val="22"/>
          <w:lang w:eastAsia="pl-PL"/>
        </w:rPr>
        <w:t>mapy do celów projektowych w wersji cyfrowej w formacie *.</w:t>
      </w:r>
      <w:proofErr w:type="spellStart"/>
      <w:r w:rsidRPr="0010502C">
        <w:rPr>
          <w:color w:val="000000" w:themeColor="text1"/>
          <w:sz w:val="22"/>
          <w:lang w:eastAsia="pl-PL"/>
        </w:rPr>
        <w:t>dwg</w:t>
      </w:r>
      <w:proofErr w:type="spellEnd"/>
      <w:r w:rsidRPr="0010502C">
        <w:rPr>
          <w:color w:val="000000" w:themeColor="text1"/>
          <w:sz w:val="22"/>
          <w:lang w:eastAsia="pl-PL"/>
        </w:rPr>
        <w:t>, *</w:t>
      </w:r>
      <w:proofErr w:type="spellStart"/>
      <w:r w:rsidRPr="0010502C">
        <w:rPr>
          <w:color w:val="000000" w:themeColor="text1"/>
          <w:sz w:val="22"/>
          <w:lang w:eastAsia="pl-PL"/>
        </w:rPr>
        <w:t>dgn</w:t>
      </w:r>
      <w:proofErr w:type="spellEnd"/>
      <w:r w:rsidRPr="0010502C">
        <w:rPr>
          <w:color w:val="000000" w:themeColor="text1"/>
          <w:sz w:val="22"/>
          <w:lang w:eastAsia="pl-PL"/>
        </w:rPr>
        <w:t>,</w:t>
      </w:r>
    </w:p>
    <w:p w14:paraId="13ED3DA3" w14:textId="03288AA4" w:rsidR="00B14475" w:rsidRPr="0010502C" w:rsidRDefault="00B14475" w:rsidP="00677FE1">
      <w:pPr>
        <w:widowControl w:val="0"/>
        <w:numPr>
          <w:ilvl w:val="0"/>
          <w:numId w:val="61"/>
        </w:numPr>
        <w:autoSpaceDE w:val="0"/>
        <w:autoSpaceDN w:val="0"/>
        <w:adjustRightInd w:val="0"/>
        <w:spacing w:line="312" w:lineRule="auto"/>
        <w:ind w:left="426" w:hanging="426"/>
        <w:rPr>
          <w:color w:val="000000" w:themeColor="text1"/>
          <w:sz w:val="22"/>
          <w:lang w:eastAsia="pl-PL"/>
        </w:rPr>
      </w:pPr>
      <w:r w:rsidRPr="0010502C">
        <w:rPr>
          <w:color w:val="000000" w:themeColor="text1"/>
          <w:sz w:val="22"/>
          <w:lang w:eastAsia="pl-PL"/>
        </w:rPr>
        <w:t xml:space="preserve">dane o poziomej i pionowej osnowie geodezyjnej wykorzystanej do opracowania mapy </w:t>
      </w:r>
      <w:r w:rsidR="00477D80">
        <w:rPr>
          <w:color w:val="000000" w:themeColor="text1"/>
          <w:sz w:val="22"/>
          <w:lang w:eastAsia="pl-PL"/>
        </w:rPr>
        <w:br/>
      </w:r>
      <w:r w:rsidRPr="0010502C">
        <w:rPr>
          <w:color w:val="000000" w:themeColor="text1"/>
          <w:sz w:val="22"/>
          <w:lang w:eastAsia="pl-PL"/>
        </w:rPr>
        <w:t xml:space="preserve">do celów projektowych. Dane te powinny zawierać dokładność, sposób stabilizacji, opisy topograficzne punktów i wykaz współrzędnych </w:t>
      </w:r>
      <w:proofErr w:type="spellStart"/>
      <w:r w:rsidRPr="0010502C">
        <w:rPr>
          <w:color w:val="000000" w:themeColor="text1"/>
          <w:sz w:val="22"/>
          <w:lang w:eastAsia="pl-PL"/>
        </w:rPr>
        <w:t>x,y,z</w:t>
      </w:r>
      <w:proofErr w:type="spellEnd"/>
      <w:r w:rsidR="00551E7B">
        <w:rPr>
          <w:color w:val="000000" w:themeColor="text1"/>
          <w:sz w:val="22"/>
          <w:lang w:eastAsia="pl-PL"/>
        </w:rPr>
        <w:t>.</w:t>
      </w:r>
    </w:p>
    <w:p w14:paraId="0F62595B" w14:textId="77777777" w:rsidR="00B14475" w:rsidRPr="0010502C" w:rsidRDefault="00B14475" w:rsidP="00FF7C1E">
      <w:pPr>
        <w:widowControl w:val="0"/>
        <w:autoSpaceDE w:val="0"/>
        <w:autoSpaceDN w:val="0"/>
        <w:adjustRightInd w:val="0"/>
        <w:spacing w:line="312" w:lineRule="auto"/>
        <w:ind w:firstLine="0"/>
        <w:rPr>
          <w:color w:val="000000" w:themeColor="text1"/>
          <w:sz w:val="22"/>
          <w:lang w:eastAsia="pl-PL"/>
        </w:rPr>
      </w:pPr>
      <w:r w:rsidRPr="0010502C">
        <w:rPr>
          <w:color w:val="000000" w:themeColor="text1"/>
          <w:sz w:val="22"/>
          <w:lang w:eastAsia="pl-PL"/>
        </w:rPr>
        <w:t>W trakcie opracowania mapy do celów projektowych, Wykonawca powinien przeprowadzić proces sprawdzenia zgodności granic działek ewidencyjnych stanowiących kolejowy teren zamknięty ze stanem faktycznym:</w:t>
      </w:r>
    </w:p>
    <w:p w14:paraId="4B0AA1F1" w14:textId="77777777" w:rsidR="00B14475" w:rsidRPr="00551E7B" w:rsidRDefault="00B14475" w:rsidP="00FF7C1E">
      <w:pPr>
        <w:widowControl w:val="0"/>
        <w:numPr>
          <w:ilvl w:val="0"/>
          <w:numId w:val="25"/>
        </w:numPr>
        <w:autoSpaceDE w:val="0"/>
        <w:autoSpaceDN w:val="0"/>
        <w:adjustRightInd w:val="0"/>
        <w:spacing w:line="312" w:lineRule="auto"/>
        <w:ind w:left="425" w:hanging="425"/>
        <w:rPr>
          <w:color w:val="000000" w:themeColor="text1"/>
          <w:sz w:val="22"/>
          <w:lang w:eastAsia="pl-PL" w:bidi="hi-IN"/>
        </w:rPr>
      </w:pPr>
      <w:r w:rsidRPr="00551E7B">
        <w:rPr>
          <w:color w:val="000000" w:themeColor="text1"/>
          <w:sz w:val="22"/>
          <w:lang w:eastAsia="pl-PL" w:bidi="hi-IN"/>
        </w:rPr>
        <w:t xml:space="preserve">Wykonawca pozyska aktualne dane dotyczące granic działek ewidencyjnych obszaru kolejowego z </w:t>
      </w:r>
      <w:proofErr w:type="spellStart"/>
      <w:r w:rsidRPr="00551E7B">
        <w:rPr>
          <w:color w:val="000000" w:themeColor="text1"/>
          <w:sz w:val="22"/>
          <w:lang w:eastAsia="pl-PL" w:bidi="hi-IN"/>
        </w:rPr>
        <w:t>PZGiK</w:t>
      </w:r>
      <w:proofErr w:type="spellEnd"/>
      <w:r w:rsidRPr="00551E7B">
        <w:rPr>
          <w:color w:val="000000" w:themeColor="text1"/>
          <w:sz w:val="22"/>
          <w:lang w:eastAsia="pl-PL" w:bidi="hi-IN"/>
        </w:rPr>
        <w:t xml:space="preserve"> oraz PKP S.A.;</w:t>
      </w:r>
    </w:p>
    <w:p w14:paraId="71F388FE" w14:textId="265BACC6" w:rsidR="00B14475" w:rsidRPr="00551E7B" w:rsidRDefault="00B14475" w:rsidP="00FF7C1E">
      <w:pPr>
        <w:widowControl w:val="0"/>
        <w:numPr>
          <w:ilvl w:val="0"/>
          <w:numId w:val="25"/>
        </w:numPr>
        <w:autoSpaceDE w:val="0"/>
        <w:autoSpaceDN w:val="0"/>
        <w:adjustRightInd w:val="0"/>
        <w:spacing w:line="312" w:lineRule="auto"/>
        <w:ind w:left="425" w:hanging="425"/>
        <w:rPr>
          <w:color w:val="000000" w:themeColor="text1"/>
          <w:sz w:val="22"/>
          <w:lang w:eastAsia="pl-PL" w:bidi="hi-IN"/>
        </w:rPr>
      </w:pPr>
      <w:r w:rsidRPr="00551E7B">
        <w:rPr>
          <w:color w:val="000000" w:themeColor="text1"/>
          <w:sz w:val="22"/>
          <w:lang w:eastAsia="pl-PL" w:bidi="hi-IN"/>
        </w:rPr>
        <w:t>Wykonawca dokona analizy porównawczej zgodności przebiegu granic pozyskanych</w:t>
      </w:r>
      <w:r w:rsidR="00C13BE6" w:rsidRPr="00551E7B">
        <w:rPr>
          <w:color w:val="000000" w:themeColor="text1"/>
          <w:sz w:val="22"/>
          <w:lang w:eastAsia="pl-PL" w:bidi="hi-IN"/>
        </w:rPr>
        <w:br/>
      </w:r>
      <w:r w:rsidRPr="00551E7B">
        <w:rPr>
          <w:color w:val="000000" w:themeColor="text1"/>
          <w:sz w:val="22"/>
          <w:lang w:eastAsia="pl-PL" w:bidi="hi-IN"/>
        </w:rPr>
        <w:t>ze źródeł wymienionych w pkt 1;</w:t>
      </w:r>
    </w:p>
    <w:p w14:paraId="0D9D7C15" w14:textId="77777777" w:rsidR="00FF7C1E" w:rsidRPr="00551E7B" w:rsidRDefault="00B14475" w:rsidP="00DB276F">
      <w:pPr>
        <w:widowControl w:val="0"/>
        <w:numPr>
          <w:ilvl w:val="0"/>
          <w:numId w:val="25"/>
        </w:numPr>
        <w:autoSpaceDE w:val="0"/>
        <w:autoSpaceDN w:val="0"/>
        <w:adjustRightInd w:val="0"/>
        <w:spacing w:line="312" w:lineRule="auto"/>
        <w:ind w:left="425" w:hanging="425"/>
        <w:rPr>
          <w:color w:val="000000" w:themeColor="text1"/>
          <w:sz w:val="22"/>
          <w:lang w:eastAsia="pl-PL" w:bidi="hi-IN"/>
        </w:rPr>
      </w:pPr>
      <w:r w:rsidRPr="00551E7B">
        <w:rPr>
          <w:color w:val="000000" w:themeColor="text1"/>
          <w:sz w:val="22"/>
          <w:lang w:eastAsia="pl-PL" w:bidi="hi-IN"/>
        </w:rPr>
        <w:lastRenderedPageBreak/>
        <w:t>wynik analizy porównawczej w formie tabelarycznego i graficznego zestawienia zaobserwowanych rozbieżności podlega przekazaniu i uzgodnieniu z Zamawiającym;</w:t>
      </w:r>
    </w:p>
    <w:p w14:paraId="64F66EAF" w14:textId="19C09EEC" w:rsidR="00203A24" w:rsidRPr="00FF7C1E" w:rsidRDefault="00B14475" w:rsidP="00DB276F">
      <w:pPr>
        <w:widowControl w:val="0"/>
        <w:numPr>
          <w:ilvl w:val="0"/>
          <w:numId w:val="25"/>
        </w:numPr>
        <w:autoSpaceDE w:val="0"/>
        <w:autoSpaceDN w:val="0"/>
        <w:adjustRightInd w:val="0"/>
        <w:spacing w:line="312" w:lineRule="auto"/>
        <w:ind w:left="425" w:hanging="425"/>
        <w:rPr>
          <w:color w:val="000000" w:themeColor="text1"/>
          <w:sz w:val="22"/>
          <w:lang w:eastAsia="pl-PL" w:bidi="hi-IN"/>
        </w:rPr>
      </w:pPr>
      <w:r w:rsidRPr="00551E7B">
        <w:rPr>
          <w:color w:val="000000" w:themeColor="text1"/>
          <w:sz w:val="22"/>
          <w:lang w:eastAsia="pl-PL" w:bidi="hi-IN"/>
        </w:rPr>
        <w:t>w przypadku stwierdzenia rozbieżności danych, które mogą wpłynąć na rzetelność opracowania dokumentacji projektowej, a w s</w:t>
      </w:r>
      <w:r w:rsidRPr="00FF7C1E">
        <w:rPr>
          <w:color w:val="000000" w:themeColor="text1"/>
          <w:sz w:val="22"/>
          <w:lang w:eastAsia="pl-PL" w:bidi="hi-IN"/>
        </w:rPr>
        <w:t xml:space="preserve">zczególności na prawidłowe określenie terenu rozgraniczającego realizację inwestycji, Wykonawca </w:t>
      </w:r>
      <w:r w:rsidR="00203A24" w:rsidRPr="00FF7C1E">
        <w:rPr>
          <w:color w:val="000000" w:themeColor="text1"/>
          <w:sz w:val="22"/>
          <w:lang w:eastAsia="pl-PL" w:bidi="hi-IN"/>
        </w:rPr>
        <w:t xml:space="preserve">zobligowany jest </w:t>
      </w:r>
      <w:r w:rsidR="00FF7C1E" w:rsidRPr="00FF7C1E">
        <w:rPr>
          <w:color w:val="000000" w:themeColor="text1"/>
          <w:sz w:val="22"/>
          <w:lang w:eastAsia="pl-PL" w:bidi="hi-IN"/>
        </w:rPr>
        <w:br/>
      </w:r>
      <w:r w:rsidR="00203A24" w:rsidRPr="00FF7C1E">
        <w:rPr>
          <w:color w:val="000000" w:themeColor="text1"/>
          <w:sz w:val="22"/>
          <w:lang w:eastAsia="pl-PL" w:bidi="hi-IN"/>
        </w:rPr>
        <w:t xml:space="preserve">do </w:t>
      </w:r>
      <w:r w:rsidRPr="00FF7C1E">
        <w:rPr>
          <w:color w:val="000000" w:themeColor="text1"/>
          <w:sz w:val="22"/>
          <w:lang w:eastAsia="pl-PL" w:bidi="hi-IN"/>
        </w:rPr>
        <w:t>przeprowadzenia szczegółowego postępowania doprowadzającego</w:t>
      </w:r>
      <w:r w:rsidR="00203A24" w:rsidRPr="00FF7C1E">
        <w:rPr>
          <w:color w:val="000000" w:themeColor="text1"/>
          <w:sz w:val="22"/>
          <w:lang w:eastAsia="pl-PL" w:bidi="hi-IN"/>
        </w:rPr>
        <w:t xml:space="preserve"> </w:t>
      </w:r>
      <w:r w:rsidRPr="00FF7C1E">
        <w:rPr>
          <w:color w:val="000000" w:themeColor="text1"/>
          <w:sz w:val="22"/>
          <w:lang w:eastAsia="pl-PL" w:bidi="hi-IN"/>
        </w:rPr>
        <w:t xml:space="preserve">do zgodności danych ewidencyjnych. Czynności te </w:t>
      </w:r>
      <w:r w:rsidR="00203A24" w:rsidRPr="00FF7C1E">
        <w:rPr>
          <w:color w:val="000000" w:themeColor="text1"/>
          <w:sz w:val="22"/>
          <w:lang w:eastAsia="pl-PL" w:bidi="hi-IN"/>
        </w:rPr>
        <w:t>należy</w:t>
      </w:r>
      <w:r w:rsidRPr="00FF7C1E">
        <w:rPr>
          <w:color w:val="000000" w:themeColor="text1"/>
          <w:sz w:val="22"/>
          <w:lang w:eastAsia="pl-PL" w:bidi="hi-IN"/>
        </w:rPr>
        <w:t xml:space="preserve"> przeprowadz</w:t>
      </w:r>
      <w:r w:rsidR="00203A24" w:rsidRPr="00FF7C1E">
        <w:rPr>
          <w:color w:val="000000" w:themeColor="text1"/>
          <w:sz w:val="22"/>
          <w:lang w:eastAsia="pl-PL" w:bidi="hi-IN"/>
        </w:rPr>
        <w:t>ić</w:t>
      </w:r>
      <w:r w:rsidRPr="00FF7C1E">
        <w:rPr>
          <w:color w:val="000000" w:themeColor="text1"/>
          <w:sz w:val="22"/>
          <w:lang w:eastAsia="pl-PL" w:bidi="hi-IN"/>
        </w:rPr>
        <w:t xml:space="preserve"> </w:t>
      </w:r>
      <w:r w:rsidR="00203A24" w:rsidRPr="00FF7C1E">
        <w:rPr>
          <w:color w:val="000000" w:themeColor="text1"/>
          <w:sz w:val="22"/>
          <w:lang w:eastAsia="pl-PL" w:bidi="hi-IN"/>
        </w:rPr>
        <w:t>zgodnie z przepisami prawa w tym zakresie.</w:t>
      </w:r>
    </w:p>
    <w:p w14:paraId="3F1C2E40" w14:textId="5BDEEB64" w:rsidR="00E170EC" w:rsidRPr="0010502C" w:rsidRDefault="00E170EC" w:rsidP="00FF7C1E">
      <w:pPr>
        <w:widowControl w:val="0"/>
        <w:autoSpaceDE w:val="0"/>
        <w:autoSpaceDN w:val="0"/>
        <w:adjustRightInd w:val="0"/>
        <w:spacing w:line="312" w:lineRule="auto"/>
        <w:ind w:left="425" w:firstLine="0"/>
        <w:rPr>
          <w:color w:val="000000" w:themeColor="text1"/>
          <w:sz w:val="22"/>
          <w:lang w:eastAsia="pl-PL" w:bidi="hi-IN"/>
        </w:rPr>
      </w:pPr>
      <w:r w:rsidRPr="00E170EC">
        <w:rPr>
          <w:color w:val="000000" w:themeColor="text1"/>
          <w:sz w:val="22"/>
          <w:lang w:eastAsia="pl-PL" w:bidi="hi-IN"/>
        </w:rPr>
        <w:t xml:space="preserve">Dokumentację w formie numerycznej (cyfrowej) należy przekazać w formacie *.pdf </w:t>
      </w:r>
      <w:r w:rsidR="00C13BE6">
        <w:rPr>
          <w:color w:val="000000" w:themeColor="text1"/>
          <w:sz w:val="22"/>
          <w:lang w:eastAsia="pl-PL" w:bidi="hi-IN"/>
        </w:rPr>
        <w:br/>
      </w:r>
      <w:r w:rsidRPr="00E170EC">
        <w:rPr>
          <w:color w:val="000000" w:themeColor="text1"/>
          <w:sz w:val="22"/>
          <w:lang w:eastAsia="pl-PL" w:bidi="hi-IN"/>
        </w:rPr>
        <w:t>(z klauzulami PODGIK/KODGIK) oraz formacie edytowalnym (w formatach wskazanych przez Zamawiającego).</w:t>
      </w:r>
    </w:p>
    <w:p w14:paraId="71050A0E" w14:textId="77777777" w:rsidR="00193102" w:rsidRPr="0010502C" w:rsidRDefault="0009206F" w:rsidP="00FF7C1E">
      <w:pPr>
        <w:pStyle w:val="Nagwek3"/>
        <w:spacing w:before="240" w:after="120" w:line="360" w:lineRule="auto"/>
        <w:rPr>
          <w:rFonts w:cs="Arial"/>
          <w:color w:val="auto"/>
          <w:szCs w:val="22"/>
        </w:rPr>
      </w:pPr>
      <w:bookmarkStart w:id="907" w:name="_Toc118882172"/>
      <w:bookmarkStart w:id="908" w:name="_Toc219444633"/>
      <w:bookmarkEnd w:id="907"/>
      <w:r w:rsidRPr="0010502C">
        <w:rPr>
          <w:rFonts w:cs="Arial"/>
          <w:color w:val="auto"/>
          <w:szCs w:val="22"/>
        </w:rPr>
        <w:t>Koncepcja projektowa</w:t>
      </w:r>
      <w:bookmarkEnd w:id="893"/>
      <w:bookmarkEnd w:id="894"/>
      <w:bookmarkEnd w:id="895"/>
      <w:bookmarkEnd w:id="896"/>
      <w:bookmarkEnd w:id="897"/>
      <w:bookmarkEnd w:id="898"/>
      <w:bookmarkEnd w:id="899"/>
      <w:bookmarkEnd w:id="900"/>
      <w:bookmarkEnd w:id="901"/>
      <w:bookmarkEnd w:id="902"/>
      <w:bookmarkEnd w:id="903"/>
      <w:bookmarkEnd w:id="904"/>
      <w:bookmarkEnd w:id="908"/>
    </w:p>
    <w:p w14:paraId="695FBC2F" w14:textId="1A4B7341" w:rsidR="00781CFA" w:rsidRDefault="0009206F" w:rsidP="00FF7C1E">
      <w:pPr>
        <w:pStyle w:val="Akapit"/>
        <w:spacing w:before="0" w:after="0" w:line="312" w:lineRule="auto"/>
        <w:rPr>
          <w:color w:val="000000" w:themeColor="text1"/>
        </w:rPr>
      </w:pPr>
      <w:r w:rsidRPr="00FF7C1E">
        <w:rPr>
          <w:color w:val="000000" w:themeColor="text1"/>
          <w:u w:val="single"/>
        </w:rPr>
        <w:t>Koncepcja projektowa</w:t>
      </w:r>
      <w:r w:rsidR="00095F36" w:rsidRPr="0010502C">
        <w:rPr>
          <w:color w:val="000000" w:themeColor="text1"/>
        </w:rPr>
        <w:t xml:space="preserve"> </w:t>
      </w:r>
      <w:r w:rsidR="000C3ED6" w:rsidRPr="0010502C">
        <w:rPr>
          <w:color w:val="000000" w:themeColor="text1"/>
        </w:rPr>
        <w:t xml:space="preserve">musi </w:t>
      </w:r>
      <w:r w:rsidR="00095F36" w:rsidRPr="0010502C">
        <w:rPr>
          <w:color w:val="000000" w:themeColor="text1"/>
        </w:rPr>
        <w:t>zawierać w szczególności opis wraz z graficznym przedstawieniem</w:t>
      </w:r>
      <w:r w:rsidR="006F0D9F" w:rsidRPr="0010502C">
        <w:rPr>
          <w:color w:val="000000" w:themeColor="text1"/>
        </w:rPr>
        <w:t xml:space="preserve"> </w:t>
      </w:r>
      <w:r w:rsidR="008E3D1C" w:rsidRPr="0010502C">
        <w:rPr>
          <w:color w:val="000000" w:themeColor="text1"/>
        </w:rPr>
        <w:t>na mapie zasadniczej</w:t>
      </w:r>
      <w:r w:rsidR="00551E7B">
        <w:rPr>
          <w:color w:val="000000" w:themeColor="text1"/>
        </w:rPr>
        <w:t xml:space="preserve"> </w:t>
      </w:r>
      <w:r w:rsidR="008E3D1C" w:rsidRPr="0010502C">
        <w:rPr>
          <w:color w:val="000000" w:themeColor="text1"/>
        </w:rPr>
        <w:t>/</w:t>
      </w:r>
      <w:r w:rsidR="00551E7B">
        <w:rPr>
          <w:color w:val="000000" w:themeColor="text1"/>
        </w:rPr>
        <w:t xml:space="preserve"> </w:t>
      </w:r>
      <w:r w:rsidR="008E3D1C" w:rsidRPr="0010502C">
        <w:rPr>
          <w:color w:val="000000" w:themeColor="text1"/>
        </w:rPr>
        <w:t>mapie sytuacyjno-wysokościowej pozyskanej z</w:t>
      </w:r>
      <w:r w:rsidRPr="0010502C">
        <w:rPr>
          <w:color w:val="000000" w:themeColor="text1"/>
        </w:rPr>
        <w:t> </w:t>
      </w:r>
      <w:r w:rsidR="008E3D1C" w:rsidRPr="0010502C">
        <w:rPr>
          <w:color w:val="000000" w:themeColor="text1"/>
        </w:rPr>
        <w:t>zasobu geodezyjnego i kartograficznego (</w:t>
      </w:r>
      <w:proofErr w:type="spellStart"/>
      <w:r w:rsidR="008E3D1C" w:rsidRPr="0010502C">
        <w:rPr>
          <w:color w:val="000000" w:themeColor="text1"/>
        </w:rPr>
        <w:t>KODGiK</w:t>
      </w:r>
      <w:proofErr w:type="spellEnd"/>
      <w:r w:rsidR="008E3D1C" w:rsidRPr="0010502C">
        <w:rPr>
          <w:color w:val="000000" w:themeColor="text1"/>
        </w:rPr>
        <w:t xml:space="preserve"> i/lub </w:t>
      </w:r>
      <w:proofErr w:type="spellStart"/>
      <w:r w:rsidR="008E3D1C" w:rsidRPr="0010502C">
        <w:rPr>
          <w:color w:val="000000" w:themeColor="text1"/>
        </w:rPr>
        <w:t>PO</w:t>
      </w:r>
      <w:r w:rsidR="00ED0DAE" w:rsidRPr="0010502C">
        <w:rPr>
          <w:color w:val="000000" w:themeColor="text1"/>
        </w:rPr>
        <w:t>DGiK</w:t>
      </w:r>
      <w:proofErr w:type="spellEnd"/>
      <w:r w:rsidR="00ED0DAE" w:rsidRPr="0010502C">
        <w:rPr>
          <w:color w:val="000000" w:themeColor="text1"/>
        </w:rPr>
        <w:t xml:space="preserve">) w skali nie mniejszej </w:t>
      </w:r>
      <w:r w:rsidR="00FF7C1E">
        <w:rPr>
          <w:color w:val="000000" w:themeColor="text1"/>
        </w:rPr>
        <w:br/>
      </w:r>
      <w:r w:rsidR="00ED0DAE" w:rsidRPr="0010502C">
        <w:rPr>
          <w:color w:val="000000" w:themeColor="text1"/>
        </w:rPr>
        <w:t>niż</w:t>
      </w:r>
      <w:r w:rsidR="00FF7C1E">
        <w:rPr>
          <w:color w:val="000000" w:themeColor="text1"/>
        </w:rPr>
        <w:t xml:space="preserve"> </w:t>
      </w:r>
      <w:r w:rsidR="008E3D1C" w:rsidRPr="0010502C">
        <w:rPr>
          <w:color w:val="000000" w:themeColor="text1"/>
        </w:rPr>
        <w:t>1:</w:t>
      </w:r>
      <w:r w:rsidR="00E1454A" w:rsidRPr="0010502C">
        <w:rPr>
          <w:color w:val="000000" w:themeColor="text1"/>
        </w:rPr>
        <w:t>1000</w:t>
      </w:r>
      <w:r w:rsidR="008E3D1C" w:rsidRPr="0010502C">
        <w:rPr>
          <w:color w:val="000000" w:themeColor="text1"/>
        </w:rPr>
        <w:t>,</w:t>
      </w:r>
      <w:r w:rsidR="000E1581" w:rsidRPr="0010502C">
        <w:rPr>
          <w:color w:val="000000" w:themeColor="text1"/>
        </w:rPr>
        <w:t xml:space="preserve"> </w:t>
      </w:r>
      <w:r w:rsidR="00095F36" w:rsidRPr="0010502C">
        <w:rPr>
          <w:color w:val="000000" w:themeColor="text1"/>
        </w:rPr>
        <w:t xml:space="preserve">planowanego zakresu </w:t>
      </w:r>
      <w:r w:rsidR="00146CDF" w:rsidRPr="0010502C">
        <w:rPr>
          <w:color w:val="000000" w:themeColor="text1"/>
        </w:rPr>
        <w:t>r</w:t>
      </w:r>
      <w:r w:rsidR="00095F36" w:rsidRPr="0010502C">
        <w:rPr>
          <w:color w:val="000000" w:themeColor="text1"/>
        </w:rPr>
        <w:t>obót oraz proponowan</w:t>
      </w:r>
      <w:r w:rsidR="005C65D0" w:rsidRPr="0010502C">
        <w:rPr>
          <w:color w:val="000000" w:themeColor="text1"/>
        </w:rPr>
        <w:t>ej</w:t>
      </w:r>
      <w:r w:rsidR="00095F36" w:rsidRPr="0010502C">
        <w:rPr>
          <w:color w:val="000000" w:themeColor="text1"/>
        </w:rPr>
        <w:t xml:space="preserve"> technologi</w:t>
      </w:r>
      <w:r w:rsidR="005C65D0" w:rsidRPr="0010502C">
        <w:rPr>
          <w:color w:val="000000" w:themeColor="text1"/>
        </w:rPr>
        <w:t>i</w:t>
      </w:r>
      <w:r w:rsidR="00095F36" w:rsidRPr="0010502C">
        <w:rPr>
          <w:color w:val="000000" w:themeColor="text1"/>
        </w:rPr>
        <w:t xml:space="preserve"> </w:t>
      </w:r>
      <w:r w:rsidR="00A51189" w:rsidRPr="0010502C">
        <w:rPr>
          <w:color w:val="000000" w:themeColor="text1"/>
        </w:rPr>
        <w:t xml:space="preserve">robót </w:t>
      </w:r>
      <w:r w:rsidR="00095F36" w:rsidRPr="0010502C">
        <w:rPr>
          <w:color w:val="000000" w:themeColor="text1"/>
        </w:rPr>
        <w:t xml:space="preserve">wraz </w:t>
      </w:r>
      <w:r w:rsidR="002C7E16" w:rsidRPr="0010502C">
        <w:rPr>
          <w:color w:val="000000" w:themeColor="text1"/>
        </w:rPr>
        <w:br/>
      </w:r>
      <w:r w:rsidR="00095F36" w:rsidRPr="0010502C">
        <w:rPr>
          <w:color w:val="000000" w:themeColor="text1"/>
        </w:rPr>
        <w:t>z</w:t>
      </w:r>
      <w:r w:rsidR="001B68B9" w:rsidRPr="0010502C">
        <w:rPr>
          <w:color w:val="000000" w:themeColor="text1"/>
        </w:rPr>
        <w:t xml:space="preserve"> </w:t>
      </w:r>
      <w:r w:rsidR="00095F36" w:rsidRPr="0010502C">
        <w:rPr>
          <w:color w:val="000000" w:themeColor="text1"/>
        </w:rPr>
        <w:t>ich fazowaniem.</w:t>
      </w:r>
    </w:p>
    <w:p w14:paraId="163C27AE" w14:textId="49198128" w:rsidR="00502BE1" w:rsidRPr="0010502C" w:rsidRDefault="00502BE1" w:rsidP="00FF7C1E">
      <w:pPr>
        <w:pStyle w:val="Akapit"/>
        <w:spacing w:before="0" w:after="0" w:line="312" w:lineRule="auto"/>
        <w:rPr>
          <w:color w:val="000000" w:themeColor="text1"/>
        </w:rPr>
      </w:pPr>
      <w:bookmarkStart w:id="909" w:name="_Hlk180478942"/>
      <w:r w:rsidRPr="00FF7C1E">
        <w:rPr>
          <w:u w:val="single"/>
        </w:rPr>
        <w:t xml:space="preserve">Koncepcja sieci, instalacji i urządzeń energetyki do 1 </w:t>
      </w:r>
      <w:proofErr w:type="spellStart"/>
      <w:r w:rsidRPr="00FF7C1E">
        <w:rPr>
          <w:u w:val="single"/>
        </w:rPr>
        <w:t>kV</w:t>
      </w:r>
      <w:proofErr w:type="spellEnd"/>
      <w:r w:rsidR="00FF7C1E">
        <w:rPr>
          <w:u w:val="single"/>
        </w:rPr>
        <w:t xml:space="preserve"> - </w:t>
      </w:r>
      <w:r w:rsidRPr="00147E8D">
        <w:t>należy uwzględnić dotychczasowe odbiory z podziałem na odbiory należące do PLK SA oraz odbiory obce (w przypadku zmiany lub likwidacji dotychczasowego zasilania) w celu oddzielnego opomiarowania. W koncepcji należy również wskazać odbiory wymagające rezerwowego zasilania</w:t>
      </w:r>
      <w:r w:rsidR="00FF7C1E">
        <w:t xml:space="preserve">, </w:t>
      </w:r>
      <w:r w:rsidRPr="00147E8D">
        <w:t xml:space="preserve">należy zamieścić bilans mocy oraz poglądowy schemat zasilania projektowanych i istniejących odbiorów </w:t>
      </w:r>
      <w:r w:rsidR="00FF7C1E">
        <w:br/>
      </w:r>
      <w:r w:rsidRPr="00147E8D">
        <w:t xml:space="preserve">wraz z pokazaniem skąd będą zasilane. W przypadku wystąpienia kolizji energetycznych </w:t>
      </w:r>
      <w:r w:rsidR="00FF7C1E">
        <w:br/>
      </w:r>
      <w:r w:rsidRPr="00147E8D">
        <w:t xml:space="preserve">z projektowaną infrastrukturą kolejową na etapie opracowywania </w:t>
      </w:r>
      <w:r w:rsidR="009A4683">
        <w:t>koncepcji projektowej</w:t>
      </w:r>
      <w:r w:rsidRPr="00147E8D">
        <w:t xml:space="preserve"> </w:t>
      </w:r>
      <w:r w:rsidR="009A4683">
        <w:br/>
      </w:r>
      <w:r w:rsidRPr="00147E8D">
        <w:t xml:space="preserve">w zakresie Wykonawcy dokumentacji będzie pozyskanie niezbędnych warunków usunięcia kolizji. Na ich podstawie zostanie opracowana dokumentacja projektowa w późniejszym etapie postępowania. </w:t>
      </w:r>
      <w:r w:rsidR="009A4683">
        <w:br/>
      </w:r>
      <w:r w:rsidRPr="00147E8D">
        <w:t xml:space="preserve">W </w:t>
      </w:r>
      <w:r w:rsidR="009A4683" w:rsidRPr="0010502C">
        <w:rPr>
          <w:color w:val="000000" w:themeColor="text1"/>
        </w:rPr>
        <w:t>ramach koncepcji projektowej</w:t>
      </w:r>
      <w:r w:rsidRPr="00147E8D">
        <w:t xml:space="preserve"> należy p</w:t>
      </w:r>
      <w:r w:rsidR="009A4683">
        <w:t>rzedstawi</w:t>
      </w:r>
      <w:r w:rsidRPr="00147E8D">
        <w:t>ć zaistniałe kolizje na poglądowych planach sytuacyjnych</w:t>
      </w:r>
      <w:r>
        <w:t>.</w:t>
      </w:r>
    </w:p>
    <w:bookmarkEnd w:id="909"/>
    <w:p w14:paraId="18C35615" w14:textId="77777777" w:rsidR="00095F36" w:rsidRPr="0010502C" w:rsidRDefault="00095F36" w:rsidP="00FF7C1E">
      <w:pPr>
        <w:pStyle w:val="Akapit"/>
        <w:tabs>
          <w:tab w:val="left" w:pos="5103"/>
        </w:tabs>
        <w:spacing w:before="0" w:after="0" w:line="312" w:lineRule="auto"/>
        <w:rPr>
          <w:color w:val="000000" w:themeColor="text1"/>
        </w:rPr>
      </w:pPr>
      <w:r w:rsidRPr="0010502C">
        <w:rPr>
          <w:color w:val="000000" w:themeColor="text1"/>
        </w:rPr>
        <w:t>W</w:t>
      </w:r>
      <w:r w:rsidR="001B68B9" w:rsidRPr="0010502C">
        <w:rPr>
          <w:color w:val="000000" w:themeColor="text1"/>
        </w:rPr>
        <w:t xml:space="preserve"> </w:t>
      </w:r>
      <w:r w:rsidRPr="0010502C">
        <w:rPr>
          <w:color w:val="000000" w:themeColor="text1"/>
        </w:rPr>
        <w:t xml:space="preserve">ramach opracowania </w:t>
      </w:r>
      <w:r w:rsidR="0009206F" w:rsidRPr="0010502C">
        <w:rPr>
          <w:color w:val="000000" w:themeColor="text1"/>
        </w:rPr>
        <w:t>koncepcji projektowej</w:t>
      </w:r>
      <w:r w:rsidR="003338B9" w:rsidRPr="0010502C">
        <w:rPr>
          <w:color w:val="000000" w:themeColor="text1"/>
        </w:rPr>
        <w:t xml:space="preserve"> </w:t>
      </w:r>
      <w:r w:rsidRPr="0010502C">
        <w:rPr>
          <w:color w:val="000000" w:themeColor="text1"/>
        </w:rPr>
        <w:t xml:space="preserve">należy przedstawić </w:t>
      </w:r>
      <w:r w:rsidR="0009206F" w:rsidRPr="0010502C">
        <w:rPr>
          <w:color w:val="000000" w:themeColor="text1"/>
        </w:rPr>
        <w:t xml:space="preserve">również </w:t>
      </w:r>
      <w:r w:rsidRPr="0010502C">
        <w:rPr>
          <w:color w:val="000000" w:themeColor="text1"/>
        </w:rPr>
        <w:t xml:space="preserve">proponowane terminy wykonania poszczególnych </w:t>
      </w:r>
      <w:r w:rsidR="00B25DAB" w:rsidRPr="0010502C">
        <w:rPr>
          <w:color w:val="000000" w:themeColor="text1"/>
        </w:rPr>
        <w:t>faz</w:t>
      </w:r>
      <w:r w:rsidRPr="0010502C">
        <w:rPr>
          <w:color w:val="000000" w:themeColor="text1"/>
        </w:rPr>
        <w:t xml:space="preserve"> </w:t>
      </w:r>
      <w:r w:rsidR="00E31312" w:rsidRPr="0010502C">
        <w:rPr>
          <w:color w:val="000000" w:themeColor="text1"/>
        </w:rPr>
        <w:t xml:space="preserve">robót </w:t>
      </w:r>
      <w:r w:rsidRPr="0010502C">
        <w:rPr>
          <w:color w:val="000000" w:themeColor="text1"/>
        </w:rPr>
        <w:t xml:space="preserve">oraz </w:t>
      </w:r>
      <w:r w:rsidR="00CD5F64" w:rsidRPr="0010502C">
        <w:rPr>
          <w:color w:val="000000" w:themeColor="text1"/>
        </w:rPr>
        <w:t xml:space="preserve">całej inwestycji </w:t>
      </w:r>
      <w:r w:rsidR="00152E8F" w:rsidRPr="0010502C">
        <w:rPr>
          <w:color w:val="000000" w:themeColor="text1"/>
        </w:rPr>
        <w:t>z</w:t>
      </w:r>
      <w:r w:rsidR="000466BC" w:rsidRPr="0010502C">
        <w:rPr>
          <w:color w:val="000000" w:themeColor="text1"/>
        </w:rPr>
        <w:t> </w:t>
      </w:r>
      <w:r w:rsidR="00152E8F" w:rsidRPr="0010502C">
        <w:rPr>
          <w:color w:val="000000" w:themeColor="text1"/>
        </w:rPr>
        <w:t>uwzględnieniem harmonogramu zamknięć torowych.</w:t>
      </w:r>
    </w:p>
    <w:p w14:paraId="18CA1289" w14:textId="77777777" w:rsidR="00C0332B" w:rsidRDefault="00E46241" w:rsidP="00FF7C1E">
      <w:pPr>
        <w:pStyle w:val="Akapit"/>
        <w:spacing w:before="0" w:after="0" w:line="312" w:lineRule="auto"/>
        <w:rPr>
          <w:color w:val="000000" w:themeColor="text1"/>
        </w:rPr>
      </w:pPr>
      <w:r w:rsidRPr="0010502C">
        <w:rPr>
          <w:color w:val="000000" w:themeColor="text1"/>
        </w:rPr>
        <w:t xml:space="preserve">W </w:t>
      </w:r>
      <w:bookmarkStart w:id="910" w:name="_Hlk200021993"/>
      <w:r w:rsidRPr="0010502C">
        <w:rPr>
          <w:color w:val="000000" w:themeColor="text1"/>
        </w:rPr>
        <w:t xml:space="preserve">ramach </w:t>
      </w:r>
      <w:r w:rsidR="0009206F" w:rsidRPr="0010502C">
        <w:rPr>
          <w:color w:val="000000" w:themeColor="text1"/>
        </w:rPr>
        <w:t>koncepcji projektowej</w:t>
      </w:r>
      <w:r w:rsidRPr="0010502C">
        <w:rPr>
          <w:color w:val="000000" w:themeColor="text1"/>
        </w:rPr>
        <w:t xml:space="preserve"> </w:t>
      </w:r>
      <w:bookmarkEnd w:id="910"/>
      <w:r w:rsidRPr="0010502C">
        <w:rPr>
          <w:color w:val="000000" w:themeColor="text1"/>
        </w:rPr>
        <w:t>Wykonawca przedstawi</w:t>
      </w:r>
      <w:r w:rsidR="00641DB4" w:rsidRPr="0010502C">
        <w:rPr>
          <w:color w:val="000000" w:themeColor="text1"/>
        </w:rPr>
        <w:t xml:space="preserve"> także</w:t>
      </w:r>
      <w:r w:rsidRPr="0010502C">
        <w:rPr>
          <w:color w:val="000000" w:themeColor="text1"/>
        </w:rPr>
        <w:t xml:space="preserve"> </w:t>
      </w:r>
      <w:r w:rsidR="00E90628" w:rsidRPr="0010502C">
        <w:rPr>
          <w:color w:val="000000" w:themeColor="text1"/>
        </w:rPr>
        <w:t xml:space="preserve">plan </w:t>
      </w:r>
      <w:r w:rsidRPr="0010502C">
        <w:rPr>
          <w:color w:val="000000" w:themeColor="text1"/>
        </w:rPr>
        <w:t>monitorowania środków kontroli ryzyka</w:t>
      </w:r>
      <w:r w:rsidR="002439D5" w:rsidRPr="0010502C">
        <w:rPr>
          <w:color w:val="000000" w:themeColor="text1"/>
        </w:rPr>
        <w:t xml:space="preserve"> </w:t>
      </w:r>
      <w:r w:rsidR="00641DB4" w:rsidRPr="0010502C">
        <w:rPr>
          <w:color w:val="000000" w:themeColor="text1"/>
        </w:rPr>
        <w:t>dotyczący etapu projektowania</w:t>
      </w:r>
      <w:r w:rsidR="00627EDB" w:rsidRPr="0010502C">
        <w:rPr>
          <w:color w:val="000000" w:themeColor="text1"/>
        </w:rPr>
        <w:t>.</w:t>
      </w:r>
    </w:p>
    <w:p w14:paraId="2557CBF8" w14:textId="77777777" w:rsidR="00502BE1" w:rsidRPr="009E64FA" w:rsidRDefault="00502BE1" w:rsidP="00FF7C1E">
      <w:pPr>
        <w:pStyle w:val="Akapit"/>
        <w:spacing w:before="0" w:after="0" w:line="312" w:lineRule="auto"/>
        <w:rPr>
          <w:color w:val="000000" w:themeColor="text1"/>
        </w:rPr>
      </w:pPr>
      <w:bookmarkStart w:id="911" w:name="_Hlk180479280"/>
      <w:r w:rsidRPr="009E64FA">
        <w:rPr>
          <w:rStyle w:val="cf01"/>
          <w:rFonts w:ascii="Arial" w:eastAsia="SimSun" w:hAnsi="Arial" w:cs="Arial"/>
          <w:sz w:val="22"/>
          <w:szCs w:val="22"/>
        </w:rPr>
        <w:t>Ponadto zostaną przedstawione informacje o potencjalnych kolizjach z infrastrukturą telekomunikacyjną</w:t>
      </w:r>
      <w:r>
        <w:rPr>
          <w:rStyle w:val="cf01"/>
          <w:rFonts w:ascii="Arial" w:eastAsia="SimSun" w:hAnsi="Arial" w:cs="Arial"/>
          <w:sz w:val="22"/>
          <w:szCs w:val="22"/>
        </w:rPr>
        <w:t>.</w:t>
      </w:r>
    </w:p>
    <w:bookmarkEnd w:id="911"/>
    <w:p w14:paraId="1B35E05F" w14:textId="2DB20B9A" w:rsidR="00C0332B" w:rsidRPr="0010502C" w:rsidRDefault="00E916B4" w:rsidP="00FF7C1E">
      <w:pPr>
        <w:pStyle w:val="Akapit"/>
        <w:spacing w:before="0" w:after="0" w:line="312" w:lineRule="auto"/>
        <w:rPr>
          <w:color w:val="000000" w:themeColor="text1"/>
        </w:rPr>
      </w:pPr>
      <w:r w:rsidRPr="0010502C">
        <w:rPr>
          <w:color w:val="000000" w:themeColor="text1"/>
        </w:rPr>
        <w:t>Zatwierdzenie koncepcji projektowej odbywać się będzie zgodnie z przepisami obowiązującymi u Zamawiającego, w szczególności z procedurą SMS-PW-09 oraz przez</w:t>
      </w:r>
      <w:r w:rsidR="00EE2AFB">
        <w:rPr>
          <w:color w:val="000000" w:themeColor="text1"/>
        </w:rPr>
        <w:t xml:space="preserve"> PKP S.A. a także</w:t>
      </w:r>
      <w:r w:rsidRPr="0010502C">
        <w:rPr>
          <w:color w:val="000000" w:themeColor="text1"/>
        </w:rPr>
        <w:t xml:space="preserve"> miejscową jednostk</w:t>
      </w:r>
      <w:r>
        <w:rPr>
          <w:color w:val="000000" w:themeColor="text1"/>
        </w:rPr>
        <w:t>ę</w:t>
      </w:r>
      <w:r w:rsidRPr="0010502C">
        <w:rPr>
          <w:color w:val="000000" w:themeColor="text1"/>
        </w:rPr>
        <w:t xml:space="preserve"> samorządu terytorialnego.</w:t>
      </w:r>
    </w:p>
    <w:p w14:paraId="3A3EAAC2" w14:textId="1A1E49EE" w:rsidR="007D2523" w:rsidRPr="0010502C" w:rsidRDefault="00095F36" w:rsidP="00FF7C1E">
      <w:pPr>
        <w:pStyle w:val="Akapit"/>
        <w:spacing w:before="0" w:after="0" w:line="312" w:lineRule="auto"/>
        <w:rPr>
          <w:color w:val="000000" w:themeColor="text1"/>
        </w:rPr>
      </w:pPr>
      <w:r w:rsidRPr="0010502C">
        <w:rPr>
          <w:color w:val="000000" w:themeColor="text1"/>
        </w:rPr>
        <w:t xml:space="preserve">Wykonawca w terminie do </w:t>
      </w:r>
      <w:r w:rsidR="007A05A1">
        <w:rPr>
          <w:color w:val="000000" w:themeColor="text1"/>
        </w:rPr>
        <w:t>3</w:t>
      </w:r>
      <w:r w:rsidR="0052020A" w:rsidRPr="0010502C">
        <w:rPr>
          <w:color w:val="000000" w:themeColor="text1"/>
        </w:rPr>
        <w:t xml:space="preserve">0 </w:t>
      </w:r>
      <w:r w:rsidRPr="0010502C">
        <w:rPr>
          <w:color w:val="000000" w:themeColor="text1"/>
        </w:rPr>
        <w:t xml:space="preserve">dni od podpisania </w:t>
      </w:r>
      <w:r w:rsidR="002E173A" w:rsidRPr="0010502C">
        <w:rPr>
          <w:color w:val="000000" w:themeColor="text1"/>
        </w:rPr>
        <w:t>U</w:t>
      </w:r>
      <w:r w:rsidRPr="0010502C">
        <w:rPr>
          <w:color w:val="000000" w:themeColor="text1"/>
        </w:rPr>
        <w:t xml:space="preserve">mowy </w:t>
      </w:r>
      <w:r w:rsidR="00930C97" w:rsidRPr="0010502C">
        <w:rPr>
          <w:color w:val="000000" w:themeColor="text1"/>
        </w:rPr>
        <w:t xml:space="preserve">ma </w:t>
      </w:r>
      <w:r w:rsidRPr="0010502C">
        <w:rPr>
          <w:color w:val="000000" w:themeColor="text1"/>
        </w:rPr>
        <w:t>przedstawi</w:t>
      </w:r>
      <w:r w:rsidR="00930C97" w:rsidRPr="0010502C">
        <w:rPr>
          <w:color w:val="000000" w:themeColor="text1"/>
        </w:rPr>
        <w:t>ć</w:t>
      </w:r>
      <w:r w:rsidRPr="0010502C">
        <w:rPr>
          <w:color w:val="000000" w:themeColor="text1"/>
        </w:rPr>
        <w:t xml:space="preserve"> </w:t>
      </w:r>
      <w:r w:rsidR="006D766B" w:rsidRPr="0010502C">
        <w:rPr>
          <w:color w:val="000000" w:themeColor="text1"/>
        </w:rPr>
        <w:t xml:space="preserve">Zamawiającemu </w:t>
      </w:r>
      <w:r w:rsidR="00415F3E" w:rsidRPr="0010502C">
        <w:rPr>
          <w:color w:val="000000" w:themeColor="text1"/>
        </w:rPr>
        <w:t>koncepcję projektową</w:t>
      </w:r>
      <w:r w:rsidR="009E1037" w:rsidRPr="0010502C">
        <w:rPr>
          <w:color w:val="000000" w:themeColor="text1"/>
        </w:rPr>
        <w:t>.</w:t>
      </w:r>
    </w:p>
    <w:p w14:paraId="14603D76" w14:textId="77777777" w:rsidR="001F0D2D" w:rsidRPr="0010502C" w:rsidRDefault="00552F76" w:rsidP="009A4683">
      <w:pPr>
        <w:pStyle w:val="Nagwek3"/>
        <w:spacing w:before="240" w:after="120" w:line="360" w:lineRule="auto"/>
        <w:rPr>
          <w:rFonts w:cs="Arial"/>
          <w:color w:val="000000" w:themeColor="text1"/>
          <w:szCs w:val="22"/>
        </w:rPr>
      </w:pPr>
      <w:bookmarkStart w:id="912" w:name="_Toc454525974"/>
      <w:bookmarkStart w:id="913" w:name="_Toc454866138"/>
      <w:bookmarkStart w:id="914" w:name="_Toc454866705"/>
      <w:bookmarkStart w:id="915" w:name="_Toc454867135"/>
      <w:bookmarkStart w:id="916" w:name="_Toc455052456"/>
      <w:bookmarkStart w:id="917" w:name="_Toc455053072"/>
      <w:bookmarkStart w:id="918" w:name="_Toc455053688"/>
      <w:bookmarkStart w:id="919" w:name="_Toc455054304"/>
      <w:bookmarkStart w:id="920" w:name="_Toc455060406"/>
      <w:bookmarkStart w:id="921" w:name="_Toc455061035"/>
      <w:bookmarkStart w:id="922" w:name="_Toc455567103"/>
      <w:bookmarkStart w:id="923" w:name="_Toc454525980"/>
      <w:bookmarkStart w:id="924" w:name="_Toc454866144"/>
      <w:bookmarkStart w:id="925" w:name="_Toc454866711"/>
      <w:bookmarkStart w:id="926" w:name="_Toc454867141"/>
      <w:bookmarkStart w:id="927" w:name="_Toc455052462"/>
      <w:bookmarkStart w:id="928" w:name="_Toc455053078"/>
      <w:bookmarkStart w:id="929" w:name="_Toc455053694"/>
      <w:bookmarkStart w:id="930" w:name="_Toc455054310"/>
      <w:bookmarkStart w:id="931" w:name="_Toc455060412"/>
      <w:bookmarkStart w:id="932" w:name="_Toc455061041"/>
      <w:bookmarkStart w:id="933" w:name="_Toc455567109"/>
      <w:bookmarkStart w:id="934" w:name="_Toc454525982"/>
      <w:bookmarkStart w:id="935" w:name="_Toc454866146"/>
      <w:bookmarkStart w:id="936" w:name="_Toc454866713"/>
      <w:bookmarkStart w:id="937" w:name="_Toc454867143"/>
      <w:bookmarkStart w:id="938" w:name="_Toc455052464"/>
      <w:bookmarkStart w:id="939" w:name="_Toc455053080"/>
      <w:bookmarkStart w:id="940" w:name="_Toc455053696"/>
      <w:bookmarkStart w:id="941" w:name="_Toc455054312"/>
      <w:bookmarkStart w:id="942" w:name="_Toc455060414"/>
      <w:bookmarkStart w:id="943" w:name="_Toc455061043"/>
      <w:bookmarkStart w:id="944" w:name="_Toc455567111"/>
      <w:bookmarkStart w:id="945" w:name="_Toc454525983"/>
      <w:bookmarkStart w:id="946" w:name="_Toc454866147"/>
      <w:bookmarkStart w:id="947" w:name="_Toc454866714"/>
      <w:bookmarkStart w:id="948" w:name="_Toc454867144"/>
      <w:bookmarkStart w:id="949" w:name="_Toc455052465"/>
      <w:bookmarkStart w:id="950" w:name="_Toc455053081"/>
      <w:bookmarkStart w:id="951" w:name="_Toc455053697"/>
      <w:bookmarkStart w:id="952" w:name="_Toc455054313"/>
      <w:bookmarkStart w:id="953" w:name="_Toc455060415"/>
      <w:bookmarkStart w:id="954" w:name="_Toc455061044"/>
      <w:bookmarkStart w:id="955" w:name="_Toc455567112"/>
      <w:bookmarkStart w:id="956" w:name="_Toc454525984"/>
      <w:bookmarkStart w:id="957" w:name="_Toc454866148"/>
      <w:bookmarkStart w:id="958" w:name="_Toc454866715"/>
      <w:bookmarkStart w:id="959" w:name="_Toc454867145"/>
      <w:bookmarkStart w:id="960" w:name="_Toc455052466"/>
      <w:bookmarkStart w:id="961" w:name="_Toc455053082"/>
      <w:bookmarkStart w:id="962" w:name="_Toc455053698"/>
      <w:bookmarkStart w:id="963" w:name="_Toc455054314"/>
      <w:bookmarkStart w:id="964" w:name="_Toc455060416"/>
      <w:bookmarkStart w:id="965" w:name="_Toc455061045"/>
      <w:bookmarkStart w:id="966" w:name="_Toc455567113"/>
      <w:bookmarkStart w:id="967" w:name="_Toc454525985"/>
      <w:bookmarkStart w:id="968" w:name="_Toc454866149"/>
      <w:bookmarkStart w:id="969" w:name="_Toc454866716"/>
      <w:bookmarkStart w:id="970" w:name="_Toc454867146"/>
      <w:bookmarkStart w:id="971" w:name="_Toc455052467"/>
      <w:bookmarkStart w:id="972" w:name="_Toc455053083"/>
      <w:bookmarkStart w:id="973" w:name="_Toc455053699"/>
      <w:bookmarkStart w:id="974" w:name="_Toc455054315"/>
      <w:bookmarkStart w:id="975" w:name="_Toc455060417"/>
      <w:bookmarkStart w:id="976" w:name="_Toc455061046"/>
      <w:bookmarkStart w:id="977" w:name="_Toc455567114"/>
      <w:bookmarkStart w:id="978" w:name="_Toc454525986"/>
      <w:bookmarkStart w:id="979" w:name="_Toc454866150"/>
      <w:bookmarkStart w:id="980" w:name="_Toc454866717"/>
      <w:bookmarkStart w:id="981" w:name="_Toc454867147"/>
      <w:bookmarkStart w:id="982" w:name="_Toc455052468"/>
      <w:bookmarkStart w:id="983" w:name="_Toc455053084"/>
      <w:bookmarkStart w:id="984" w:name="_Toc455053700"/>
      <w:bookmarkStart w:id="985" w:name="_Toc455054316"/>
      <w:bookmarkStart w:id="986" w:name="_Toc455060418"/>
      <w:bookmarkStart w:id="987" w:name="_Toc455061047"/>
      <w:bookmarkStart w:id="988" w:name="_Toc455567115"/>
      <w:bookmarkStart w:id="989" w:name="_Toc454525991"/>
      <w:bookmarkStart w:id="990" w:name="_Toc454866155"/>
      <w:bookmarkStart w:id="991" w:name="_Toc454866722"/>
      <w:bookmarkStart w:id="992" w:name="_Toc454867152"/>
      <w:bookmarkStart w:id="993" w:name="_Toc455052473"/>
      <w:bookmarkStart w:id="994" w:name="_Toc455053089"/>
      <w:bookmarkStart w:id="995" w:name="_Toc455053705"/>
      <w:bookmarkStart w:id="996" w:name="_Toc455054321"/>
      <w:bookmarkStart w:id="997" w:name="_Toc455060423"/>
      <w:bookmarkStart w:id="998" w:name="_Toc455061052"/>
      <w:bookmarkStart w:id="999" w:name="_Toc455567120"/>
      <w:bookmarkStart w:id="1000" w:name="_Toc454525998"/>
      <w:bookmarkStart w:id="1001" w:name="_Toc454866162"/>
      <w:bookmarkStart w:id="1002" w:name="_Toc454866729"/>
      <w:bookmarkStart w:id="1003" w:name="_Toc454867159"/>
      <w:bookmarkStart w:id="1004" w:name="_Toc455052480"/>
      <w:bookmarkStart w:id="1005" w:name="_Toc455053096"/>
      <w:bookmarkStart w:id="1006" w:name="_Toc455053712"/>
      <w:bookmarkStart w:id="1007" w:name="_Toc455054328"/>
      <w:bookmarkStart w:id="1008" w:name="_Toc455060430"/>
      <w:bookmarkStart w:id="1009" w:name="_Toc455061059"/>
      <w:bookmarkStart w:id="1010" w:name="_Toc455567127"/>
      <w:bookmarkStart w:id="1011" w:name="_Toc454525999"/>
      <w:bookmarkStart w:id="1012" w:name="_Toc454866163"/>
      <w:bookmarkStart w:id="1013" w:name="_Toc454866730"/>
      <w:bookmarkStart w:id="1014" w:name="_Toc454867160"/>
      <w:bookmarkStart w:id="1015" w:name="_Toc455052481"/>
      <w:bookmarkStart w:id="1016" w:name="_Toc455053097"/>
      <w:bookmarkStart w:id="1017" w:name="_Toc455053713"/>
      <w:bookmarkStart w:id="1018" w:name="_Toc455054329"/>
      <w:bookmarkStart w:id="1019" w:name="_Toc455060431"/>
      <w:bookmarkStart w:id="1020" w:name="_Toc455061060"/>
      <w:bookmarkStart w:id="1021" w:name="_Toc455567128"/>
      <w:bookmarkStart w:id="1022" w:name="_Toc454526001"/>
      <w:bookmarkStart w:id="1023" w:name="_Toc454866165"/>
      <w:bookmarkStart w:id="1024" w:name="_Toc454866732"/>
      <w:bookmarkStart w:id="1025" w:name="_Toc454867162"/>
      <w:bookmarkStart w:id="1026" w:name="_Toc455052483"/>
      <w:bookmarkStart w:id="1027" w:name="_Toc455053099"/>
      <w:bookmarkStart w:id="1028" w:name="_Toc455053715"/>
      <w:bookmarkStart w:id="1029" w:name="_Toc455054331"/>
      <w:bookmarkStart w:id="1030" w:name="_Toc455060433"/>
      <w:bookmarkStart w:id="1031" w:name="_Toc455061062"/>
      <w:bookmarkStart w:id="1032" w:name="_Toc455567130"/>
      <w:bookmarkStart w:id="1033" w:name="_Toc454526002"/>
      <w:bookmarkStart w:id="1034" w:name="_Toc454866166"/>
      <w:bookmarkStart w:id="1035" w:name="_Toc454866733"/>
      <w:bookmarkStart w:id="1036" w:name="_Toc454867163"/>
      <w:bookmarkStart w:id="1037" w:name="_Toc455052484"/>
      <w:bookmarkStart w:id="1038" w:name="_Toc455053100"/>
      <w:bookmarkStart w:id="1039" w:name="_Toc455053716"/>
      <w:bookmarkStart w:id="1040" w:name="_Toc455054332"/>
      <w:bookmarkStart w:id="1041" w:name="_Toc455060434"/>
      <w:bookmarkStart w:id="1042" w:name="_Toc455061063"/>
      <w:bookmarkStart w:id="1043" w:name="_Toc455567131"/>
      <w:bookmarkStart w:id="1044" w:name="_Toc454526006"/>
      <w:bookmarkStart w:id="1045" w:name="_Toc454866170"/>
      <w:bookmarkStart w:id="1046" w:name="_Toc454866737"/>
      <w:bookmarkStart w:id="1047" w:name="_Toc454867167"/>
      <w:bookmarkStart w:id="1048" w:name="_Toc455052488"/>
      <w:bookmarkStart w:id="1049" w:name="_Toc455053104"/>
      <w:bookmarkStart w:id="1050" w:name="_Toc455053720"/>
      <w:bookmarkStart w:id="1051" w:name="_Toc455054336"/>
      <w:bookmarkStart w:id="1052" w:name="_Toc455060438"/>
      <w:bookmarkStart w:id="1053" w:name="_Toc455061067"/>
      <w:bookmarkStart w:id="1054" w:name="_Toc455567135"/>
      <w:bookmarkStart w:id="1055" w:name="_Toc454526009"/>
      <w:bookmarkStart w:id="1056" w:name="_Toc454866173"/>
      <w:bookmarkStart w:id="1057" w:name="_Toc454866740"/>
      <w:bookmarkStart w:id="1058" w:name="_Toc454867170"/>
      <w:bookmarkStart w:id="1059" w:name="_Toc455052491"/>
      <w:bookmarkStart w:id="1060" w:name="_Toc455053107"/>
      <w:bookmarkStart w:id="1061" w:name="_Toc455053723"/>
      <w:bookmarkStart w:id="1062" w:name="_Toc455054339"/>
      <w:bookmarkStart w:id="1063" w:name="_Toc455060441"/>
      <w:bookmarkStart w:id="1064" w:name="_Toc455061070"/>
      <w:bookmarkStart w:id="1065" w:name="_Toc455567138"/>
      <w:bookmarkStart w:id="1066" w:name="_Toc454526013"/>
      <w:bookmarkStart w:id="1067" w:name="_Toc454866177"/>
      <w:bookmarkStart w:id="1068" w:name="_Toc454866744"/>
      <w:bookmarkStart w:id="1069" w:name="_Toc454867174"/>
      <w:bookmarkStart w:id="1070" w:name="_Toc455052495"/>
      <w:bookmarkStart w:id="1071" w:name="_Toc455053111"/>
      <w:bookmarkStart w:id="1072" w:name="_Toc455053727"/>
      <w:bookmarkStart w:id="1073" w:name="_Toc455054343"/>
      <w:bookmarkStart w:id="1074" w:name="_Toc455060445"/>
      <w:bookmarkStart w:id="1075" w:name="_Toc455061074"/>
      <w:bookmarkStart w:id="1076" w:name="_Toc455567142"/>
      <w:bookmarkStart w:id="1077" w:name="_Toc299442688"/>
      <w:bookmarkStart w:id="1078" w:name="_Toc338159948"/>
      <w:bookmarkStart w:id="1079" w:name="_Toc338160068"/>
      <w:bookmarkStart w:id="1080" w:name="_Ref361387213"/>
      <w:bookmarkStart w:id="1081" w:name="_Toc451855504"/>
      <w:bookmarkStart w:id="1082" w:name="_Toc451858220"/>
      <w:bookmarkStart w:id="1083" w:name="_Toc451858744"/>
      <w:bookmarkStart w:id="1084" w:name="_Toc454376199"/>
      <w:bookmarkStart w:id="1085" w:name="_Toc460409443"/>
      <w:bookmarkStart w:id="1086" w:name="_Toc461199140"/>
      <w:bookmarkStart w:id="1087" w:name="_Toc461784623"/>
      <w:bookmarkStart w:id="1088" w:name="_Toc461791209"/>
      <w:bookmarkStart w:id="1089" w:name="_Toc461803286"/>
      <w:bookmarkStart w:id="1090" w:name="_Toc219444634"/>
      <w:bookmarkStart w:id="1091" w:name="_Toc455741323"/>
      <w:bookmarkStart w:id="1092" w:name="_Toc455741522"/>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r w:rsidRPr="0010502C">
        <w:rPr>
          <w:rFonts w:cs="Arial"/>
          <w:color w:val="000000" w:themeColor="text1"/>
          <w:szCs w:val="22"/>
        </w:rPr>
        <w:lastRenderedPageBreak/>
        <w:t>Wnioski</w:t>
      </w:r>
      <w:r w:rsidR="001F0D2D" w:rsidRPr="0010502C">
        <w:rPr>
          <w:rFonts w:cs="Arial"/>
          <w:color w:val="000000" w:themeColor="text1"/>
          <w:szCs w:val="22"/>
        </w:rPr>
        <w:t xml:space="preserve"> </w:t>
      </w:r>
      <w:r w:rsidRPr="0010502C">
        <w:rPr>
          <w:rFonts w:cs="Arial"/>
          <w:color w:val="000000" w:themeColor="text1"/>
          <w:szCs w:val="22"/>
        </w:rPr>
        <w:t>o wydanie</w:t>
      </w:r>
      <w:r w:rsidR="001F0D2D" w:rsidRPr="0010502C">
        <w:rPr>
          <w:rFonts w:cs="Arial"/>
          <w:color w:val="000000" w:themeColor="text1"/>
          <w:szCs w:val="22"/>
        </w:rPr>
        <w:t xml:space="preserve"> decyzji o ustaleniu lokalizacji linii </w:t>
      </w:r>
      <w:bookmarkEnd w:id="1077"/>
      <w:r w:rsidR="001F0D2D" w:rsidRPr="0010502C">
        <w:rPr>
          <w:rFonts w:cs="Arial"/>
          <w:color w:val="000000" w:themeColor="text1"/>
          <w:szCs w:val="22"/>
        </w:rPr>
        <w:t>kolejowej</w:t>
      </w:r>
      <w:bookmarkEnd w:id="1078"/>
      <w:bookmarkEnd w:id="1079"/>
      <w:bookmarkEnd w:id="1080"/>
      <w:r w:rsidR="001F0D2D" w:rsidRPr="0010502C">
        <w:rPr>
          <w:rFonts w:cs="Arial"/>
          <w:color w:val="000000" w:themeColor="text1"/>
          <w:szCs w:val="22"/>
        </w:rPr>
        <w:t xml:space="preserve"> i/lub ustaleniu lokalizacji inwestycji celu publicznego</w:t>
      </w:r>
      <w:bookmarkEnd w:id="1081"/>
      <w:bookmarkEnd w:id="1082"/>
      <w:bookmarkEnd w:id="1083"/>
      <w:bookmarkEnd w:id="1084"/>
      <w:bookmarkEnd w:id="1085"/>
      <w:bookmarkEnd w:id="1086"/>
      <w:bookmarkEnd w:id="1087"/>
      <w:bookmarkEnd w:id="1088"/>
      <w:bookmarkEnd w:id="1089"/>
      <w:bookmarkEnd w:id="1090"/>
      <w:r w:rsidR="001F0D2D" w:rsidRPr="0010502C">
        <w:rPr>
          <w:rFonts w:cs="Arial"/>
          <w:color w:val="000000" w:themeColor="text1"/>
          <w:szCs w:val="22"/>
        </w:rPr>
        <w:t xml:space="preserve"> </w:t>
      </w:r>
    </w:p>
    <w:p w14:paraId="3622B35A" w14:textId="559F70FB" w:rsidR="007950A4" w:rsidRDefault="007950A4" w:rsidP="00535A42">
      <w:pPr>
        <w:pStyle w:val="Akapit"/>
        <w:spacing w:before="0" w:line="312" w:lineRule="auto"/>
        <w:rPr>
          <w:color w:val="000000" w:themeColor="text1"/>
        </w:rPr>
      </w:pPr>
      <w:r w:rsidRPr="007950A4">
        <w:rPr>
          <w:color w:val="000000" w:themeColor="text1"/>
        </w:rPr>
        <w:t xml:space="preserve">W przypadku realizacji robót budowalnych wymagających </w:t>
      </w:r>
      <w:proofErr w:type="spellStart"/>
      <w:r w:rsidRPr="007950A4">
        <w:rPr>
          <w:color w:val="000000" w:themeColor="text1"/>
        </w:rPr>
        <w:t>PnB</w:t>
      </w:r>
      <w:proofErr w:type="spellEnd"/>
      <w:r w:rsidRPr="007950A4">
        <w:rPr>
          <w:color w:val="000000" w:themeColor="text1"/>
        </w:rPr>
        <w:t>, w razie konieczności, Wykonawca zobowiązany jest w ramach realizacji zamówienia opracować wnios</w:t>
      </w:r>
      <w:r w:rsidR="006D0481">
        <w:rPr>
          <w:color w:val="000000" w:themeColor="text1"/>
        </w:rPr>
        <w:t>e</w:t>
      </w:r>
      <w:r w:rsidRPr="007950A4">
        <w:rPr>
          <w:color w:val="000000" w:themeColor="text1"/>
        </w:rPr>
        <w:t>k</w:t>
      </w:r>
      <w:r w:rsidR="00535A42">
        <w:rPr>
          <w:color w:val="000000" w:themeColor="text1"/>
        </w:rPr>
        <w:t>/ki</w:t>
      </w:r>
      <w:r w:rsidR="00C13BE6">
        <w:rPr>
          <w:color w:val="000000" w:themeColor="text1"/>
        </w:rPr>
        <w:br/>
      </w:r>
      <w:r w:rsidRPr="007950A4">
        <w:rPr>
          <w:color w:val="000000" w:themeColor="text1"/>
        </w:rPr>
        <w:t xml:space="preserve"> o wydanie decyzji </w:t>
      </w:r>
      <w:r w:rsidR="00535A42" w:rsidRPr="00535A42">
        <w:rPr>
          <w:color w:val="000000" w:themeColor="text1"/>
        </w:rPr>
        <w:t>o ustaleniu lokalizacji linii kolejowej i/lub decyzji o ustaleniu lokalizacji inwestycji celu publicznego</w:t>
      </w:r>
      <w:r w:rsidRPr="007950A4">
        <w:rPr>
          <w:color w:val="000000" w:themeColor="text1"/>
        </w:rPr>
        <w:t>.</w:t>
      </w:r>
    </w:p>
    <w:p w14:paraId="785E002A" w14:textId="01FADC01" w:rsidR="001356C9" w:rsidRPr="007950A4" w:rsidRDefault="00E916B4" w:rsidP="00535A42">
      <w:pPr>
        <w:pStyle w:val="Akapit"/>
        <w:spacing w:before="0" w:line="312" w:lineRule="auto"/>
        <w:rPr>
          <w:color w:val="000000" w:themeColor="text1"/>
        </w:rPr>
      </w:pPr>
      <w:r w:rsidRPr="001356C9">
        <w:rPr>
          <w:color w:val="000000" w:themeColor="text1"/>
        </w:rPr>
        <w:t>W przypadku, gdy po dokonaniu przez Wykonawcę weryfikacji stanu prawnego dział</w:t>
      </w:r>
      <w:r w:rsidR="00C85A91">
        <w:rPr>
          <w:color w:val="000000" w:themeColor="text1"/>
        </w:rPr>
        <w:t>ek</w:t>
      </w:r>
      <w:r w:rsidRPr="001356C9">
        <w:rPr>
          <w:color w:val="000000" w:themeColor="text1"/>
        </w:rPr>
        <w:t xml:space="preserve">, </w:t>
      </w:r>
      <w:r>
        <w:rPr>
          <w:color w:val="000000" w:themeColor="text1"/>
        </w:rPr>
        <w:br/>
      </w:r>
      <w:r w:rsidRPr="001356C9">
        <w:rPr>
          <w:color w:val="000000" w:themeColor="text1"/>
        </w:rPr>
        <w:t>o któr</w:t>
      </w:r>
      <w:r w:rsidR="00C85A91">
        <w:rPr>
          <w:color w:val="000000" w:themeColor="text1"/>
        </w:rPr>
        <w:t>ych</w:t>
      </w:r>
      <w:r w:rsidRPr="001356C9">
        <w:rPr>
          <w:color w:val="000000" w:themeColor="text1"/>
        </w:rPr>
        <w:t xml:space="preserve"> mowa w pkt </w:t>
      </w:r>
      <w:r>
        <w:rPr>
          <w:color w:val="000000" w:themeColor="text1"/>
        </w:rPr>
        <w:t>2</w:t>
      </w:r>
      <w:r w:rsidRPr="001356C9">
        <w:rPr>
          <w:color w:val="000000" w:themeColor="text1"/>
        </w:rPr>
        <w:t xml:space="preserve">, Wykonawca stwierdzi, że </w:t>
      </w:r>
      <w:r>
        <w:rPr>
          <w:color w:val="000000" w:themeColor="text1"/>
        </w:rPr>
        <w:t>n</w:t>
      </w:r>
      <w:r w:rsidRPr="001356C9">
        <w:rPr>
          <w:color w:val="000000" w:themeColor="text1"/>
        </w:rPr>
        <w:t>ieruchomoś</w:t>
      </w:r>
      <w:r>
        <w:rPr>
          <w:color w:val="000000" w:themeColor="text1"/>
        </w:rPr>
        <w:t>ć</w:t>
      </w:r>
      <w:r w:rsidRPr="001356C9">
        <w:rPr>
          <w:color w:val="000000" w:themeColor="text1"/>
        </w:rPr>
        <w:t>,</w:t>
      </w:r>
      <w:r>
        <w:rPr>
          <w:color w:val="000000" w:themeColor="text1"/>
        </w:rPr>
        <w:t xml:space="preserve"> </w:t>
      </w:r>
      <w:r w:rsidRPr="001356C9">
        <w:rPr>
          <w:color w:val="000000" w:themeColor="text1"/>
        </w:rPr>
        <w:t>na któr</w:t>
      </w:r>
      <w:r>
        <w:rPr>
          <w:color w:val="000000" w:themeColor="text1"/>
        </w:rPr>
        <w:t>ej</w:t>
      </w:r>
      <w:r w:rsidRPr="001356C9">
        <w:rPr>
          <w:color w:val="000000" w:themeColor="text1"/>
        </w:rPr>
        <w:t xml:space="preserve"> planowane są roboty budowlane wymaga</w:t>
      </w:r>
      <w:r>
        <w:rPr>
          <w:color w:val="000000" w:themeColor="text1"/>
        </w:rPr>
        <w:t xml:space="preserve"> </w:t>
      </w:r>
      <w:proofErr w:type="spellStart"/>
      <w:r w:rsidRPr="001356C9">
        <w:rPr>
          <w:color w:val="000000" w:themeColor="text1"/>
        </w:rPr>
        <w:t>PnB</w:t>
      </w:r>
      <w:proofErr w:type="spellEnd"/>
      <w:r w:rsidRPr="001356C9">
        <w:rPr>
          <w:color w:val="000000" w:themeColor="text1"/>
        </w:rPr>
        <w:t xml:space="preserve"> posiada stan prawny nieuregulowany, w tym w rozumieniu art. 113 ust 6 i ust 7 ustawy o gospodarce nieruchomościami, dla realizacji robót budowlanych będzie pozyskana decyzja o ustaleniu lokalizacji linii kolejowej.</w:t>
      </w:r>
    </w:p>
    <w:p w14:paraId="48B21326" w14:textId="59AA3EF9" w:rsidR="00FC6847" w:rsidRDefault="007950A4" w:rsidP="00FC6847">
      <w:pPr>
        <w:pStyle w:val="Akapit"/>
        <w:spacing w:line="312" w:lineRule="auto"/>
        <w:rPr>
          <w:color w:val="000000" w:themeColor="text1"/>
        </w:rPr>
      </w:pPr>
      <w:r w:rsidRPr="007950A4">
        <w:rPr>
          <w:color w:val="000000" w:themeColor="text1"/>
        </w:rPr>
        <w:t xml:space="preserve">Wykonawca opracuje wnioski wraz z niezbędnymi załącznikami o wydanie: decyzji </w:t>
      </w:r>
      <w:r w:rsidR="00C13BE6">
        <w:rPr>
          <w:color w:val="000000" w:themeColor="text1"/>
        </w:rPr>
        <w:br/>
      </w:r>
      <w:r w:rsidRPr="007950A4">
        <w:rPr>
          <w:color w:val="000000" w:themeColor="text1"/>
        </w:rPr>
        <w:t>o ustaleniu lokalizacji linii kolejowej i/lub decyzji o ustaleniu lokalizacji inwestycji celu publicznego. Ww</w:t>
      </w:r>
      <w:r w:rsidR="00965B24">
        <w:rPr>
          <w:color w:val="000000" w:themeColor="text1"/>
        </w:rPr>
        <w:t>.</w:t>
      </w:r>
      <w:r w:rsidRPr="007950A4">
        <w:rPr>
          <w:color w:val="000000" w:themeColor="text1"/>
        </w:rPr>
        <w:t xml:space="preserve"> wnioski należy przygotować według „Standardów opracowania wniosku </w:t>
      </w:r>
      <w:r w:rsidR="00D34668">
        <w:rPr>
          <w:color w:val="000000" w:themeColor="text1"/>
        </w:rPr>
        <w:br/>
      </w:r>
      <w:r w:rsidRPr="007950A4">
        <w:rPr>
          <w:color w:val="000000" w:themeColor="text1"/>
        </w:rPr>
        <w:t>o wydanie decyzji o ustaleniu lokalizacji linii kolejowej lub inwestycji celu publicznego” wprowadzonych Decyzją Nr 2/202</w:t>
      </w:r>
      <w:r w:rsidR="00FC6847">
        <w:rPr>
          <w:color w:val="000000" w:themeColor="text1"/>
        </w:rPr>
        <w:t>4</w:t>
      </w:r>
      <w:r w:rsidRPr="007950A4">
        <w:rPr>
          <w:color w:val="000000" w:themeColor="text1"/>
        </w:rPr>
        <w:t xml:space="preserve"> Członka Zarządu – </w:t>
      </w:r>
      <w:r w:rsidR="00FC6847" w:rsidRPr="00BD4721">
        <w:rPr>
          <w:color w:val="000000" w:themeColor="text1"/>
        </w:rPr>
        <w:t>dyrektora ds. strategii i rozwoju PKP Polskie Linie Kolejowe S.A. z dnia 8 listopada 2024 r</w:t>
      </w:r>
      <w:r w:rsidR="00FC6847">
        <w:rPr>
          <w:color w:val="000000" w:themeColor="text1"/>
        </w:rPr>
        <w:t>.</w:t>
      </w:r>
      <w:r w:rsidR="00FC6847" w:rsidRPr="007950A4">
        <w:rPr>
          <w:color w:val="000000" w:themeColor="text1"/>
        </w:rPr>
        <w:t xml:space="preserve"> </w:t>
      </w:r>
    </w:p>
    <w:p w14:paraId="6C475CA2" w14:textId="7295630E" w:rsidR="007950A4" w:rsidRPr="007950A4" w:rsidRDefault="007950A4" w:rsidP="00FC6847">
      <w:pPr>
        <w:pStyle w:val="Akapit"/>
        <w:spacing w:before="0" w:after="0" w:line="312" w:lineRule="auto"/>
        <w:rPr>
          <w:color w:val="000000" w:themeColor="text1"/>
        </w:rPr>
      </w:pPr>
      <w:r w:rsidRPr="007950A4">
        <w:rPr>
          <w:color w:val="000000" w:themeColor="text1"/>
        </w:rPr>
        <w:t>Zakres</w:t>
      </w:r>
      <w:r w:rsidR="00D34668">
        <w:rPr>
          <w:color w:val="000000" w:themeColor="text1"/>
        </w:rPr>
        <w:t xml:space="preserve"> </w:t>
      </w:r>
      <w:r w:rsidRPr="007950A4">
        <w:rPr>
          <w:color w:val="000000" w:themeColor="text1"/>
        </w:rPr>
        <w:t>i forma wniosk</w:t>
      </w:r>
      <w:r w:rsidR="00B77704">
        <w:rPr>
          <w:color w:val="000000" w:themeColor="text1"/>
        </w:rPr>
        <w:t>u</w:t>
      </w:r>
      <w:r w:rsidRPr="007950A4">
        <w:rPr>
          <w:color w:val="000000" w:themeColor="text1"/>
        </w:rPr>
        <w:t xml:space="preserve"> wraz z załącznikami musi być zgodna z wymaganiami właściwego organu wydającego decyzję.</w:t>
      </w:r>
    </w:p>
    <w:p w14:paraId="08B9A3FF" w14:textId="77777777" w:rsidR="007950A4" w:rsidRPr="007950A4" w:rsidRDefault="007950A4" w:rsidP="009A4683">
      <w:pPr>
        <w:pStyle w:val="Akapit"/>
        <w:spacing w:before="0" w:after="0" w:line="312" w:lineRule="auto"/>
        <w:rPr>
          <w:color w:val="000000" w:themeColor="text1"/>
        </w:rPr>
      </w:pPr>
      <w:r w:rsidRPr="007950A4">
        <w:rPr>
          <w:color w:val="000000" w:themeColor="text1"/>
        </w:rPr>
        <w:t>Wykonawca przedstawi rekomendacje (wraz z uzasadnieniem) w zakresie trybu pozyskania decyzji lokalizacyjnych. Decyzja w tym zakresie należy do Zamawiającego.</w:t>
      </w:r>
    </w:p>
    <w:p w14:paraId="54D52BE7" w14:textId="13B24731" w:rsidR="007950A4" w:rsidRPr="007950A4" w:rsidRDefault="007950A4" w:rsidP="009A4683">
      <w:pPr>
        <w:pStyle w:val="Akapit"/>
        <w:spacing w:before="0" w:after="0" w:line="312" w:lineRule="auto"/>
        <w:rPr>
          <w:color w:val="000000" w:themeColor="text1"/>
        </w:rPr>
      </w:pPr>
      <w:r w:rsidRPr="007950A4">
        <w:rPr>
          <w:color w:val="000000" w:themeColor="text1"/>
        </w:rPr>
        <w:t>Wykonawca odpowiada za jakość i kompletność wniosk</w:t>
      </w:r>
      <w:r w:rsidR="00535A42">
        <w:rPr>
          <w:color w:val="000000" w:themeColor="text1"/>
        </w:rPr>
        <w:t>u/</w:t>
      </w:r>
      <w:r w:rsidRPr="007950A4">
        <w:rPr>
          <w:color w:val="000000" w:themeColor="text1"/>
        </w:rPr>
        <w:t>ów.</w:t>
      </w:r>
    </w:p>
    <w:p w14:paraId="11021496" w14:textId="77777777" w:rsidR="007950A4" w:rsidRPr="007950A4" w:rsidRDefault="007950A4" w:rsidP="004E4908">
      <w:pPr>
        <w:pStyle w:val="Akapit"/>
        <w:spacing w:before="0" w:line="312" w:lineRule="auto"/>
        <w:rPr>
          <w:color w:val="000000" w:themeColor="text1"/>
        </w:rPr>
      </w:pPr>
      <w:r w:rsidRPr="007950A4">
        <w:rPr>
          <w:color w:val="000000" w:themeColor="text1"/>
        </w:rPr>
        <w:t>Po opracowaniu wniosków (wraz z załącznikami) Wykonawca przekaże Zamawiającemu opracowane, kompletne materiały celem akceptacji. Wykonawca na wezwanie Zamawiającego wprowadzi w wyznaczonym terminie wszelkie korekty i uzupełnienia wskazane przez Zamawiającego.</w:t>
      </w:r>
    </w:p>
    <w:p w14:paraId="0209A65E" w14:textId="2F840B8C" w:rsidR="007950A4" w:rsidRPr="007950A4" w:rsidRDefault="007950A4" w:rsidP="004E4908">
      <w:pPr>
        <w:pStyle w:val="Akapit"/>
        <w:spacing w:before="0" w:line="312" w:lineRule="auto"/>
        <w:rPr>
          <w:color w:val="000000" w:themeColor="text1"/>
        </w:rPr>
      </w:pPr>
      <w:r w:rsidRPr="007950A4">
        <w:rPr>
          <w:color w:val="000000" w:themeColor="text1"/>
        </w:rPr>
        <w:t xml:space="preserve">Wykonawca do czasu uzyskania ostatecznych decyzji </w:t>
      </w:r>
      <w:r w:rsidR="00A77A8F">
        <w:rPr>
          <w:color w:val="000000" w:themeColor="text1"/>
        </w:rPr>
        <w:t xml:space="preserve">zobowiązany jest do współpracy </w:t>
      </w:r>
      <w:r w:rsidR="00C13BE6">
        <w:rPr>
          <w:color w:val="000000" w:themeColor="text1"/>
        </w:rPr>
        <w:br/>
      </w:r>
      <w:r w:rsidRPr="007950A4">
        <w:rPr>
          <w:color w:val="000000" w:themeColor="text1"/>
        </w:rPr>
        <w:t xml:space="preserve">z Zamawiającym w zakresie składania dodatkowych wyjaśnień na żądanie organów wydających opinie i decyzje oraz uzgadniających decyzje, terminowego przygotowania </w:t>
      </w:r>
      <w:r w:rsidR="00C13BE6">
        <w:rPr>
          <w:color w:val="000000" w:themeColor="text1"/>
        </w:rPr>
        <w:br/>
      </w:r>
      <w:r w:rsidRPr="007950A4">
        <w:rPr>
          <w:color w:val="000000" w:themeColor="text1"/>
        </w:rPr>
        <w:t>i uzupełniania dokumentacji, uzgadniania alternatywnych rozwiązań projektowych, udzielania odpowiedzi na uwagi, zastrzeżenia i wnioski zgłoszone przez strony postępowania administracyjnego.</w:t>
      </w:r>
    </w:p>
    <w:p w14:paraId="47402782" w14:textId="21751C37" w:rsidR="007950A4" w:rsidRPr="007950A4" w:rsidRDefault="007950A4" w:rsidP="009A4683">
      <w:pPr>
        <w:pStyle w:val="Akapit"/>
        <w:spacing w:before="0" w:after="0" w:line="312" w:lineRule="auto"/>
        <w:rPr>
          <w:color w:val="000000" w:themeColor="text1"/>
        </w:rPr>
      </w:pPr>
      <w:r w:rsidRPr="007950A4">
        <w:rPr>
          <w:color w:val="000000" w:themeColor="text1"/>
        </w:rPr>
        <w:t>Do wniosków o wydanie decyzji o ustaleniu lokalizacji linii kolejowej na załącznikach mapowych należy, poza elementami określonymi w art. 9o ust. 3 pkt 1) ustawy z dnia 28 marca 2003 r. o transporcie kolejowy</w:t>
      </w:r>
      <w:r w:rsidR="007A77D9">
        <w:rPr>
          <w:color w:val="000000" w:themeColor="text1"/>
        </w:rPr>
        <w:t>m</w:t>
      </w:r>
      <w:r w:rsidRPr="007950A4">
        <w:rPr>
          <w:color w:val="000000" w:themeColor="text1"/>
        </w:rPr>
        <w:t xml:space="preserve"> nanieść:</w:t>
      </w:r>
    </w:p>
    <w:p w14:paraId="03388B63" w14:textId="77777777" w:rsidR="007950A4" w:rsidRPr="007950A4" w:rsidRDefault="007950A4" w:rsidP="009A4683">
      <w:pPr>
        <w:pStyle w:val="Akapit"/>
        <w:spacing w:before="0" w:after="0" w:line="312" w:lineRule="auto"/>
        <w:rPr>
          <w:color w:val="000000" w:themeColor="text1"/>
        </w:rPr>
      </w:pPr>
      <w:r w:rsidRPr="007950A4">
        <w:rPr>
          <w:color w:val="000000" w:themeColor="text1"/>
        </w:rPr>
        <w:t>1) granice kolejowego terenu zamkniętego;</w:t>
      </w:r>
    </w:p>
    <w:p w14:paraId="2B480153" w14:textId="77777777" w:rsidR="007950A4" w:rsidRPr="007950A4" w:rsidRDefault="007950A4" w:rsidP="009A4683">
      <w:pPr>
        <w:pStyle w:val="Akapit"/>
        <w:spacing w:before="0" w:after="0" w:line="312" w:lineRule="auto"/>
        <w:rPr>
          <w:color w:val="000000" w:themeColor="text1"/>
        </w:rPr>
      </w:pPr>
      <w:r w:rsidRPr="007950A4">
        <w:rPr>
          <w:color w:val="000000" w:themeColor="text1"/>
        </w:rPr>
        <w:t xml:space="preserve">2) </w:t>
      </w:r>
      <w:proofErr w:type="spellStart"/>
      <w:r w:rsidRPr="007950A4">
        <w:rPr>
          <w:color w:val="000000" w:themeColor="text1"/>
        </w:rPr>
        <w:t>kilometrację</w:t>
      </w:r>
      <w:proofErr w:type="spellEnd"/>
      <w:r w:rsidRPr="007950A4">
        <w:rPr>
          <w:color w:val="000000" w:themeColor="text1"/>
        </w:rPr>
        <w:t xml:space="preserve"> linii kolejowej;</w:t>
      </w:r>
    </w:p>
    <w:p w14:paraId="04679504" w14:textId="77777777" w:rsidR="007950A4" w:rsidRPr="007950A4" w:rsidRDefault="007950A4" w:rsidP="009A4683">
      <w:pPr>
        <w:pStyle w:val="Akapit"/>
        <w:spacing w:before="0" w:after="0" w:line="312" w:lineRule="auto"/>
        <w:rPr>
          <w:color w:val="000000" w:themeColor="text1"/>
        </w:rPr>
      </w:pPr>
      <w:r w:rsidRPr="007950A4">
        <w:rPr>
          <w:color w:val="000000" w:themeColor="text1"/>
        </w:rPr>
        <w:t>3) istniejące i projektowane obiekty budowlane.</w:t>
      </w:r>
    </w:p>
    <w:p w14:paraId="007162D8" w14:textId="1D943160" w:rsidR="007950A4" w:rsidRPr="007950A4" w:rsidRDefault="007950A4" w:rsidP="009A4683">
      <w:pPr>
        <w:pStyle w:val="Akapit"/>
        <w:spacing w:before="0" w:after="0" w:line="312" w:lineRule="auto"/>
        <w:rPr>
          <w:color w:val="000000" w:themeColor="text1"/>
        </w:rPr>
      </w:pPr>
      <w:r w:rsidRPr="007950A4">
        <w:rPr>
          <w:color w:val="000000" w:themeColor="text1"/>
        </w:rPr>
        <w:t xml:space="preserve">W przypadku, gdy decyzja o ustaleniu lokalizacji linii kolejowej dotyczyć będzie nieruchomości, o których mowa w art. 9s ust. 3b i/lub w art. 9s ust 3e i/lub w art. 9q ust. 1 pkt 6) i/lub w art. 9s </w:t>
      </w:r>
      <w:r w:rsidRPr="007950A4">
        <w:rPr>
          <w:color w:val="000000" w:themeColor="text1"/>
        </w:rPr>
        <w:lastRenderedPageBreak/>
        <w:t xml:space="preserve">ust. 9 ustawy o transporcie kolejowym, Wykonawca sporządzi opis tych nieruchomości wraz </w:t>
      </w:r>
      <w:r w:rsidR="0031538B">
        <w:rPr>
          <w:color w:val="000000" w:themeColor="text1"/>
        </w:rPr>
        <w:br/>
      </w:r>
      <w:r w:rsidRPr="007950A4">
        <w:rPr>
          <w:color w:val="000000" w:themeColor="text1"/>
        </w:rPr>
        <w:t xml:space="preserve">z dokumentacją fotograficzną, według stanu nieruchomości w dniu wydania </w:t>
      </w:r>
      <w:r w:rsidR="00A77A8F">
        <w:rPr>
          <w:color w:val="000000" w:themeColor="text1"/>
        </w:rPr>
        <w:t xml:space="preserve">decyzji o ustaleniu lokalizacji </w:t>
      </w:r>
      <w:r w:rsidRPr="007950A4">
        <w:rPr>
          <w:color w:val="000000" w:themeColor="text1"/>
        </w:rPr>
        <w:t>linii kolejowej przez organ pierwszej instancji.</w:t>
      </w:r>
    </w:p>
    <w:p w14:paraId="18E9BA55" w14:textId="77777777" w:rsidR="007950A4" w:rsidRPr="007950A4" w:rsidRDefault="007950A4" w:rsidP="009A4683">
      <w:pPr>
        <w:pStyle w:val="Akapit"/>
        <w:spacing w:before="0" w:after="0" w:line="312" w:lineRule="auto"/>
        <w:rPr>
          <w:color w:val="000000" w:themeColor="text1"/>
        </w:rPr>
      </w:pPr>
      <w:r w:rsidRPr="007950A4">
        <w:rPr>
          <w:color w:val="000000" w:themeColor="text1"/>
        </w:rPr>
        <w:t>Opis stanu nieruchomości musi zawierać, w szczególności:</w:t>
      </w:r>
    </w:p>
    <w:p w14:paraId="599E1BC1" w14:textId="66CB6DFD" w:rsidR="007950A4" w:rsidRPr="007950A4" w:rsidRDefault="007950A4" w:rsidP="009A4683">
      <w:pPr>
        <w:pStyle w:val="Akapit"/>
        <w:spacing w:before="0" w:after="0" w:line="312" w:lineRule="auto"/>
        <w:rPr>
          <w:color w:val="000000" w:themeColor="text1"/>
        </w:rPr>
      </w:pPr>
      <w:r w:rsidRPr="007950A4">
        <w:rPr>
          <w:color w:val="000000" w:themeColor="text1"/>
        </w:rPr>
        <w:t>1.</w:t>
      </w:r>
      <w:r w:rsidR="00F81469">
        <w:rPr>
          <w:color w:val="000000" w:themeColor="text1"/>
        </w:rPr>
        <w:t xml:space="preserve"> </w:t>
      </w:r>
      <w:r w:rsidRPr="007950A4">
        <w:rPr>
          <w:color w:val="000000" w:themeColor="text1"/>
        </w:rPr>
        <w:t>dane ewidencyjne nieruchomości/działki;</w:t>
      </w:r>
    </w:p>
    <w:p w14:paraId="219BAE65" w14:textId="40C90060" w:rsidR="007950A4" w:rsidRPr="007950A4" w:rsidRDefault="007950A4" w:rsidP="009A4683">
      <w:pPr>
        <w:pStyle w:val="Akapit"/>
        <w:spacing w:before="0" w:after="0" w:line="312" w:lineRule="auto"/>
        <w:rPr>
          <w:color w:val="000000" w:themeColor="text1"/>
        </w:rPr>
      </w:pPr>
      <w:r w:rsidRPr="007950A4">
        <w:rPr>
          <w:color w:val="000000" w:themeColor="text1"/>
        </w:rPr>
        <w:t>2.</w:t>
      </w:r>
      <w:r w:rsidR="00F81469">
        <w:rPr>
          <w:color w:val="000000" w:themeColor="text1"/>
        </w:rPr>
        <w:t xml:space="preserve"> </w:t>
      </w:r>
      <w:r w:rsidRPr="007950A4">
        <w:rPr>
          <w:color w:val="000000" w:themeColor="text1"/>
        </w:rPr>
        <w:t>opis budynków – w tym rodzaj materiału użytego do budowy, przeznaczenie, powierzchnię zabudowy, powierzchnię użytkową, itp.;</w:t>
      </w:r>
    </w:p>
    <w:p w14:paraId="6C7E0A71" w14:textId="4110F24D" w:rsidR="007950A4" w:rsidRPr="007950A4" w:rsidRDefault="007950A4" w:rsidP="009A4683">
      <w:pPr>
        <w:pStyle w:val="Akapit"/>
        <w:spacing w:before="0" w:after="0" w:line="312" w:lineRule="auto"/>
        <w:rPr>
          <w:color w:val="000000" w:themeColor="text1"/>
        </w:rPr>
      </w:pPr>
      <w:r w:rsidRPr="007950A4">
        <w:rPr>
          <w:color w:val="000000" w:themeColor="text1"/>
        </w:rPr>
        <w:t>3.</w:t>
      </w:r>
      <w:r w:rsidR="00F81469">
        <w:rPr>
          <w:color w:val="000000" w:themeColor="text1"/>
        </w:rPr>
        <w:t xml:space="preserve"> </w:t>
      </w:r>
      <w:r w:rsidRPr="007950A4">
        <w:rPr>
          <w:color w:val="000000" w:themeColor="text1"/>
        </w:rPr>
        <w:t>opis pozostałych naniesień i innych obiektów budowlanych z podaniem powierzchni, długości, wysokości i rodzaju materiału budowlanego oraz uzbrojenie działki;</w:t>
      </w:r>
    </w:p>
    <w:p w14:paraId="3A638245" w14:textId="24C832D0" w:rsidR="007950A4" w:rsidRPr="007950A4" w:rsidRDefault="007950A4" w:rsidP="009A4683">
      <w:pPr>
        <w:pStyle w:val="Akapit"/>
        <w:spacing w:before="0" w:after="0" w:line="312" w:lineRule="auto"/>
        <w:rPr>
          <w:color w:val="000000" w:themeColor="text1"/>
        </w:rPr>
      </w:pPr>
      <w:r w:rsidRPr="007950A4">
        <w:rPr>
          <w:color w:val="000000" w:themeColor="text1"/>
        </w:rPr>
        <w:t>4.</w:t>
      </w:r>
      <w:r w:rsidR="00F81469">
        <w:rPr>
          <w:color w:val="000000" w:themeColor="text1"/>
        </w:rPr>
        <w:t xml:space="preserve"> </w:t>
      </w:r>
      <w:r w:rsidRPr="007950A4">
        <w:rPr>
          <w:color w:val="000000" w:themeColor="text1"/>
        </w:rPr>
        <w:t xml:space="preserve">zinwentaryzowanie składników roślinnych (drzewa, krzewy, kwiaty, uprawy, itp.) </w:t>
      </w:r>
      <w:r w:rsidR="001413C0">
        <w:rPr>
          <w:color w:val="000000" w:themeColor="text1"/>
        </w:rPr>
        <w:br/>
      </w:r>
      <w:r w:rsidRPr="007950A4">
        <w:rPr>
          <w:color w:val="000000" w:themeColor="text1"/>
        </w:rPr>
        <w:t xml:space="preserve">z podaniem ich gatunku, wieku i ilości, sztuk, m², itp.; </w:t>
      </w:r>
    </w:p>
    <w:p w14:paraId="1689563A" w14:textId="5936FBC7" w:rsidR="007950A4" w:rsidRPr="007950A4" w:rsidRDefault="007950A4" w:rsidP="004E4908">
      <w:pPr>
        <w:pStyle w:val="Akapit"/>
        <w:spacing w:before="0" w:line="312" w:lineRule="auto"/>
        <w:rPr>
          <w:color w:val="000000" w:themeColor="text1"/>
        </w:rPr>
      </w:pPr>
      <w:r w:rsidRPr="007950A4">
        <w:rPr>
          <w:color w:val="000000" w:themeColor="text1"/>
        </w:rPr>
        <w:t>5.</w:t>
      </w:r>
      <w:r w:rsidR="00F81469">
        <w:rPr>
          <w:color w:val="000000" w:themeColor="text1"/>
        </w:rPr>
        <w:t xml:space="preserve"> </w:t>
      </w:r>
      <w:r w:rsidRPr="007950A4">
        <w:rPr>
          <w:color w:val="000000" w:themeColor="text1"/>
        </w:rPr>
        <w:t xml:space="preserve">część fotograficzna, z wrysowanym przebiegiem granicy działki na zdjęciu, jej numerem </w:t>
      </w:r>
      <w:r w:rsidR="0031538B">
        <w:rPr>
          <w:color w:val="000000" w:themeColor="text1"/>
        </w:rPr>
        <w:br/>
      </w:r>
      <w:r w:rsidRPr="007950A4">
        <w:rPr>
          <w:color w:val="000000" w:themeColor="text1"/>
        </w:rPr>
        <w:t>i datą wykonania. Punkty graniczne w trakcie wykonywania zdjęcia powinny być oznaczone (np. przy pomocy tyczek).</w:t>
      </w:r>
    </w:p>
    <w:p w14:paraId="62D49B35" w14:textId="14E6B66E" w:rsidR="007950A4" w:rsidRPr="007950A4" w:rsidRDefault="007950A4" w:rsidP="004E4908">
      <w:pPr>
        <w:pStyle w:val="Akapit"/>
        <w:spacing w:before="0" w:line="312" w:lineRule="auto"/>
        <w:rPr>
          <w:color w:val="000000" w:themeColor="text1"/>
        </w:rPr>
      </w:pPr>
      <w:r w:rsidRPr="007950A4">
        <w:rPr>
          <w:color w:val="000000" w:themeColor="text1"/>
        </w:rPr>
        <w:t>Wykonawca zobowiązany jest dostarczyć Zamawiaj</w:t>
      </w:r>
      <w:r w:rsidR="00A77A8F">
        <w:rPr>
          <w:color w:val="000000" w:themeColor="text1"/>
        </w:rPr>
        <w:t xml:space="preserve">ącemu opis stanu nieruchomości </w:t>
      </w:r>
      <w:r w:rsidR="00B77704">
        <w:rPr>
          <w:color w:val="000000" w:themeColor="text1"/>
        </w:rPr>
        <w:br/>
      </w:r>
      <w:r w:rsidRPr="007950A4">
        <w:rPr>
          <w:color w:val="000000" w:themeColor="text1"/>
        </w:rPr>
        <w:t>w terminie do 10 dni od dnia wydania decyzji o ustaleniu lokalizacji linii kolejowej.</w:t>
      </w:r>
    </w:p>
    <w:p w14:paraId="11531A2C" w14:textId="2F521E52" w:rsidR="007950A4" w:rsidRPr="007950A4" w:rsidRDefault="007950A4" w:rsidP="009A4683">
      <w:pPr>
        <w:pStyle w:val="Akapit"/>
        <w:spacing w:before="0" w:after="0" w:line="312" w:lineRule="auto"/>
        <w:rPr>
          <w:color w:val="000000" w:themeColor="text1"/>
        </w:rPr>
      </w:pPr>
      <w:r w:rsidRPr="007950A4">
        <w:rPr>
          <w:color w:val="000000" w:themeColor="text1"/>
        </w:rPr>
        <w:t xml:space="preserve">Wykonawca zobowiązany jest dostarczyć Zamawiającemu opisy stanu nieruchomości, </w:t>
      </w:r>
      <w:r w:rsidR="00B77704">
        <w:rPr>
          <w:color w:val="000000" w:themeColor="text1"/>
        </w:rPr>
        <w:br/>
      </w:r>
      <w:r w:rsidRPr="007950A4">
        <w:rPr>
          <w:color w:val="000000" w:themeColor="text1"/>
        </w:rPr>
        <w:t xml:space="preserve">o których mowa w ustawie o transporcie kolejowym w art. 9q ust 1 pkt 6) i/lub w art. 9s ust. 9 również według stanu na dzień zakończenia na nich wszystkich robót budowlanych podlegających odbiorowi końcowemu, o którym mowa w pkt 4.4.5 PFU w terminie 10 dni </w:t>
      </w:r>
      <w:r w:rsidR="00B77704">
        <w:rPr>
          <w:color w:val="000000" w:themeColor="text1"/>
        </w:rPr>
        <w:br/>
      </w:r>
      <w:r w:rsidRPr="007950A4">
        <w:rPr>
          <w:color w:val="000000" w:themeColor="text1"/>
        </w:rPr>
        <w:t>od potwierdzenia przez Zamawiającego ich zakończenia i stwierdzenia zgodności wykonania ww. robót z dokumentacją i umową.</w:t>
      </w:r>
    </w:p>
    <w:p w14:paraId="70A1F8D5" w14:textId="5F647875" w:rsidR="006C1114" w:rsidRPr="0010502C" w:rsidRDefault="007950A4" w:rsidP="009A4683">
      <w:pPr>
        <w:pStyle w:val="Akapit"/>
        <w:spacing w:before="0" w:after="0" w:line="312" w:lineRule="auto"/>
        <w:rPr>
          <w:color w:val="000000" w:themeColor="text1"/>
        </w:rPr>
      </w:pPr>
      <w:r w:rsidRPr="007950A4">
        <w:rPr>
          <w:color w:val="000000" w:themeColor="text1"/>
        </w:rPr>
        <w:t xml:space="preserve">Wzór opisu stanu nieruchomości, o którym mowa wyżej, znajduje się w załączniku nr 3 </w:t>
      </w:r>
      <w:r w:rsidR="00B77704">
        <w:rPr>
          <w:color w:val="000000" w:themeColor="text1"/>
        </w:rPr>
        <w:br/>
      </w:r>
      <w:r w:rsidRPr="007950A4">
        <w:rPr>
          <w:color w:val="000000" w:themeColor="text1"/>
        </w:rPr>
        <w:t>do niniejszego PFU.</w:t>
      </w:r>
    </w:p>
    <w:p w14:paraId="2C67D6B7" w14:textId="396CBA29" w:rsidR="00F950A1" w:rsidRPr="0010502C" w:rsidRDefault="00F950A1" w:rsidP="00D34668">
      <w:pPr>
        <w:pStyle w:val="Nagwek3"/>
        <w:spacing w:before="240" w:after="120" w:line="360" w:lineRule="auto"/>
        <w:rPr>
          <w:rFonts w:cs="Arial"/>
          <w:color w:val="000000" w:themeColor="text1"/>
          <w:szCs w:val="22"/>
        </w:rPr>
      </w:pPr>
      <w:bookmarkStart w:id="1093" w:name="_Toc118882175"/>
      <w:bookmarkStart w:id="1094" w:name="_Toc219444635"/>
      <w:bookmarkEnd w:id="1093"/>
      <w:r w:rsidRPr="0010502C">
        <w:rPr>
          <w:rFonts w:cs="Arial"/>
          <w:color w:val="000000" w:themeColor="text1"/>
          <w:szCs w:val="22"/>
        </w:rPr>
        <w:t>Operaty szacunkowe</w:t>
      </w:r>
      <w:bookmarkEnd w:id="1094"/>
    </w:p>
    <w:p w14:paraId="3DDE2E75" w14:textId="1DFC686E" w:rsidR="00A463AC" w:rsidRDefault="00A463AC" w:rsidP="00D34668">
      <w:pPr>
        <w:pStyle w:val="Akapit"/>
        <w:spacing w:before="0" w:after="0" w:line="312" w:lineRule="auto"/>
        <w:rPr>
          <w:color w:val="000000" w:themeColor="text1"/>
        </w:rPr>
      </w:pPr>
      <w:r>
        <w:rPr>
          <w:color w:val="000000" w:themeColor="text1"/>
        </w:rPr>
        <w:t>Nie dotyczy.</w:t>
      </w:r>
    </w:p>
    <w:p w14:paraId="427D8D5B" w14:textId="77777777" w:rsidR="0044316A" w:rsidRPr="0010502C" w:rsidRDefault="0044316A" w:rsidP="00D34668">
      <w:pPr>
        <w:pStyle w:val="Nagwek3"/>
        <w:spacing w:before="240" w:after="120" w:line="360" w:lineRule="auto"/>
        <w:rPr>
          <w:rFonts w:cs="Arial"/>
          <w:color w:val="000000" w:themeColor="text1"/>
          <w:szCs w:val="22"/>
        </w:rPr>
      </w:pPr>
      <w:bookmarkStart w:id="1095" w:name="_Toc461784421"/>
      <w:bookmarkStart w:id="1096" w:name="_Toc461784625"/>
      <w:bookmarkStart w:id="1097" w:name="_Toc461791211"/>
      <w:bookmarkStart w:id="1098" w:name="_Toc461794354"/>
      <w:bookmarkStart w:id="1099" w:name="_Toc461803288"/>
      <w:bookmarkStart w:id="1100" w:name="_Toc454526018"/>
      <w:bookmarkStart w:id="1101" w:name="_Toc454866182"/>
      <w:bookmarkStart w:id="1102" w:name="_Toc454866749"/>
      <w:bookmarkStart w:id="1103" w:name="_Toc454867179"/>
      <w:bookmarkStart w:id="1104" w:name="_Toc455052500"/>
      <w:bookmarkStart w:id="1105" w:name="_Toc455053116"/>
      <w:bookmarkStart w:id="1106" w:name="_Toc455053732"/>
      <w:bookmarkStart w:id="1107" w:name="_Toc455054348"/>
      <w:bookmarkStart w:id="1108" w:name="_Toc455060450"/>
      <w:bookmarkStart w:id="1109" w:name="_Toc455061079"/>
      <w:bookmarkStart w:id="1110" w:name="_Toc455567147"/>
      <w:bookmarkStart w:id="1111" w:name="_Toc460409445"/>
      <w:bookmarkStart w:id="1112" w:name="_Toc461199142"/>
      <w:bookmarkStart w:id="1113" w:name="_Toc461784626"/>
      <w:bookmarkStart w:id="1114" w:name="_Toc461791212"/>
      <w:bookmarkStart w:id="1115" w:name="_Toc461803289"/>
      <w:bookmarkStart w:id="1116" w:name="_Toc219444636"/>
      <w:bookmarkStart w:id="1117" w:name="_Toc451855525"/>
      <w:bookmarkStart w:id="1118" w:name="_Toc451858241"/>
      <w:bookmarkStart w:id="1119" w:name="_Toc451858755"/>
      <w:bookmarkStart w:id="1120" w:name="_Toc456953214"/>
      <w:bookmarkStart w:id="1121" w:name="_Toc3975337"/>
      <w:bookmarkStart w:id="1122" w:name="_Toc4159273"/>
      <w:bookmarkStart w:id="1123" w:name="_Toc4159731"/>
      <w:bookmarkStart w:id="1124" w:name="_Toc4162950"/>
      <w:bookmarkEnd w:id="1091"/>
      <w:bookmarkEnd w:id="1092"/>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r w:rsidRPr="0010502C">
        <w:rPr>
          <w:rFonts w:cs="Arial"/>
          <w:color w:val="000000" w:themeColor="text1"/>
          <w:szCs w:val="22"/>
        </w:rPr>
        <w:t>Projekt budowlany</w:t>
      </w:r>
      <w:bookmarkEnd w:id="1111"/>
      <w:bookmarkEnd w:id="1112"/>
      <w:bookmarkEnd w:id="1113"/>
      <w:bookmarkEnd w:id="1114"/>
      <w:bookmarkEnd w:id="1115"/>
      <w:bookmarkEnd w:id="1116"/>
      <w:r w:rsidRPr="0010502C">
        <w:rPr>
          <w:rFonts w:cs="Arial"/>
          <w:color w:val="000000" w:themeColor="text1"/>
          <w:szCs w:val="22"/>
        </w:rPr>
        <w:t xml:space="preserve"> </w:t>
      </w:r>
    </w:p>
    <w:p w14:paraId="65A4A975" w14:textId="77777777" w:rsidR="0044316A" w:rsidRPr="00F11D24" w:rsidRDefault="0044316A" w:rsidP="00D34668">
      <w:pPr>
        <w:pStyle w:val="Akapit"/>
        <w:spacing w:before="240" w:after="0" w:line="312" w:lineRule="auto"/>
        <w:rPr>
          <w:color w:val="000000" w:themeColor="text1"/>
        </w:rPr>
      </w:pPr>
      <w:r w:rsidRPr="00F11D24">
        <w:rPr>
          <w:color w:val="000000" w:themeColor="text1"/>
        </w:rPr>
        <w:t>Wykonawca opracuje projekty budowlane, które umożliwią uzyskanie niezbędnych decyzji wymaganych Prawem budowlanym. Zamawiający bezwzględnie wymaga opracowania dokumentacji projektowej, również tej wymagającej tylko zgłoszenia, w oparciu o aktualne mapy do celów projektowych.</w:t>
      </w:r>
    </w:p>
    <w:p w14:paraId="7905DFB1" w14:textId="625E0907" w:rsidR="0044316A" w:rsidRPr="00F11D24" w:rsidRDefault="0044316A" w:rsidP="00D34668">
      <w:pPr>
        <w:pStyle w:val="Akapit"/>
        <w:spacing w:before="240" w:after="0" w:line="312" w:lineRule="auto"/>
        <w:rPr>
          <w:color w:val="000000" w:themeColor="text1"/>
        </w:rPr>
      </w:pPr>
      <w:r w:rsidRPr="00F11D24">
        <w:rPr>
          <w:color w:val="000000" w:themeColor="text1"/>
        </w:rPr>
        <w:t xml:space="preserve">Wszystkie obiekty należy zaprojektować i wykonać w sposób zharmonizowany architektonicznie z istniejącym krajobrazem oraz pozostałymi obiektami. Wykonawca sporządzi/zaktualizuje wykaz obiektów, obszarów objętych ochroną na podstawie przepisów o ochronie zabytków i opiece nad zabytkami znajdujących się na terenie objętym robotami budowlanymi. Wykaz ten powinien być sporządzony w oparciu m.in. o informacje pozyskane od organów ochrony zabytków (krajowych, wojewódzkich, gminnych). Wykaz powinien zawierać m.in. dane ewidencyjne nieruchomości na jakiej posadowiony jest obiekt/obszar </w:t>
      </w:r>
      <w:r w:rsidRPr="00F11D24">
        <w:rPr>
          <w:color w:val="000000" w:themeColor="text1"/>
        </w:rPr>
        <w:lastRenderedPageBreak/>
        <w:t xml:space="preserve">objęty ochroną, dokładny adres, numer księgi </w:t>
      </w:r>
      <w:r w:rsidR="00FC6847" w:rsidRPr="00F11D24">
        <w:rPr>
          <w:color w:val="000000" w:themeColor="text1"/>
        </w:rPr>
        <w:t>wieczystej,</w:t>
      </w:r>
      <w:r w:rsidRPr="00F11D24">
        <w:rPr>
          <w:color w:val="000000" w:themeColor="text1"/>
        </w:rPr>
        <w:t xml:space="preserve"> jeśli jest prowadzona, nazwę zabytku, numer i datę </w:t>
      </w:r>
      <w:r w:rsidR="00FC6847" w:rsidRPr="00F11D24">
        <w:rPr>
          <w:color w:val="000000" w:themeColor="text1"/>
        </w:rPr>
        <w:t>decyzji,</w:t>
      </w:r>
      <w:r w:rsidRPr="00F11D24">
        <w:rPr>
          <w:color w:val="000000" w:themeColor="text1"/>
        </w:rPr>
        <w:t xml:space="preserve"> na podstawie której obiekt/obszar został objęty ochroną oraz wskazanie organu który prowadzi rejestr/</w:t>
      </w:r>
      <w:r w:rsidR="00FC6847" w:rsidRPr="00F11D24">
        <w:rPr>
          <w:color w:val="000000" w:themeColor="text1"/>
        </w:rPr>
        <w:t>ewidencję,</w:t>
      </w:r>
      <w:r w:rsidRPr="00F11D24">
        <w:rPr>
          <w:color w:val="000000" w:themeColor="text1"/>
        </w:rPr>
        <w:t xml:space="preserve"> w której ww. obiekt/obszar został ujęty. W przypadku obiektów, obszarów wpisanych do rejestru zabytków, należy uzyskać pozwolenie </w:t>
      </w:r>
      <w:r w:rsidR="00C2646D">
        <w:rPr>
          <w:color w:val="000000" w:themeColor="text1"/>
        </w:rPr>
        <w:br/>
      </w:r>
      <w:r w:rsidRPr="00F11D24">
        <w:rPr>
          <w:color w:val="000000" w:themeColor="text1"/>
        </w:rPr>
        <w:t xml:space="preserve">na prowadzenie robót budowlanych wydane przez właściwego wojewódzkiego konserwatora zabytków. </w:t>
      </w:r>
    </w:p>
    <w:p w14:paraId="7163829B" w14:textId="20AD7B6C" w:rsidR="0044316A" w:rsidRPr="00F11D24" w:rsidRDefault="0044316A" w:rsidP="00D34668">
      <w:pPr>
        <w:pStyle w:val="Akapit"/>
        <w:spacing w:before="240" w:after="0" w:line="312" w:lineRule="auto"/>
        <w:rPr>
          <w:color w:val="000000" w:themeColor="text1"/>
        </w:rPr>
      </w:pPr>
      <w:r w:rsidRPr="00F11D24">
        <w:rPr>
          <w:color w:val="000000" w:themeColor="text1"/>
        </w:rPr>
        <w:t xml:space="preserve">W przypadku obiektów wpisanych do ewidencji zabytków oraz </w:t>
      </w:r>
      <w:r w:rsidR="00FC6847" w:rsidRPr="00F11D24">
        <w:rPr>
          <w:color w:val="000000" w:themeColor="text1"/>
        </w:rPr>
        <w:t>obiektów,</w:t>
      </w:r>
      <w:r w:rsidRPr="00F11D24">
        <w:rPr>
          <w:color w:val="000000" w:themeColor="text1"/>
        </w:rPr>
        <w:t xml:space="preserve"> dla których ochrona jest prowadzona w innej formie, należy uwzględnić wymagania właściwego konserwatora zabytków, bez względu na ich treść i formę. Należy przestrzegać wymaganego Prawem budowlanym uzgadniania dokumentacji pomiędzy branżami.</w:t>
      </w:r>
    </w:p>
    <w:p w14:paraId="5473922A" w14:textId="0EBFC6C8" w:rsidR="0044316A" w:rsidRDefault="0044316A" w:rsidP="00D34668">
      <w:pPr>
        <w:pStyle w:val="Akapit"/>
        <w:spacing w:before="240" w:after="0" w:line="312" w:lineRule="auto"/>
        <w:rPr>
          <w:color w:val="000000" w:themeColor="text1"/>
        </w:rPr>
      </w:pPr>
      <w:r w:rsidRPr="00F11D24">
        <w:rPr>
          <w:color w:val="000000" w:themeColor="text1"/>
        </w:rPr>
        <w:t xml:space="preserve">Wykonawca jest zobowiązany procedować w imieniu Zamawiającego postępowania </w:t>
      </w:r>
      <w:r>
        <w:rPr>
          <w:color w:val="000000" w:themeColor="text1"/>
        </w:rPr>
        <w:br/>
      </w:r>
      <w:r w:rsidRPr="00F11D24">
        <w:rPr>
          <w:color w:val="000000" w:themeColor="text1"/>
        </w:rPr>
        <w:t xml:space="preserve">o wydanie niezbędnych dla realizacji inwestycji decyzji </w:t>
      </w:r>
      <w:r w:rsidR="00FC6847" w:rsidRPr="00F11D24">
        <w:rPr>
          <w:color w:val="000000" w:themeColor="text1"/>
        </w:rPr>
        <w:t>administracyjnych</w:t>
      </w:r>
      <w:r w:rsidRPr="00F11D24">
        <w:rPr>
          <w:color w:val="000000" w:themeColor="text1"/>
        </w:rPr>
        <w:t xml:space="preserve"> (z wyłączeniem decyzji o ustaleniu lokalizacji linii kolejowej/ decyzji o ustaleniu lokalizacji inwestycji celu publicznego (pełnomocnictwo w tym zakresie nie jest udzielane Wykonawcy</w:t>
      </w:r>
      <w:r w:rsidR="00FC6847" w:rsidRPr="00F11D24">
        <w:rPr>
          <w:color w:val="000000" w:themeColor="text1"/>
        </w:rPr>
        <w:t>)), postanowień</w:t>
      </w:r>
      <w:r w:rsidRPr="00F11D24">
        <w:rPr>
          <w:color w:val="000000" w:themeColor="text1"/>
        </w:rPr>
        <w:t>, zezwoleń, porozumień, umów, uzgodnień, opinii i innych.</w:t>
      </w:r>
    </w:p>
    <w:p w14:paraId="10AFAED1" w14:textId="0027D5CC" w:rsidR="00502BE1" w:rsidRPr="009E64FA" w:rsidRDefault="00502BE1" w:rsidP="00D34668">
      <w:pPr>
        <w:pStyle w:val="pf0"/>
        <w:spacing w:before="240" w:beforeAutospacing="0" w:after="0" w:afterAutospacing="0" w:line="312" w:lineRule="auto"/>
        <w:jc w:val="both"/>
        <w:rPr>
          <w:rFonts w:ascii="Arial" w:hAnsi="Arial" w:cs="Arial"/>
          <w:sz w:val="22"/>
          <w:szCs w:val="22"/>
        </w:rPr>
      </w:pPr>
      <w:bookmarkStart w:id="1125" w:name="_Hlk180479490"/>
      <w:r w:rsidRPr="009E64FA">
        <w:rPr>
          <w:rStyle w:val="cf01"/>
          <w:rFonts w:ascii="Arial" w:hAnsi="Arial" w:cs="Arial"/>
          <w:sz w:val="22"/>
          <w:szCs w:val="22"/>
        </w:rPr>
        <w:t xml:space="preserve">Ponadto Wykonawca opracuje i uzgodni projekty na usunięcie kolizji </w:t>
      </w:r>
      <w:r w:rsidR="00FC6847" w:rsidRPr="009E64FA">
        <w:rPr>
          <w:rStyle w:val="cf01"/>
          <w:rFonts w:ascii="Arial" w:hAnsi="Arial" w:cs="Arial"/>
          <w:sz w:val="22"/>
          <w:szCs w:val="22"/>
        </w:rPr>
        <w:t>(w</w:t>
      </w:r>
      <w:r w:rsidRPr="009E64FA">
        <w:rPr>
          <w:rStyle w:val="cf01"/>
          <w:rFonts w:ascii="Arial" w:hAnsi="Arial" w:cs="Arial"/>
          <w:sz w:val="22"/>
          <w:szCs w:val="22"/>
        </w:rPr>
        <w:t xml:space="preserve"> przypadku ich wystąpienia) z infrastrukturą operatorów telekomunikacyjnych</w:t>
      </w:r>
      <w:r>
        <w:rPr>
          <w:rStyle w:val="cf01"/>
          <w:rFonts w:ascii="Arial" w:hAnsi="Arial" w:cs="Arial"/>
          <w:sz w:val="22"/>
          <w:szCs w:val="22"/>
        </w:rPr>
        <w:t>.</w:t>
      </w:r>
    </w:p>
    <w:bookmarkEnd w:id="1125"/>
    <w:p w14:paraId="70BB2A39" w14:textId="170B74F2" w:rsidR="0044316A" w:rsidRPr="00F11D24" w:rsidRDefault="0044316A" w:rsidP="00D34668">
      <w:pPr>
        <w:pStyle w:val="Akapit"/>
        <w:spacing w:before="240" w:after="0" w:line="312" w:lineRule="auto"/>
        <w:rPr>
          <w:color w:val="000000" w:themeColor="text1"/>
        </w:rPr>
      </w:pPr>
      <w:r w:rsidRPr="00F11D24">
        <w:rPr>
          <w:color w:val="000000" w:themeColor="text1"/>
        </w:rPr>
        <w:t xml:space="preserve">W przypadku zastosowania rozwiązań innowacyjnych, przed zatwierdzeniem projektu budowlanego, należy przedstawić instrukcję utrzymania i przewidywane koszty eksploatacji danego elementu na jednostkę czasu w cyklu życia w odniesieniu do rozwiązań konwencjonalnych. </w:t>
      </w:r>
      <w:r>
        <w:rPr>
          <w:color w:val="000000" w:themeColor="text1"/>
        </w:rPr>
        <w:t xml:space="preserve">Przy rozwiązaniach innowacyjnych należy mieć na uwadze uwarunkowania </w:t>
      </w:r>
      <w:r w:rsidR="00FC6847">
        <w:rPr>
          <w:color w:val="000000" w:themeColor="text1"/>
        </w:rPr>
        <w:t>wynikające</w:t>
      </w:r>
      <w:r>
        <w:rPr>
          <w:color w:val="000000" w:themeColor="text1"/>
        </w:rPr>
        <w:t xml:space="preserve"> z procedur TSI również w zakresie terminów uzyskania niezbędnych uzgodnień.</w:t>
      </w:r>
    </w:p>
    <w:p w14:paraId="574FCC29" w14:textId="77777777" w:rsidR="0044316A" w:rsidRDefault="0044316A" w:rsidP="00D34668">
      <w:pPr>
        <w:pStyle w:val="Akapit"/>
        <w:spacing w:before="240" w:after="0" w:line="312" w:lineRule="auto"/>
        <w:rPr>
          <w:color w:val="000000" w:themeColor="text1"/>
        </w:rPr>
      </w:pPr>
      <w:r w:rsidRPr="00F11D24">
        <w:rPr>
          <w:color w:val="000000" w:themeColor="text1"/>
        </w:rPr>
        <w:t>Zatwierdzenie projektu budowlanego odbywać się będzie zgodnie z przepisami obowiązującymi u Zamawiającego, w szczególności z procedurą SMS-PW-09.</w:t>
      </w:r>
    </w:p>
    <w:p w14:paraId="74864B1F" w14:textId="77777777" w:rsidR="00E13B69" w:rsidRPr="0010502C" w:rsidRDefault="00E13B69" w:rsidP="00C2646D">
      <w:pPr>
        <w:pStyle w:val="Nagwek3"/>
        <w:spacing w:before="240" w:after="120" w:line="360" w:lineRule="auto"/>
        <w:rPr>
          <w:rFonts w:cs="Arial"/>
          <w:color w:val="000000" w:themeColor="text1"/>
          <w:szCs w:val="22"/>
        </w:rPr>
      </w:pPr>
      <w:bookmarkStart w:id="1126" w:name="_Toc319203030"/>
      <w:bookmarkStart w:id="1127" w:name="_Toc319405889"/>
      <w:bookmarkStart w:id="1128" w:name="_Toc391469721"/>
      <w:bookmarkStart w:id="1129" w:name="_Toc391471003"/>
      <w:bookmarkStart w:id="1130" w:name="_Toc405358204"/>
      <w:bookmarkStart w:id="1131" w:name="_Toc406653719"/>
      <w:bookmarkStart w:id="1132" w:name="_Toc450138202"/>
      <w:bookmarkStart w:id="1133" w:name="_Toc450139734"/>
      <w:bookmarkStart w:id="1134" w:name="_Toc454201013"/>
      <w:bookmarkStart w:id="1135" w:name="_Toc454202501"/>
      <w:bookmarkStart w:id="1136" w:name="_Toc455741324"/>
      <w:bookmarkStart w:id="1137" w:name="_Toc455741523"/>
      <w:bookmarkStart w:id="1138" w:name="_Toc460409446"/>
      <w:bookmarkStart w:id="1139" w:name="_Toc461199143"/>
      <w:bookmarkStart w:id="1140" w:name="_Toc461784627"/>
      <w:bookmarkStart w:id="1141" w:name="_Toc461791213"/>
      <w:bookmarkStart w:id="1142" w:name="_Toc461803290"/>
      <w:bookmarkStart w:id="1143" w:name="_Toc219444637"/>
      <w:r w:rsidRPr="0010502C">
        <w:rPr>
          <w:rFonts w:cs="Arial"/>
          <w:color w:val="000000" w:themeColor="text1"/>
          <w:szCs w:val="22"/>
        </w:rPr>
        <w:t>Projekty wykonawcz</w:t>
      </w:r>
      <w:bookmarkEnd w:id="1126"/>
      <w:bookmarkEnd w:id="1127"/>
      <w:r w:rsidRPr="0010502C">
        <w:rPr>
          <w:rFonts w:cs="Arial"/>
          <w:color w:val="000000" w:themeColor="text1"/>
          <w:szCs w:val="22"/>
        </w:rPr>
        <w:t>e</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0CF807DD" w14:textId="77777777" w:rsidR="00502BE1" w:rsidRPr="0010502C" w:rsidRDefault="00502BE1" w:rsidP="00C2646D">
      <w:pPr>
        <w:pStyle w:val="Akapit"/>
        <w:spacing w:before="0" w:after="0" w:line="312" w:lineRule="auto"/>
        <w:rPr>
          <w:color w:val="000000" w:themeColor="text1"/>
        </w:rPr>
      </w:pPr>
      <w:bookmarkStart w:id="1144" w:name="_Hlk180479658"/>
      <w:r w:rsidRPr="0010502C">
        <w:rPr>
          <w:color w:val="000000" w:themeColor="text1"/>
        </w:rPr>
        <w:t>Projekt wykonawczy stanowi uzupełnienie i uszczegółowienie projektu budowlanego i powinien zawierać, m.in.:</w:t>
      </w:r>
    </w:p>
    <w:p w14:paraId="22526B4D" w14:textId="47762BA9" w:rsidR="00502BE1" w:rsidRDefault="00502BE1" w:rsidP="00C2646D">
      <w:pPr>
        <w:pStyle w:val="am"/>
        <w:numPr>
          <w:ilvl w:val="0"/>
          <w:numId w:val="27"/>
        </w:numPr>
        <w:spacing w:after="0" w:line="312" w:lineRule="auto"/>
        <w:ind w:left="426" w:hanging="426"/>
        <w:jc w:val="both"/>
        <w:rPr>
          <w:color w:val="000000" w:themeColor="text1"/>
        </w:rPr>
      </w:pPr>
      <w:r w:rsidRPr="0010502C">
        <w:rPr>
          <w:color w:val="000000" w:themeColor="text1"/>
        </w:rPr>
        <w:t>rysunki, opisy, obliczenia, plany sytuacyjne i sytuacyjno-</w:t>
      </w:r>
      <w:r w:rsidR="00FC6847" w:rsidRPr="0010502C">
        <w:rPr>
          <w:color w:val="000000" w:themeColor="text1"/>
        </w:rPr>
        <w:t>wysokościowe</w:t>
      </w:r>
      <w:r w:rsidR="00FC6847">
        <w:rPr>
          <w:color w:val="000000" w:themeColor="text1"/>
        </w:rPr>
        <w:t>;</w:t>
      </w:r>
    </w:p>
    <w:p w14:paraId="4EEB1D6C" w14:textId="1DAA7AED" w:rsidR="00502BE1" w:rsidRDefault="00502BE1" w:rsidP="00C2646D">
      <w:pPr>
        <w:pStyle w:val="am"/>
        <w:spacing w:after="0" w:line="312" w:lineRule="auto"/>
        <w:ind w:left="426" w:hanging="426"/>
      </w:pPr>
      <w:r>
        <w:rPr>
          <w:color w:val="000000" w:themeColor="text1"/>
        </w:rPr>
        <w:t>2</w:t>
      </w:r>
      <w:bookmarkStart w:id="1145" w:name="_Hlk180479562"/>
      <w:r>
        <w:rPr>
          <w:color w:val="000000" w:themeColor="text1"/>
        </w:rPr>
        <w:t>)</w:t>
      </w:r>
      <w:r w:rsidR="00C2646D">
        <w:rPr>
          <w:color w:val="000000" w:themeColor="text1"/>
        </w:rPr>
        <w:tab/>
      </w:r>
      <w:r w:rsidRPr="0010502C">
        <w:rPr>
          <w:color w:val="000000" w:themeColor="text1"/>
        </w:rPr>
        <w:t>profile podłużne dróg w obrębie przejazdów, harmonogramy</w:t>
      </w:r>
    </w:p>
    <w:p w14:paraId="2CD497C5" w14:textId="59E85189" w:rsidR="00502BE1" w:rsidRPr="00145428" w:rsidRDefault="00502BE1" w:rsidP="00C2646D">
      <w:pPr>
        <w:pStyle w:val="am"/>
        <w:spacing w:after="0" w:line="312" w:lineRule="auto"/>
        <w:ind w:left="426" w:hanging="426"/>
        <w:jc w:val="both"/>
      </w:pPr>
      <w:r>
        <w:t>3)</w:t>
      </w:r>
      <w:r w:rsidR="00C2646D">
        <w:tab/>
      </w:r>
      <w:r>
        <w:t>p</w:t>
      </w:r>
      <w:r w:rsidRPr="00145428">
        <w:t xml:space="preserve">rojekt </w:t>
      </w:r>
      <w:r w:rsidRPr="00147E8D">
        <w:rPr>
          <w:color w:val="000000" w:themeColor="text1"/>
        </w:rPr>
        <w:t>wykonawczy</w:t>
      </w:r>
      <w:r w:rsidRPr="00145428">
        <w:t xml:space="preserve"> sieci, instalacji i urządzeń energetyki do 1 </w:t>
      </w:r>
      <w:proofErr w:type="spellStart"/>
      <w:r w:rsidRPr="00145428">
        <w:t>kV</w:t>
      </w:r>
      <w:proofErr w:type="spellEnd"/>
      <w:r w:rsidRPr="00145428">
        <w:t xml:space="preserve"> powinien składać się z:</w:t>
      </w:r>
    </w:p>
    <w:p w14:paraId="72CF2ABE" w14:textId="3328F6EE" w:rsidR="00502BE1" w:rsidRPr="00145428" w:rsidRDefault="00502BE1" w:rsidP="00C2646D">
      <w:pPr>
        <w:pStyle w:val="Akapitzlist"/>
        <w:spacing w:line="312" w:lineRule="auto"/>
        <w:ind w:firstLine="426"/>
        <w:rPr>
          <w:sz w:val="22"/>
        </w:rPr>
      </w:pPr>
      <w:r w:rsidRPr="00145428">
        <w:rPr>
          <w:sz w:val="22"/>
        </w:rPr>
        <w:t xml:space="preserve">a) części opisowej, gdzie zostaną zamieszczone wymagania techniczne projektowanych urządzeń oraz instalacji, które zostaną potwierdzone wykonanymi obliczeniami (obciążenie wewnętrznych linii zasilających oraz poszczególnych obwodów, dobór przewodów </w:t>
      </w:r>
      <w:r>
        <w:rPr>
          <w:sz w:val="22"/>
        </w:rPr>
        <w:br/>
      </w:r>
      <w:r w:rsidRPr="00145428">
        <w:rPr>
          <w:sz w:val="22"/>
        </w:rPr>
        <w:t xml:space="preserve">i zabezpieczeń, spadki napięć w obwodach, skuteczność działania środków ochrony </w:t>
      </w:r>
      <w:r w:rsidR="00C2646D">
        <w:rPr>
          <w:sz w:val="22"/>
        </w:rPr>
        <w:br/>
      </w:r>
      <w:r w:rsidRPr="00145428">
        <w:rPr>
          <w:sz w:val="22"/>
        </w:rPr>
        <w:t>od porażeń), bilans mocy, zestawienie materiałów,</w:t>
      </w:r>
    </w:p>
    <w:p w14:paraId="10A7B47C" w14:textId="5A1775EF" w:rsidR="00502BE1" w:rsidRDefault="00502BE1" w:rsidP="00C2646D">
      <w:pPr>
        <w:pStyle w:val="Akapitzlist"/>
        <w:spacing w:line="312" w:lineRule="auto"/>
        <w:ind w:firstLine="426"/>
        <w:rPr>
          <w:sz w:val="22"/>
        </w:rPr>
      </w:pPr>
      <w:r w:rsidRPr="00145428">
        <w:rPr>
          <w:sz w:val="22"/>
        </w:rPr>
        <w:lastRenderedPageBreak/>
        <w:t>b) części graficznej, gdzie zostaną załączone schematy ideowe instalacji, plany sytuacyjne dla projektowanej instalacji, oraz inne specjalistyczne rozwiązania dla branży energetycznej</w:t>
      </w:r>
      <w:r w:rsidR="00C2646D">
        <w:rPr>
          <w:sz w:val="22"/>
        </w:rPr>
        <w:t>,</w:t>
      </w:r>
    </w:p>
    <w:p w14:paraId="0CC3BD76" w14:textId="7D3C5405" w:rsidR="00502BE1" w:rsidRDefault="00502BE1" w:rsidP="00C2646D">
      <w:pPr>
        <w:pStyle w:val="Akapitzlist"/>
        <w:spacing w:line="312" w:lineRule="auto"/>
        <w:ind w:left="426" w:hanging="426"/>
        <w:rPr>
          <w:sz w:val="22"/>
        </w:rPr>
      </w:pPr>
      <w:r>
        <w:rPr>
          <w:sz w:val="22"/>
        </w:rPr>
        <w:t>4</w:t>
      </w:r>
      <w:r>
        <w:rPr>
          <w:noProof w:val="0"/>
          <w:sz w:val="22"/>
        </w:rPr>
        <w:t>)</w:t>
      </w:r>
      <w:r w:rsidR="00C2646D">
        <w:rPr>
          <w:noProof w:val="0"/>
          <w:sz w:val="22"/>
        </w:rPr>
        <w:tab/>
      </w:r>
      <w:r>
        <w:rPr>
          <w:noProof w:val="0"/>
          <w:sz w:val="22"/>
        </w:rPr>
        <w:t>o</w:t>
      </w:r>
      <w:r w:rsidRPr="00145428">
        <w:rPr>
          <w:noProof w:val="0"/>
          <w:sz w:val="22"/>
        </w:rPr>
        <w:t>pracowany</w:t>
      </w:r>
      <w:r w:rsidRPr="00145428">
        <w:rPr>
          <w:sz w:val="22"/>
        </w:rPr>
        <w:t xml:space="preserve"> projekt powinien spełniać</w:t>
      </w:r>
      <w:r w:rsidRPr="00F07BD5">
        <w:rPr>
          <w:sz w:val="22"/>
        </w:rPr>
        <w:t xml:space="preserve"> </w:t>
      </w:r>
      <w:r w:rsidRPr="00145428">
        <w:rPr>
          <w:sz w:val="22"/>
        </w:rPr>
        <w:t>aktualne przepisy, normy, rozporządzenia oraz wytyczne</w:t>
      </w:r>
      <w:r>
        <w:rPr>
          <w:sz w:val="22"/>
        </w:rPr>
        <w:t xml:space="preserve"> Zamawiającego;</w:t>
      </w:r>
    </w:p>
    <w:bookmarkEnd w:id="1145"/>
    <w:p w14:paraId="4C480520" w14:textId="77777777" w:rsidR="00502BE1" w:rsidRPr="0010502C" w:rsidRDefault="00502BE1" w:rsidP="00C2646D">
      <w:pPr>
        <w:pStyle w:val="am"/>
        <w:numPr>
          <w:ilvl w:val="0"/>
          <w:numId w:val="25"/>
        </w:numPr>
        <w:spacing w:after="0" w:line="312" w:lineRule="auto"/>
        <w:ind w:left="425" w:hanging="425"/>
        <w:jc w:val="both"/>
        <w:rPr>
          <w:color w:val="000000" w:themeColor="text1"/>
        </w:rPr>
      </w:pPr>
      <w:r w:rsidRPr="0010502C">
        <w:rPr>
          <w:color w:val="000000" w:themeColor="text1"/>
        </w:rPr>
        <w:t>inne projekty specjalistyczne posiadające wszystkie niezbędne uzgodnienia (projekty technologiczne, projekty zabezpieczenia wykopów, projekty organizacji ruchu kolejowego – fazowania robót w czasie realizacji, projekty czasowej i stałej organizacji ruchu drogowego (w tym pieszego), projekty usunięcia kolizji z urządzeniami infrastruktury podziemnej, itp.);</w:t>
      </w:r>
    </w:p>
    <w:p w14:paraId="01F96B61" w14:textId="77777777" w:rsidR="00502BE1" w:rsidRPr="0010502C" w:rsidRDefault="00502BE1" w:rsidP="00C2646D">
      <w:pPr>
        <w:pStyle w:val="am"/>
        <w:numPr>
          <w:ilvl w:val="0"/>
          <w:numId w:val="25"/>
        </w:numPr>
        <w:spacing w:after="0" w:line="312" w:lineRule="auto"/>
        <w:ind w:left="425" w:hanging="425"/>
        <w:jc w:val="both"/>
        <w:rPr>
          <w:color w:val="000000" w:themeColor="text1"/>
        </w:rPr>
      </w:pPr>
      <w:r w:rsidRPr="0010502C">
        <w:rPr>
          <w:color w:val="000000" w:themeColor="text1"/>
        </w:rPr>
        <w:t>oświadczenie o zgodności z projektem budowlanym, kartę uzgodnień międzybranżowych;</w:t>
      </w:r>
    </w:p>
    <w:p w14:paraId="5899180B" w14:textId="77777777" w:rsidR="00502BE1" w:rsidRPr="0010502C" w:rsidRDefault="00502BE1" w:rsidP="00C2646D">
      <w:pPr>
        <w:pStyle w:val="am"/>
        <w:numPr>
          <w:ilvl w:val="0"/>
          <w:numId w:val="25"/>
        </w:numPr>
        <w:spacing w:after="0" w:line="312" w:lineRule="auto"/>
        <w:ind w:left="425" w:hanging="425"/>
        <w:jc w:val="both"/>
        <w:rPr>
          <w:color w:val="000000" w:themeColor="text1"/>
        </w:rPr>
      </w:pPr>
      <w:r w:rsidRPr="0010502C">
        <w:rPr>
          <w:color w:val="000000" w:themeColor="text1"/>
        </w:rPr>
        <w:t>(inne).</w:t>
      </w:r>
    </w:p>
    <w:p w14:paraId="043C337F" w14:textId="77777777" w:rsidR="00502BE1" w:rsidRPr="0010502C" w:rsidRDefault="00502BE1" w:rsidP="00C2646D">
      <w:pPr>
        <w:pStyle w:val="Akapit"/>
        <w:spacing w:before="0" w:after="0" w:line="312" w:lineRule="auto"/>
        <w:rPr>
          <w:color w:val="000000" w:themeColor="text1"/>
        </w:rPr>
      </w:pPr>
      <w:r w:rsidRPr="0010502C">
        <w:rPr>
          <w:color w:val="000000" w:themeColor="text1"/>
        </w:rPr>
        <w:t>Zatwierdzenie projektu wykonawczego odbywać się będzie zgodnie z przepisami obowiązującymi u Zamawiającego, w szczególności z procedurą SMS-PW-09.</w:t>
      </w:r>
    </w:p>
    <w:p w14:paraId="079870AC" w14:textId="77777777" w:rsidR="00902706" w:rsidRPr="0010502C" w:rsidRDefault="00902706" w:rsidP="00C2646D">
      <w:pPr>
        <w:pStyle w:val="Nagwek3"/>
        <w:spacing w:before="240" w:after="120" w:line="360" w:lineRule="auto"/>
        <w:rPr>
          <w:rFonts w:cs="Arial"/>
          <w:color w:val="000000" w:themeColor="text1"/>
          <w:szCs w:val="22"/>
        </w:rPr>
      </w:pPr>
      <w:bookmarkStart w:id="1146" w:name="_Toc219444638"/>
      <w:bookmarkEnd w:id="1144"/>
      <w:r w:rsidRPr="0010502C">
        <w:rPr>
          <w:rFonts w:cs="Arial"/>
          <w:color w:val="000000" w:themeColor="text1"/>
          <w:szCs w:val="22"/>
        </w:rPr>
        <w:t>Specyfikacje techniczne wykonania i odbioru robót budowlanych</w:t>
      </w:r>
      <w:bookmarkEnd w:id="1117"/>
      <w:bookmarkEnd w:id="1118"/>
      <w:bookmarkEnd w:id="1119"/>
      <w:bookmarkEnd w:id="1120"/>
      <w:bookmarkEnd w:id="1121"/>
      <w:bookmarkEnd w:id="1122"/>
      <w:bookmarkEnd w:id="1123"/>
      <w:bookmarkEnd w:id="1124"/>
      <w:bookmarkEnd w:id="1146"/>
    </w:p>
    <w:p w14:paraId="3D3FCE09" w14:textId="77777777" w:rsidR="00902706" w:rsidRPr="0010502C" w:rsidRDefault="00902706" w:rsidP="00C2646D">
      <w:pPr>
        <w:pStyle w:val="Akapit"/>
        <w:spacing w:before="0" w:after="0" w:line="312" w:lineRule="auto"/>
        <w:rPr>
          <w:color w:val="000000" w:themeColor="text1"/>
          <w:lang w:eastAsia="en-US"/>
        </w:rPr>
      </w:pPr>
      <w:r w:rsidRPr="0010502C">
        <w:rPr>
          <w:color w:val="000000" w:themeColor="text1"/>
          <w:lang w:eastAsia="en-US"/>
        </w:rPr>
        <w:t>Wykonawca zobowiązany jest do przygotowania Specyfikacji Technicznych Wykonania i Odbioru Robót Budowlanych (</w:t>
      </w:r>
      <w:proofErr w:type="spellStart"/>
      <w:r w:rsidRPr="0010502C">
        <w:rPr>
          <w:color w:val="000000" w:themeColor="text1"/>
          <w:lang w:eastAsia="en-US"/>
        </w:rPr>
        <w:t>STWiORB</w:t>
      </w:r>
      <w:proofErr w:type="spellEnd"/>
      <w:r w:rsidRPr="0010502C">
        <w:rPr>
          <w:color w:val="000000" w:themeColor="text1"/>
          <w:lang w:eastAsia="en-US"/>
        </w:rPr>
        <w:t>), zawierających zbiory wymagań w zakresie sposo</w:t>
      </w:r>
      <w:r w:rsidR="00A30F94" w:rsidRPr="0010502C">
        <w:rPr>
          <w:color w:val="000000" w:themeColor="text1"/>
          <w:lang w:eastAsia="en-US"/>
        </w:rPr>
        <w:t>bu wykonania robót budowlanych.</w:t>
      </w:r>
    </w:p>
    <w:p w14:paraId="53CFF913" w14:textId="009AF509" w:rsidR="00902706" w:rsidRPr="0010502C" w:rsidRDefault="00902706" w:rsidP="00C2646D">
      <w:pPr>
        <w:widowControl w:val="0"/>
        <w:autoSpaceDE w:val="0"/>
        <w:autoSpaceDN w:val="0"/>
        <w:adjustRightInd w:val="0"/>
        <w:spacing w:line="312" w:lineRule="auto"/>
        <w:ind w:firstLine="0"/>
        <w:rPr>
          <w:color w:val="000000" w:themeColor="text1"/>
          <w:sz w:val="22"/>
        </w:rPr>
      </w:pPr>
      <w:r w:rsidRPr="0010502C">
        <w:rPr>
          <w:color w:val="000000" w:themeColor="text1"/>
          <w:sz w:val="22"/>
        </w:rPr>
        <w:t>Specyfikacje Techniczne Wykonania i Odbioru Robót Budowlanych p</w:t>
      </w:r>
      <w:r w:rsidR="007D7461" w:rsidRPr="0010502C">
        <w:rPr>
          <w:color w:val="000000" w:themeColor="text1"/>
          <w:sz w:val="22"/>
        </w:rPr>
        <w:t xml:space="preserve">owinny być opracowane zgodnie z </w:t>
      </w:r>
      <w:r w:rsidRPr="0010502C">
        <w:rPr>
          <w:color w:val="000000" w:themeColor="text1"/>
          <w:sz w:val="22"/>
        </w:rPr>
        <w:t xml:space="preserve">rozporządzeniem </w:t>
      </w:r>
      <w:r w:rsidR="00B14475" w:rsidRPr="0010502C">
        <w:rPr>
          <w:color w:val="000000" w:themeColor="text1"/>
          <w:sz w:val="22"/>
        </w:rPr>
        <w:t>Ministra Rozwoju i Technologii z dnia 20 grudnia 2021 r. w sprawie szczegółowego zakresu i formy dokumentacji projektowej, specyfikacji technicznych wykonania i odbioru robót budowlanych oraz programu funkcjonalno-użytkowego</w:t>
      </w:r>
      <w:r w:rsidRPr="0010502C">
        <w:rPr>
          <w:color w:val="000000" w:themeColor="text1"/>
          <w:sz w:val="22"/>
        </w:rPr>
        <w:t>.</w:t>
      </w:r>
    </w:p>
    <w:p w14:paraId="6C932484" w14:textId="77777777" w:rsidR="00902706" w:rsidRPr="0010502C" w:rsidRDefault="00902706" w:rsidP="00C2646D">
      <w:pPr>
        <w:widowControl w:val="0"/>
        <w:autoSpaceDE w:val="0"/>
        <w:autoSpaceDN w:val="0"/>
        <w:adjustRightInd w:val="0"/>
        <w:spacing w:line="312" w:lineRule="auto"/>
        <w:ind w:firstLine="0"/>
        <w:rPr>
          <w:color w:val="000000" w:themeColor="text1"/>
          <w:sz w:val="22"/>
        </w:rPr>
      </w:pPr>
      <w:r w:rsidRPr="0010502C">
        <w:rPr>
          <w:color w:val="000000" w:themeColor="text1"/>
          <w:sz w:val="22"/>
        </w:rPr>
        <w:t>Specyfikacje Techniczne Wykonania i Odbioru Robót</w:t>
      </w:r>
      <w:r w:rsidR="00A30F94" w:rsidRPr="0010502C">
        <w:rPr>
          <w:color w:val="000000" w:themeColor="text1"/>
          <w:sz w:val="22"/>
        </w:rPr>
        <w:t xml:space="preserve"> Budowlanych obejmować powinny:</w:t>
      </w:r>
    </w:p>
    <w:p w14:paraId="63ECDB41" w14:textId="0A74C1FE" w:rsidR="00902706" w:rsidRPr="0010502C" w:rsidRDefault="00A30F94" w:rsidP="00C2646D">
      <w:pPr>
        <w:widowControl w:val="0"/>
        <w:numPr>
          <w:ilvl w:val="0"/>
          <w:numId w:val="31"/>
        </w:numPr>
        <w:autoSpaceDE w:val="0"/>
        <w:autoSpaceDN w:val="0"/>
        <w:adjustRightInd w:val="0"/>
        <w:spacing w:line="312" w:lineRule="auto"/>
        <w:ind w:left="360"/>
        <w:rPr>
          <w:color w:val="000000" w:themeColor="text1"/>
          <w:sz w:val="22"/>
        </w:rPr>
      </w:pPr>
      <w:r w:rsidRPr="0010502C">
        <w:rPr>
          <w:color w:val="000000" w:themeColor="text1"/>
          <w:sz w:val="22"/>
        </w:rPr>
        <w:t>w</w:t>
      </w:r>
      <w:r w:rsidR="00902706" w:rsidRPr="0010502C">
        <w:rPr>
          <w:color w:val="000000" w:themeColor="text1"/>
          <w:sz w:val="22"/>
        </w:rPr>
        <w:t>ymagania techniczne dla materiałów przeznaczonych</w:t>
      </w:r>
      <w:r w:rsidR="00351142" w:rsidRPr="0010502C">
        <w:rPr>
          <w:color w:val="000000" w:themeColor="text1"/>
          <w:sz w:val="22"/>
        </w:rPr>
        <w:t xml:space="preserve"> do wbudowania odnośnie rodzaju </w:t>
      </w:r>
      <w:r w:rsidR="00902706" w:rsidRPr="0010502C">
        <w:rPr>
          <w:color w:val="000000" w:themeColor="text1"/>
          <w:sz w:val="22"/>
        </w:rPr>
        <w:t>i jakości materiałów, urządzeń, elemen</w:t>
      </w:r>
      <w:r w:rsidR="00351142" w:rsidRPr="0010502C">
        <w:rPr>
          <w:color w:val="000000" w:themeColor="text1"/>
          <w:sz w:val="22"/>
        </w:rPr>
        <w:t xml:space="preserve">tów i konstrukcji dostarczanych </w:t>
      </w:r>
      <w:r w:rsidR="00902706" w:rsidRPr="0010502C">
        <w:rPr>
          <w:color w:val="000000" w:themeColor="text1"/>
          <w:sz w:val="22"/>
        </w:rPr>
        <w:t xml:space="preserve">przez Wykonawców, w tym zakres i warunki stosowania materiałów do ponownego użytku </w:t>
      </w:r>
      <w:r w:rsidR="0083203A">
        <w:rPr>
          <w:color w:val="000000" w:themeColor="text1"/>
          <w:sz w:val="22"/>
        </w:rPr>
        <w:br/>
      </w:r>
      <w:r w:rsidR="00902706" w:rsidRPr="0010502C">
        <w:rPr>
          <w:color w:val="000000" w:themeColor="text1"/>
          <w:sz w:val="22"/>
        </w:rPr>
        <w:t>oraz rodzaj wymaganych dowodów jakości: atesty, certyfikaty, świadectwa dopuszczenia, aprobaty techniczne i inne oraz wykaz materiałów, surowców i wyrobów stanowiących przed</w:t>
      </w:r>
      <w:r w:rsidRPr="0010502C">
        <w:rPr>
          <w:color w:val="000000" w:themeColor="text1"/>
          <w:sz w:val="22"/>
        </w:rPr>
        <w:t>miot odbioru przed wbudowaniem;</w:t>
      </w:r>
    </w:p>
    <w:p w14:paraId="10A43DD5" w14:textId="77777777" w:rsidR="00902706" w:rsidRPr="0010502C" w:rsidRDefault="00A30F94" w:rsidP="00C2646D">
      <w:pPr>
        <w:widowControl w:val="0"/>
        <w:numPr>
          <w:ilvl w:val="0"/>
          <w:numId w:val="31"/>
        </w:numPr>
        <w:autoSpaceDE w:val="0"/>
        <w:autoSpaceDN w:val="0"/>
        <w:adjustRightInd w:val="0"/>
        <w:spacing w:line="312" w:lineRule="auto"/>
        <w:ind w:left="360"/>
        <w:rPr>
          <w:color w:val="000000" w:themeColor="text1"/>
          <w:sz w:val="22"/>
        </w:rPr>
      </w:pPr>
      <w:r w:rsidRPr="0010502C">
        <w:rPr>
          <w:color w:val="000000" w:themeColor="text1"/>
          <w:sz w:val="22"/>
        </w:rPr>
        <w:t>s</w:t>
      </w:r>
      <w:r w:rsidR="00902706" w:rsidRPr="0010502C">
        <w:rPr>
          <w:color w:val="000000" w:themeColor="text1"/>
          <w:sz w:val="22"/>
        </w:rPr>
        <w:t>zczegółowe warunki wykonania i odbioru</w:t>
      </w:r>
      <w:r w:rsidRPr="0010502C">
        <w:rPr>
          <w:color w:val="000000" w:themeColor="text1"/>
          <w:sz w:val="22"/>
        </w:rPr>
        <w:t xml:space="preserve"> poszczególnych rodzajów robót:</w:t>
      </w:r>
    </w:p>
    <w:p w14:paraId="07E4D977" w14:textId="3C42F38F" w:rsidR="00902706" w:rsidRPr="0010502C" w:rsidRDefault="00902706" w:rsidP="00C2646D">
      <w:pPr>
        <w:widowControl w:val="0"/>
        <w:numPr>
          <w:ilvl w:val="0"/>
          <w:numId w:val="30"/>
        </w:numPr>
        <w:autoSpaceDE w:val="0"/>
        <w:autoSpaceDN w:val="0"/>
        <w:adjustRightInd w:val="0"/>
        <w:spacing w:line="312" w:lineRule="auto"/>
        <w:ind w:left="723"/>
        <w:rPr>
          <w:color w:val="000000" w:themeColor="text1"/>
          <w:sz w:val="22"/>
        </w:rPr>
      </w:pPr>
      <w:r w:rsidRPr="0010502C">
        <w:rPr>
          <w:color w:val="000000" w:themeColor="text1"/>
          <w:sz w:val="22"/>
        </w:rPr>
        <w:t xml:space="preserve">przywołanie obowiązujących w prawodawstwie polskim i w PKP Polskie Linie </w:t>
      </w:r>
      <w:r w:rsidR="0083203A">
        <w:rPr>
          <w:color w:val="000000" w:themeColor="text1"/>
          <w:sz w:val="22"/>
        </w:rPr>
        <w:br/>
      </w:r>
      <w:r w:rsidRPr="0010502C">
        <w:rPr>
          <w:color w:val="000000" w:themeColor="text1"/>
          <w:sz w:val="22"/>
        </w:rPr>
        <w:t>Kolejowe S.A. przepisów, norm i wytycznych, odnoszących się do roboty ujętej w danej Specyfikacji Technicznej Wykonan</w:t>
      </w:r>
      <w:r w:rsidR="00A30F94" w:rsidRPr="0010502C">
        <w:rPr>
          <w:color w:val="000000" w:themeColor="text1"/>
          <w:sz w:val="22"/>
        </w:rPr>
        <w:t>ia i Odbi</w:t>
      </w:r>
      <w:r w:rsidR="005E20FB" w:rsidRPr="0010502C">
        <w:rPr>
          <w:color w:val="000000" w:themeColor="text1"/>
          <w:sz w:val="22"/>
        </w:rPr>
        <w:t>oru Robót Budowlanych;</w:t>
      </w:r>
    </w:p>
    <w:p w14:paraId="71776FD6" w14:textId="77777777" w:rsidR="00902706" w:rsidRPr="0010502C" w:rsidRDefault="00902706" w:rsidP="00C2646D">
      <w:pPr>
        <w:widowControl w:val="0"/>
        <w:numPr>
          <w:ilvl w:val="0"/>
          <w:numId w:val="30"/>
        </w:numPr>
        <w:autoSpaceDE w:val="0"/>
        <w:autoSpaceDN w:val="0"/>
        <w:adjustRightInd w:val="0"/>
        <w:spacing w:line="312" w:lineRule="auto"/>
        <w:ind w:left="723"/>
        <w:rPr>
          <w:color w:val="000000" w:themeColor="text1"/>
          <w:sz w:val="22"/>
        </w:rPr>
      </w:pPr>
      <w:r w:rsidRPr="0010502C">
        <w:rPr>
          <w:color w:val="000000" w:themeColor="text1"/>
          <w:sz w:val="22"/>
        </w:rPr>
        <w:t>ewentualne zalecenia technologiczne wpływające na jakość wykonania danej roboty, dotyczące sposobu wykonania, użycia sprzętu, maszyn, warunki uzyskania zamknięć dróg lub ulic i ozna</w:t>
      </w:r>
      <w:r w:rsidR="005E20FB" w:rsidRPr="0010502C">
        <w:rPr>
          <w:color w:val="000000" w:themeColor="text1"/>
          <w:sz w:val="22"/>
        </w:rPr>
        <w:t>kowanie objazdów na czas robót;</w:t>
      </w:r>
    </w:p>
    <w:p w14:paraId="0E0A5B22" w14:textId="6F8676F5" w:rsidR="00902706" w:rsidRPr="0010502C" w:rsidRDefault="00902706" w:rsidP="00C2646D">
      <w:pPr>
        <w:widowControl w:val="0"/>
        <w:numPr>
          <w:ilvl w:val="0"/>
          <w:numId w:val="30"/>
        </w:numPr>
        <w:autoSpaceDE w:val="0"/>
        <w:autoSpaceDN w:val="0"/>
        <w:adjustRightInd w:val="0"/>
        <w:spacing w:line="312" w:lineRule="auto"/>
        <w:ind w:left="723"/>
        <w:rPr>
          <w:color w:val="000000" w:themeColor="text1"/>
          <w:sz w:val="22"/>
        </w:rPr>
      </w:pPr>
      <w:r w:rsidRPr="0010502C">
        <w:rPr>
          <w:color w:val="000000" w:themeColor="text1"/>
          <w:sz w:val="22"/>
        </w:rPr>
        <w:t xml:space="preserve">zakres badań kontrolnych do sporządzenia operatu kolaudacyjnego (odbiorowego), wymagania jakościowe przy odbiorze, niezbędne dowody jakości wykonania robót </w:t>
      </w:r>
      <w:r w:rsidR="0083203A">
        <w:rPr>
          <w:color w:val="000000" w:themeColor="text1"/>
          <w:sz w:val="22"/>
        </w:rPr>
        <w:br/>
      </w:r>
      <w:r w:rsidRPr="0010502C">
        <w:rPr>
          <w:color w:val="000000" w:themeColor="text1"/>
          <w:sz w:val="22"/>
        </w:rPr>
        <w:t>oraz dopuszcza</w:t>
      </w:r>
      <w:r w:rsidR="005E20FB" w:rsidRPr="0010502C">
        <w:rPr>
          <w:color w:val="000000" w:themeColor="text1"/>
          <w:sz w:val="22"/>
        </w:rPr>
        <w:t>lne odchylenia od wymagań norm;</w:t>
      </w:r>
    </w:p>
    <w:p w14:paraId="3E56DA87" w14:textId="77777777" w:rsidR="00902706" w:rsidRPr="0010502C" w:rsidRDefault="00902706" w:rsidP="00C2646D">
      <w:pPr>
        <w:widowControl w:val="0"/>
        <w:numPr>
          <w:ilvl w:val="0"/>
          <w:numId w:val="30"/>
        </w:numPr>
        <w:autoSpaceDE w:val="0"/>
        <w:autoSpaceDN w:val="0"/>
        <w:adjustRightInd w:val="0"/>
        <w:spacing w:line="312" w:lineRule="auto"/>
        <w:ind w:left="723"/>
        <w:rPr>
          <w:color w:val="000000" w:themeColor="text1"/>
          <w:sz w:val="22"/>
        </w:rPr>
      </w:pPr>
      <w:r w:rsidRPr="0010502C">
        <w:rPr>
          <w:color w:val="000000" w:themeColor="text1"/>
          <w:sz w:val="22"/>
        </w:rPr>
        <w:t>wymagania w zakresie kontroli wykonania, badań i o</w:t>
      </w:r>
      <w:r w:rsidR="00A30F94" w:rsidRPr="0010502C">
        <w:rPr>
          <w:color w:val="000000" w:themeColor="text1"/>
          <w:sz w:val="22"/>
        </w:rPr>
        <w:t>dbiorów, prób,</w:t>
      </w:r>
      <w:r w:rsidR="005E20FB" w:rsidRPr="0010502C">
        <w:rPr>
          <w:color w:val="000000" w:themeColor="text1"/>
          <w:sz w:val="22"/>
        </w:rPr>
        <w:t xml:space="preserve"> rozruchów, itp.;</w:t>
      </w:r>
    </w:p>
    <w:p w14:paraId="250A4935" w14:textId="77777777" w:rsidR="00902706" w:rsidRPr="0010502C" w:rsidRDefault="00902706" w:rsidP="00C2646D">
      <w:pPr>
        <w:widowControl w:val="0"/>
        <w:numPr>
          <w:ilvl w:val="0"/>
          <w:numId w:val="30"/>
        </w:numPr>
        <w:autoSpaceDE w:val="0"/>
        <w:autoSpaceDN w:val="0"/>
        <w:adjustRightInd w:val="0"/>
        <w:spacing w:line="312" w:lineRule="auto"/>
        <w:ind w:left="723"/>
        <w:rPr>
          <w:color w:val="000000" w:themeColor="text1"/>
          <w:sz w:val="22"/>
        </w:rPr>
      </w:pPr>
      <w:r w:rsidRPr="0010502C">
        <w:rPr>
          <w:color w:val="000000" w:themeColor="text1"/>
          <w:sz w:val="22"/>
        </w:rPr>
        <w:t xml:space="preserve">zakres niezbędnych projektów wykonawczych i powykonawczych, wraz ze złożeniem </w:t>
      </w:r>
      <w:r w:rsidRPr="0010502C">
        <w:rPr>
          <w:color w:val="000000" w:themeColor="text1"/>
          <w:sz w:val="22"/>
        </w:rPr>
        <w:lastRenderedPageBreak/>
        <w:t>wniosków i uzyskaniem po</w:t>
      </w:r>
      <w:r w:rsidR="005E20FB" w:rsidRPr="0010502C">
        <w:rPr>
          <w:color w:val="000000" w:themeColor="text1"/>
          <w:sz w:val="22"/>
        </w:rPr>
        <w:t>zwoleń na użytkowanie obiektów;</w:t>
      </w:r>
    </w:p>
    <w:p w14:paraId="16A739C4" w14:textId="77777777" w:rsidR="00902706" w:rsidRPr="0010502C" w:rsidRDefault="00902706" w:rsidP="00C2646D">
      <w:pPr>
        <w:widowControl w:val="0"/>
        <w:numPr>
          <w:ilvl w:val="0"/>
          <w:numId w:val="30"/>
        </w:numPr>
        <w:autoSpaceDE w:val="0"/>
        <w:autoSpaceDN w:val="0"/>
        <w:adjustRightInd w:val="0"/>
        <w:spacing w:line="312" w:lineRule="auto"/>
        <w:ind w:left="723"/>
        <w:rPr>
          <w:color w:val="000000" w:themeColor="text1"/>
          <w:sz w:val="22"/>
        </w:rPr>
      </w:pPr>
      <w:r w:rsidRPr="0010502C">
        <w:rPr>
          <w:color w:val="000000" w:themeColor="text1"/>
          <w:sz w:val="22"/>
        </w:rPr>
        <w:t>wykaz szczegółowy mających</w:t>
      </w:r>
      <w:r w:rsidR="00A30F94" w:rsidRPr="0010502C">
        <w:rPr>
          <w:color w:val="000000" w:themeColor="text1"/>
          <w:sz w:val="22"/>
        </w:rPr>
        <w:t xml:space="preserve"> zastosowanie norm i przepisów.</w:t>
      </w:r>
    </w:p>
    <w:p w14:paraId="285FE0EE" w14:textId="77777777" w:rsidR="00902706" w:rsidRPr="0010502C" w:rsidRDefault="00902706" w:rsidP="00C2646D">
      <w:pPr>
        <w:spacing w:line="312" w:lineRule="auto"/>
        <w:ind w:firstLine="0"/>
        <w:rPr>
          <w:color w:val="000000" w:themeColor="text1"/>
          <w:sz w:val="22"/>
        </w:rPr>
      </w:pPr>
      <w:r w:rsidRPr="0010502C">
        <w:rPr>
          <w:color w:val="000000" w:themeColor="text1"/>
          <w:sz w:val="22"/>
        </w:rPr>
        <w:t xml:space="preserve">Wspólne wymagania dotyczące robót budowlanych objętych przedmiotem Zamówienia mogą być ujęte w części ogólnej </w:t>
      </w:r>
      <w:proofErr w:type="spellStart"/>
      <w:r w:rsidRPr="0010502C">
        <w:rPr>
          <w:color w:val="000000" w:themeColor="text1"/>
          <w:sz w:val="22"/>
        </w:rPr>
        <w:t>STWiORB</w:t>
      </w:r>
      <w:proofErr w:type="spellEnd"/>
      <w:r w:rsidRPr="0010502C">
        <w:rPr>
          <w:color w:val="000000" w:themeColor="text1"/>
          <w:sz w:val="22"/>
        </w:rPr>
        <w:t>.</w:t>
      </w:r>
    </w:p>
    <w:p w14:paraId="0144E44E" w14:textId="77777777" w:rsidR="007A7284" w:rsidRPr="0010502C" w:rsidRDefault="007A7284" w:rsidP="0083203A">
      <w:pPr>
        <w:pStyle w:val="Nagwek3"/>
        <w:spacing w:before="240" w:after="120" w:line="360" w:lineRule="auto"/>
        <w:rPr>
          <w:rFonts w:cs="Arial"/>
          <w:color w:val="000000" w:themeColor="text1"/>
          <w:szCs w:val="22"/>
        </w:rPr>
      </w:pPr>
      <w:bookmarkStart w:id="1147" w:name="_Toc455741325"/>
      <w:bookmarkStart w:id="1148" w:name="_Toc455741524"/>
      <w:bookmarkStart w:id="1149" w:name="_Toc460409447"/>
      <w:bookmarkStart w:id="1150" w:name="_Toc461199144"/>
      <w:bookmarkStart w:id="1151" w:name="_Toc461784628"/>
      <w:bookmarkStart w:id="1152" w:name="_Toc461791214"/>
      <w:bookmarkStart w:id="1153" w:name="_Toc461803291"/>
      <w:bookmarkStart w:id="1154" w:name="_Toc219444639"/>
      <w:r w:rsidRPr="0010502C">
        <w:rPr>
          <w:rFonts w:cs="Arial"/>
          <w:color w:val="000000" w:themeColor="text1"/>
          <w:szCs w:val="22"/>
        </w:rPr>
        <w:t>Wymagania w zakresie formy dokumentacji projektowej</w:t>
      </w:r>
      <w:bookmarkEnd w:id="1147"/>
      <w:bookmarkEnd w:id="1148"/>
      <w:bookmarkEnd w:id="1149"/>
      <w:bookmarkEnd w:id="1150"/>
      <w:bookmarkEnd w:id="1151"/>
      <w:bookmarkEnd w:id="1152"/>
      <w:bookmarkEnd w:id="1153"/>
      <w:bookmarkEnd w:id="1154"/>
      <w:r w:rsidRPr="0010502C">
        <w:rPr>
          <w:rFonts w:cs="Arial"/>
          <w:color w:val="000000" w:themeColor="text1"/>
          <w:szCs w:val="22"/>
        </w:rPr>
        <w:t xml:space="preserve"> </w:t>
      </w:r>
    </w:p>
    <w:p w14:paraId="4AF72FA5" w14:textId="77777777" w:rsidR="007A7284" w:rsidRPr="0010502C" w:rsidRDefault="007A7284" w:rsidP="0083203A">
      <w:pPr>
        <w:pStyle w:val="Akapit"/>
        <w:spacing w:before="0" w:after="0" w:line="312" w:lineRule="auto"/>
        <w:rPr>
          <w:color w:val="000000" w:themeColor="text1"/>
        </w:rPr>
      </w:pPr>
      <w:r w:rsidRPr="0010502C">
        <w:rPr>
          <w:color w:val="000000" w:themeColor="text1"/>
        </w:rPr>
        <w:t>Dokumentacja dostarczana Zamawiającemu musi być wykonana w następujący sposób:</w:t>
      </w:r>
    </w:p>
    <w:p w14:paraId="07EBA656" w14:textId="77777777" w:rsidR="007A7284" w:rsidRPr="0010502C" w:rsidRDefault="007A7284" w:rsidP="0083203A">
      <w:pPr>
        <w:pStyle w:val="Punktator1"/>
        <w:numPr>
          <w:ilvl w:val="0"/>
          <w:numId w:val="26"/>
        </w:numPr>
        <w:spacing w:after="0" w:line="312" w:lineRule="auto"/>
        <w:ind w:left="425" w:hanging="425"/>
        <w:rPr>
          <w:color w:val="000000" w:themeColor="text1"/>
        </w:rPr>
      </w:pPr>
      <w:r w:rsidRPr="0010502C">
        <w:rPr>
          <w:color w:val="000000" w:themeColor="text1"/>
        </w:rPr>
        <w:t>Dokumentację projektową należy sporządzić w języku polskim</w:t>
      </w:r>
      <w:r w:rsidR="009D454F" w:rsidRPr="0010502C">
        <w:rPr>
          <w:color w:val="000000" w:themeColor="text1"/>
        </w:rPr>
        <w:t>;</w:t>
      </w:r>
    </w:p>
    <w:p w14:paraId="7658E491" w14:textId="77777777" w:rsidR="007A7284" w:rsidRPr="0010502C" w:rsidRDefault="007A7284" w:rsidP="0083203A">
      <w:pPr>
        <w:pStyle w:val="Punktator1"/>
        <w:numPr>
          <w:ilvl w:val="0"/>
          <w:numId w:val="26"/>
        </w:numPr>
        <w:spacing w:after="0" w:line="312" w:lineRule="auto"/>
        <w:ind w:left="425" w:hanging="425"/>
        <w:rPr>
          <w:color w:val="000000" w:themeColor="text1"/>
        </w:rPr>
      </w:pPr>
      <w:r w:rsidRPr="0010502C">
        <w:rPr>
          <w:color w:val="000000" w:themeColor="text1"/>
        </w:rPr>
        <w:t xml:space="preserve">Poszczególne dokumentacje projektowe powinny zawierać: </w:t>
      </w:r>
    </w:p>
    <w:p w14:paraId="4B4578C6" w14:textId="77777777"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t</w:t>
      </w:r>
      <w:r w:rsidR="007A7284" w:rsidRPr="0010502C">
        <w:rPr>
          <w:color w:val="000000" w:themeColor="text1"/>
        </w:rPr>
        <w:t>ytuł dokumen</w:t>
      </w:r>
      <w:r w:rsidR="005E20FB" w:rsidRPr="0010502C">
        <w:rPr>
          <w:color w:val="000000" w:themeColor="text1"/>
        </w:rPr>
        <w:t>tu;</w:t>
      </w:r>
    </w:p>
    <w:p w14:paraId="43372590" w14:textId="77777777"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n</w:t>
      </w:r>
      <w:r w:rsidR="007A7284" w:rsidRPr="0010502C">
        <w:rPr>
          <w:color w:val="000000" w:themeColor="text1"/>
        </w:rPr>
        <w:t>azwę projektu (i nr, jeśli dotyczy) i jego lokalizację o ile nie wynika z nazwy projektu</w:t>
      </w:r>
      <w:r w:rsidR="005E20FB" w:rsidRPr="0010502C">
        <w:rPr>
          <w:color w:val="000000" w:themeColor="text1"/>
        </w:rPr>
        <w:t>;</w:t>
      </w:r>
    </w:p>
    <w:p w14:paraId="35A8D2CA" w14:textId="77777777"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e</w:t>
      </w:r>
      <w:r w:rsidR="005E20FB" w:rsidRPr="0010502C">
        <w:rPr>
          <w:color w:val="000000" w:themeColor="text1"/>
        </w:rPr>
        <w:t>tap projektu (jeśli dotyczy);</w:t>
      </w:r>
    </w:p>
    <w:p w14:paraId="28AB622E" w14:textId="77777777"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w</w:t>
      </w:r>
      <w:r w:rsidR="005E20FB" w:rsidRPr="0010502C">
        <w:rPr>
          <w:color w:val="000000" w:themeColor="text1"/>
        </w:rPr>
        <w:t>ersję dokumentu;</w:t>
      </w:r>
    </w:p>
    <w:p w14:paraId="51E24D89" w14:textId="77777777"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d</w:t>
      </w:r>
      <w:r w:rsidR="005E20FB" w:rsidRPr="0010502C">
        <w:rPr>
          <w:color w:val="000000" w:themeColor="text1"/>
        </w:rPr>
        <w:t>atę powstania dokumentu;</w:t>
      </w:r>
    </w:p>
    <w:p w14:paraId="71C55DE7" w14:textId="77777777"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n</w:t>
      </w:r>
      <w:r w:rsidR="007A7284" w:rsidRPr="0010502C">
        <w:rPr>
          <w:color w:val="000000" w:themeColor="text1"/>
        </w:rPr>
        <w:t>azwę i adres Wykonawcy oraz nazwiska autorów dokumentu</w:t>
      </w:r>
      <w:r w:rsidR="00011040" w:rsidRPr="0010502C">
        <w:rPr>
          <w:color w:val="000000" w:themeColor="text1"/>
        </w:rPr>
        <w:t xml:space="preserve"> wraz z podpisem</w:t>
      </w:r>
      <w:r w:rsidR="007A7284" w:rsidRPr="0010502C">
        <w:rPr>
          <w:color w:val="000000" w:themeColor="text1"/>
        </w:rPr>
        <w:t>,</w:t>
      </w:r>
      <w:r w:rsidR="00011040" w:rsidRPr="0010502C">
        <w:rPr>
          <w:color w:val="000000" w:themeColor="text1"/>
        </w:rPr>
        <w:t xml:space="preserve"> kopią uprawnień wraz z aktualnym ubezpieczeniem</w:t>
      </w:r>
      <w:r w:rsidR="005E20FB" w:rsidRPr="0010502C">
        <w:rPr>
          <w:color w:val="000000" w:themeColor="text1"/>
        </w:rPr>
        <w:t>;</w:t>
      </w:r>
    </w:p>
    <w:p w14:paraId="3BB05EA7" w14:textId="77777777"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n</w:t>
      </w:r>
      <w:r w:rsidR="005E20FB" w:rsidRPr="0010502C">
        <w:rPr>
          <w:color w:val="000000" w:themeColor="text1"/>
        </w:rPr>
        <w:t>azwę i adres Zamawiającego;</w:t>
      </w:r>
    </w:p>
    <w:p w14:paraId="782C10B2" w14:textId="77777777"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n</w:t>
      </w:r>
      <w:r w:rsidR="007A7284" w:rsidRPr="0010502C">
        <w:rPr>
          <w:color w:val="000000" w:themeColor="text1"/>
        </w:rPr>
        <w:t xml:space="preserve">a początku </w:t>
      </w:r>
      <w:r w:rsidR="005E20FB" w:rsidRPr="0010502C">
        <w:rPr>
          <w:color w:val="000000" w:themeColor="text1"/>
        </w:rPr>
        <w:t>dokumentu spis treści dokumentu;</w:t>
      </w:r>
    </w:p>
    <w:p w14:paraId="4D89694F" w14:textId="77777777"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p</w:t>
      </w:r>
      <w:r w:rsidR="007A7284" w:rsidRPr="0010502C">
        <w:rPr>
          <w:color w:val="000000" w:themeColor="text1"/>
        </w:rPr>
        <w:t>od spisem treści wykaz użytych skrótów i</w:t>
      </w:r>
      <w:r w:rsidR="005E20FB" w:rsidRPr="0010502C">
        <w:rPr>
          <w:color w:val="000000" w:themeColor="text1"/>
        </w:rPr>
        <w:t xml:space="preserve"> oznaczeń wraz z objaśnieniami;</w:t>
      </w:r>
    </w:p>
    <w:p w14:paraId="2B99E43A" w14:textId="12429ECC"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n</w:t>
      </w:r>
      <w:r w:rsidR="007A7284" w:rsidRPr="0010502C">
        <w:rPr>
          <w:color w:val="000000" w:themeColor="text1"/>
        </w:rPr>
        <w:t>a końcu dokumentu spis wykorzystanych norm, przepisów i literatury przy</w:t>
      </w:r>
      <w:r w:rsidR="005E20FB" w:rsidRPr="0010502C">
        <w:rPr>
          <w:color w:val="000000" w:themeColor="text1"/>
        </w:rPr>
        <w:t xml:space="preserve">wołanej </w:t>
      </w:r>
      <w:r w:rsidR="00FC6847" w:rsidRPr="0010502C">
        <w:rPr>
          <w:color w:val="000000" w:themeColor="text1"/>
        </w:rPr>
        <w:t>w dokumencie</w:t>
      </w:r>
      <w:r w:rsidR="005E20FB" w:rsidRPr="0010502C">
        <w:rPr>
          <w:color w:val="000000" w:themeColor="text1"/>
        </w:rPr>
        <w:t>;</w:t>
      </w:r>
    </w:p>
    <w:p w14:paraId="49D54775" w14:textId="77777777"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n</w:t>
      </w:r>
      <w:r w:rsidR="007A7284" w:rsidRPr="0010502C">
        <w:rPr>
          <w:color w:val="000000" w:themeColor="text1"/>
        </w:rPr>
        <w:t>agłówek na każdej stronie dokumentu tekstowego z tytułem dokumentu i</w:t>
      </w:r>
      <w:r w:rsidR="00EF3175" w:rsidRPr="0010502C">
        <w:rPr>
          <w:color w:val="000000" w:themeColor="text1"/>
        </w:rPr>
        <w:t> </w:t>
      </w:r>
      <w:r w:rsidR="005E20FB" w:rsidRPr="0010502C">
        <w:rPr>
          <w:color w:val="000000" w:themeColor="text1"/>
        </w:rPr>
        <w:t>numerem wersji;</w:t>
      </w:r>
    </w:p>
    <w:p w14:paraId="16232ACC" w14:textId="77777777"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s</w:t>
      </w:r>
      <w:r w:rsidR="007A7284" w:rsidRPr="0010502C">
        <w:rPr>
          <w:color w:val="000000" w:themeColor="text1"/>
        </w:rPr>
        <w:t>topka na każdej stronie dokumentu z numerem strony oraz lic</w:t>
      </w:r>
      <w:r w:rsidR="005E20FB" w:rsidRPr="0010502C">
        <w:rPr>
          <w:color w:val="000000" w:themeColor="text1"/>
        </w:rPr>
        <w:t>zbą stron kompletnego dokumentu;</w:t>
      </w:r>
    </w:p>
    <w:p w14:paraId="5E2D9F09" w14:textId="77777777" w:rsidR="007A7284" w:rsidRPr="0010502C" w:rsidRDefault="009D454F" w:rsidP="0083203A">
      <w:pPr>
        <w:pStyle w:val="am"/>
        <w:numPr>
          <w:ilvl w:val="0"/>
          <w:numId w:val="33"/>
        </w:numPr>
        <w:spacing w:after="0" w:line="312" w:lineRule="auto"/>
        <w:ind w:left="723"/>
        <w:jc w:val="both"/>
        <w:rPr>
          <w:color w:val="000000" w:themeColor="text1"/>
        </w:rPr>
      </w:pPr>
      <w:r w:rsidRPr="0010502C">
        <w:rPr>
          <w:color w:val="000000" w:themeColor="text1"/>
        </w:rPr>
        <w:t>k</w:t>
      </w:r>
      <w:r w:rsidR="007A7284" w:rsidRPr="0010502C">
        <w:rPr>
          <w:color w:val="000000" w:themeColor="text1"/>
        </w:rPr>
        <w:t>ażda kolejna wersja dokumentu powstająca w wyniku wprowadzania poprawek powinna być oznaczona kolejnym numerem</w:t>
      </w:r>
      <w:r w:rsidR="005E20FB" w:rsidRPr="0010502C">
        <w:rPr>
          <w:color w:val="000000" w:themeColor="text1"/>
        </w:rPr>
        <w:t>;</w:t>
      </w:r>
    </w:p>
    <w:p w14:paraId="173B0EB0" w14:textId="77777777" w:rsidR="00C47138" w:rsidRPr="0010502C" w:rsidRDefault="00C47138" w:rsidP="0083203A">
      <w:pPr>
        <w:pStyle w:val="am"/>
        <w:numPr>
          <w:ilvl w:val="0"/>
          <w:numId w:val="33"/>
        </w:numPr>
        <w:spacing w:after="0" w:line="312" w:lineRule="auto"/>
        <w:ind w:left="723"/>
        <w:jc w:val="both"/>
        <w:rPr>
          <w:color w:val="000000" w:themeColor="text1"/>
        </w:rPr>
      </w:pPr>
      <w:r w:rsidRPr="0010502C">
        <w:rPr>
          <w:color w:val="000000" w:themeColor="text1"/>
        </w:rPr>
        <w:t>zmiany należy każdorazowo zaznaczyć na projekcie lub w załączniku</w:t>
      </w:r>
      <w:r w:rsidR="00DA70A9" w:rsidRPr="0010502C">
        <w:rPr>
          <w:color w:val="000000" w:themeColor="text1"/>
        </w:rPr>
        <w:t>;</w:t>
      </w:r>
    </w:p>
    <w:p w14:paraId="4FAF376D" w14:textId="77777777" w:rsidR="00836C03" w:rsidRPr="0010502C" w:rsidRDefault="00836C03" w:rsidP="0083203A">
      <w:pPr>
        <w:pStyle w:val="Punktator1"/>
        <w:numPr>
          <w:ilvl w:val="0"/>
          <w:numId w:val="26"/>
        </w:numPr>
        <w:spacing w:after="0" w:line="312" w:lineRule="auto"/>
        <w:ind w:left="425" w:hanging="425"/>
        <w:rPr>
          <w:color w:val="000000" w:themeColor="text1"/>
        </w:rPr>
      </w:pPr>
      <w:r w:rsidRPr="0010502C">
        <w:rPr>
          <w:color w:val="000000" w:themeColor="text1"/>
        </w:rPr>
        <w:t>Dokumentacja projektowa musi być wykonana z podziałem na poszczególne branże</w:t>
      </w:r>
      <w:r w:rsidR="009D454F" w:rsidRPr="0010502C">
        <w:rPr>
          <w:color w:val="000000" w:themeColor="text1"/>
        </w:rPr>
        <w:t>;</w:t>
      </w:r>
    </w:p>
    <w:p w14:paraId="0FEE2100" w14:textId="77777777" w:rsidR="007A7284" w:rsidRPr="0010502C" w:rsidRDefault="007A7284" w:rsidP="0083203A">
      <w:pPr>
        <w:pStyle w:val="Punktator1"/>
        <w:numPr>
          <w:ilvl w:val="0"/>
          <w:numId w:val="26"/>
        </w:numPr>
        <w:spacing w:after="0" w:line="312" w:lineRule="auto"/>
        <w:ind w:left="425" w:hanging="425"/>
        <w:rPr>
          <w:color w:val="000000" w:themeColor="text1"/>
        </w:rPr>
      </w:pPr>
      <w:r w:rsidRPr="0010502C">
        <w:rPr>
          <w:color w:val="000000" w:themeColor="text1"/>
        </w:rPr>
        <w:t xml:space="preserve">Dokumentację projektową po uzyskaniu wszystkich zgód i pozwoleń </w:t>
      </w:r>
      <w:r w:rsidR="00836C03" w:rsidRPr="0010502C">
        <w:rPr>
          <w:color w:val="000000" w:themeColor="text1"/>
        </w:rPr>
        <w:t>należy</w:t>
      </w:r>
      <w:r w:rsidRPr="0010502C">
        <w:rPr>
          <w:color w:val="000000" w:themeColor="text1"/>
        </w:rPr>
        <w:t xml:space="preserve"> przekazać Zamawiającemu w następujący sposób:</w:t>
      </w:r>
    </w:p>
    <w:p w14:paraId="3D74ACA8" w14:textId="77777777" w:rsidR="007A7284" w:rsidRPr="0010502C" w:rsidRDefault="007A7284" w:rsidP="0083203A">
      <w:pPr>
        <w:pStyle w:val="am"/>
        <w:numPr>
          <w:ilvl w:val="0"/>
          <w:numId w:val="32"/>
        </w:numPr>
        <w:spacing w:after="0" w:line="312" w:lineRule="auto"/>
        <w:ind w:left="723"/>
        <w:jc w:val="both"/>
        <w:rPr>
          <w:color w:val="000000" w:themeColor="text1"/>
          <w:lang w:eastAsia="pl-PL"/>
        </w:rPr>
      </w:pPr>
      <w:r w:rsidRPr="0010502C">
        <w:rPr>
          <w:color w:val="000000" w:themeColor="text1"/>
        </w:rPr>
        <w:t>1 egz.- oryginał</w:t>
      </w:r>
      <w:r w:rsidRPr="0010502C">
        <w:rPr>
          <w:color w:val="000000" w:themeColor="text1"/>
          <w:lang w:eastAsia="pl-PL"/>
        </w:rPr>
        <w:t xml:space="preserve"> – (ostemplowany załącznik do </w:t>
      </w:r>
      <w:proofErr w:type="spellStart"/>
      <w:r w:rsidRPr="0010502C">
        <w:rPr>
          <w:color w:val="000000" w:themeColor="text1"/>
          <w:lang w:eastAsia="pl-PL"/>
        </w:rPr>
        <w:t>PnB</w:t>
      </w:r>
      <w:proofErr w:type="spellEnd"/>
      <w:r w:rsidRPr="0010502C">
        <w:rPr>
          <w:color w:val="000000" w:themeColor="text1"/>
          <w:lang w:eastAsia="pl-PL"/>
        </w:rPr>
        <w:t xml:space="preserve"> – w przypadku </w:t>
      </w:r>
      <w:r w:rsidR="00590A5B" w:rsidRPr="0010502C">
        <w:rPr>
          <w:color w:val="000000" w:themeColor="text1"/>
          <w:lang w:eastAsia="pl-PL"/>
        </w:rPr>
        <w:t xml:space="preserve">realizacji </w:t>
      </w:r>
      <w:r w:rsidRPr="0010502C">
        <w:rPr>
          <w:color w:val="000000" w:themeColor="text1"/>
          <w:lang w:eastAsia="pl-PL"/>
        </w:rPr>
        <w:t>Projektów budowlanych</w:t>
      </w:r>
      <w:r w:rsidR="003975A7" w:rsidRPr="0010502C">
        <w:rPr>
          <w:color w:val="000000" w:themeColor="text1"/>
          <w:lang w:eastAsia="pl-PL"/>
        </w:rPr>
        <w:t>);</w:t>
      </w:r>
    </w:p>
    <w:p w14:paraId="40107097" w14:textId="59E2009A" w:rsidR="007A7284" w:rsidRPr="0010502C" w:rsidRDefault="0083203A" w:rsidP="0083203A">
      <w:pPr>
        <w:pStyle w:val="am"/>
        <w:numPr>
          <w:ilvl w:val="0"/>
          <w:numId w:val="32"/>
        </w:numPr>
        <w:spacing w:after="0" w:line="312" w:lineRule="auto"/>
        <w:ind w:left="723"/>
        <w:jc w:val="both"/>
        <w:rPr>
          <w:color w:val="000000" w:themeColor="text1"/>
          <w:lang w:eastAsia="pl-PL"/>
        </w:rPr>
      </w:pPr>
      <w:r>
        <w:rPr>
          <w:color w:val="000000" w:themeColor="text1"/>
          <w:lang w:eastAsia="pl-PL"/>
        </w:rPr>
        <w:t>2</w:t>
      </w:r>
      <w:r w:rsidR="007A7284" w:rsidRPr="0010502C">
        <w:rPr>
          <w:color w:val="000000" w:themeColor="text1"/>
          <w:lang w:eastAsia="pl-PL"/>
        </w:rPr>
        <w:t xml:space="preserve"> egz. </w:t>
      </w:r>
      <w:r w:rsidR="00CD5112" w:rsidRPr="0010502C">
        <w:rPr>
          <w:color w:val="000000" w:themeColor="text1"/>
          <w:lang w:eastAsia="pl-PL"/>
        </w:rPr>
        <w:t xml:space="preserve">kopie w formie papierowej (z adnotacją zgodności z oryginałem </w:t>
      </w:r>
      <w:r w:rsidR="007A7284" w:rsidRPr="0010502C">
        <w:rPr>
          <w:color w:val="000000" w:themeColor="text1"/>
          <w:lang w:eastAsia="pl-PL"/>
        </w:rPr>
        <w:t xml:space="preserve">– załącznikiem do wydanego </w:t>
      </w:r>
      <w:proofErr w:type="spellStart"/>
      <w:r w:rsidR="007A7284" w:rsidRPr="0010502C">
        <w:rPr>
          <w:color w:val="000000" w:themeColor="text1"/>
          <w:lang w:eastAsia="pl-PL"/>
        </w:rPr>
        <w:t>PnB</w:t>
      </w:r>
      <w:proofErr w:type="spellEnd"/>
      <w:r w:rsidR="007A7284" w:rsidRPr="0010502C">
        <w:rPr>
          <w:color w:val="000000" w:themeColor="text1"/>
          <w:lang w:eastAsia="pl-PL"/>
        </w:rPr>
        <w:t xml:space="preserve"> w przypadku </w:t>
      </w:r>
      <w:r w:rsidR="00590A5B" w:rsidRPr="0010502C">
        <w:rPr>
          <w:color w:val="000000" w:themeColor="text1"/>
          <w:lang w:eastAsia="pl-PL"/>
        </w:rPr>
        <w:t xml:space="preserve">realizacji </w:t>
      </w:r>
      <w:r w:rsidR="007A7284" w:rsidRPr="0010502C">
        <w:rPr>
          <w:color w:val="000000" w:themeColor="text1"/>
          <w:lang w:eastAsia="pl-PL"/>
        </w:rPr>
        <w:t>Projektów budowlanych</w:t>
      </w:r>
      <w:r w:rsidR="003975A7" w:rsidRPr="0010502C">
        <w:rPr>
          <w:color w:val="000000" w:themeColor="text1"/>
          <w:lang w:eastAsia="pl-PL"/>
        </w:rPr>
        <w:t>);</w:t>
      </w:r>
    </w:p>
    <w:p w14:paraId="51BC163D" w14:textId="37CF9597" w:rsidR="00A51237" w:rsidRPr="0010502C" w:rsidRDefault="0083203A" w:rsidP="0083203A">
      <w:pPr>
        <w:pStyle w:val="am"/>
        <w:numPr>
          <w:ilvl w:val="0"/>
          <w:numId w:val="32"/>
        </w:numPr>
        <w:spacing w:after="0" w:line="312" w:lineRule="auto"/>
        <w:ind w:left="723"/>
        <w:jc w:val="both"/>
        <w:rPr>
          <w:color w:val="000000" w:themeColor="text1"/>
          <w:lang w:eastAsia="pl-PL"/>
        </w:rPr>
      </w:pPr>
      <w:r>
        <w:rPr>
          <w:color w:val="000000" w:themeColor="text1"/>
          <w:lang w:eastAsia="pl-PL"/>
        </w:rPr>
        <w:t>3</w:t>
      </w:r>
      <w:r w:rsidR="007A7284" w:rsidRPr="0010502C">
        <w:rPr>
          <w:color w:val="000000" w:themeColor="text1"/>
          <w:lang w:eastAsia="pl-PL"/>
        </w:rPr>
        <w:t xml:space="preserve"> egzemplarzy </w:t>
      </w:r>
      <w:r w:rsidR="00A51237" w:rsidRPr="0010502C">
        <w:rPr>
          <w:color w:val="000000" w:themeColor="text1"/>
        </w:rPr>
        <w:t>w formie elektronicznej na płycie C</w:t>
      </w:r>
      <w:r w:rsidR="003975A7" w:rsidRPr="0010502C">
        <w:rPr>
          <w:color w:val="000000" w:themeColor="text1"/>
        </w:rPr>
        <w:t xml:space="preserve">D </w:t>
      </w:r>
      <w:r w:rsidR="00136591" w:rsidRPr="0010502C">
        <w:rPr>
          <w:color w:val="000000" w:themeColor="text1"/>
        </w:rPr>
        <w:t>oraz pendrive</w:t>
      </w:r>
      <w:r w:rsidR="003975A7" w:rsidRPr="0010502C">
        <w:rPr>
          <w:color w:val="000000" w:themeColor="text1"/>
        </w:rPr>
        <w:t>;</w:t>
      </w:r>
    </w:p>
    <w:p w14:paraId="37AE03A5" w14:textId="77777777" w:rsidR="007A7284" w:rsidRPr="0010502C" w:rsidRDefault="007A7284" w:rsidP="0083203A">
      <w:pPr>
        <w:pStyle w:val="Punktator1"/>
        <w:numPr>
          <w:ilvl w:val="0"/>
          <w:numId w:val="26"/>
        </w:numPr>
        <w:spacing w:after="0" w:line="312" w:lineRule="auto"/>
        <w:ind w:left="425" w:hanging="425"/>
        <w:rPr>
          <w:color w:val="000000" w:themeColor="text1"/>
        </w:rPr>
      </w:pPr>
      <w:r w:rsidRPr="0010502C">
        <w:rPr>
          <w:color w:val="000000" w:themeColor="text1"/>
        </w:rPr>
        <w:t>Dokumentacja w formie elektronicznej musi spełniać wymagania zawarte w PFU. Wszystkie pliki odniesienia, w</w:t>
      </w:r>
      <w:r w:rsidR="000B649B" w:rsidRPr="0010502C">
        <w:rPr>
          <w:color w:val="000000" w:themeColor="text1"/>
        </w:rPr>
        <w:t> tym pliki rastrowe w formatach</w:t>
      </w:r>
      <w:r w:rsidRPr="0010502C">
        <w:rPr>
          <w:color w:val="000000" w:themeColor="text1"/>
        </w:rPr>
        <w:t>, *.</w:t>
      </w:r>
      <w:proofErr w:type="spellStart"/>
      <w:r w:rsidRPr="0010502C">
        <w:rPr>
          <w:color w:val="000000" w:themeColor="text1"/>
        </w:rPr>
        <w:t>cu</w:t>
      </w:r>
      <w:proofErr w:type="spellEnd"/>
      <w:r w:rsidRPr="0010502C">
        <w:rPr>
          <w:color w:val="000000" w:themeColor="text1"/>
        </w:rPr>
        <w:t>, *.jpg, *.</w:t>
      </w:r>
      <w:proofErr w:type="spellStart"/>
      <w:r w:rsidRPr="0010502C">
        <w:rPr>
          <w:color w:val="000000" w:themeColor="text1"/>
        </w:rPr>
        <w:t>tiff</w:t>
      </w:r>
      <w:proofErr w:type="spellEnd"/>
      <w:r w:rsidRPr="0010502C">
        <w:rPr>
          <w:color w:val="000000" w:themeColor="text1"/>
        </w:rPr>
        <w:t xml:space="preserve"> itp. również należy dołączyć do przekazywanych materiałów zapewniając odpowiednie powiązania pomiędzy odniesieniami;</w:t>
      </w:r>
    </w:p>
    <w:p w14:paraId="29CE907B" w14:textId="77777777" w:rsidR="007A7284" w:rsidRPr="0010502C" w:rsidRDefault="007A7284" w:rsidP="0083203A">
      <w:pPr>
        <w:pStyle w:val="Punktator1"/>
        <w:numPr>
          <w:ilvl w:val="0"/>
          <w:numId w:val="26"/>
        </w:numPr>
        <w:spacing w:after="0" w:line="312" w:lineRule="auto"/>
        <w:ind w:left="425" w:hanging="425"/>
        <w:rPr>
          <w:color w:val="000000" w:themeColor="text1"/>
        </w:rPr>
      </w:pPr>
      <w:r w:rsidRPr="0010502C">
        <w:rPr>
          <w:color w:val="000000" w:themeColor="text1"/>
        </w:rPr>
        <w:t xml:space="preserve">Dokumentację w formie papierowej należy sporządzić w czytelnej technice graficznej, złożyć w format A4 i oprawić w sposób uniemożliwiający jej zdekompletowanie. Strony </w:t>
      </w:r>
      <w:r w:rsidRPr="0010502C">
        <w:rPr>
          <w:color w:val="000000" w:themeColor="text1"/>
        </w:rPr>
        <w:lastRenderedPageBreak/>
        <w:t xml:space="preserve">projektów </w:t>
      </w:r>
      <w:r w:rsidR="004B5A47" w:rsidRPr="0010502C">
        <w:rPr>
          <w:color w:val="000000" w:themeColor="text1"/>
        </w:rPr>
        <w:t>po</w:t>
      </w:r>
      <w:r w:rsidRPr="0010502C">
        <w:rPr>
          <w:color w:val="000000" w:themeColor="text1"/>
        </w:rPr>
        <w:t>winny być ponumerowane;</w:t>
      </w:r>
    </w:p>
    <w:p w14:paraId="748999B8" w14:textId="77777777" w:rsidR="007A7284" w:rsidRDefault="007A7284" w:rsidP="0083203A">
      <w:pPr>
        <w:pStyle w:val="Punktator1"/>
        <w:numPr>
          <w:ilvl w:val="0"/>
          <w:numId w:val="26"/>
        </w:numPr>
        <w:spacing w:after="0" w:line="312" w:lineRule="auto"/>
        <w:ind w:left="425" w:hanging="425"/>
        <w:rPr>
          <w:color w:val="000000" w:themeColor="text1"/>
        </w:rPr>
      </w:pPr>
      <w:r w:rsidRPr="0010502C">
        <w:rPr>
          <w:color w:val="000000" w:themeColor="text1"/>
        </w:rPr>
        <w:t xml:space="preserve">Na żądanie Zamawiającego Wykonawca jest obowiązany dostarczyć 1 dodatkowy egz. dokumentacji projektowej w formie papierowej </w:t>
      </w:r>
      <w:r w:rsidR="00407C29" w:rsidRPr="0010502C">
        <w:rPr>
          <w:color w:val="000000" w:themeColor="text1"/>
        </w:rPr>
        <w:t xml:space="preserve">z adnotacją zgodności z oryginałem – załącznikiem do wydanego </w:t>
      </w:r>
      <w:proofErr w:type="spellStart"/>
      <w:r w:rsidR="00407C29" w:rsidRPr="0010502C">
        <w:rPr>
          <w:color w:val="000000" w:themeColor="text1"/>
        </w:rPr>
        <w:t>PnB</w:t>
      </w:r>
      <w:proofErr w:type="spellEnd"/>
      <w:r w:rsidR="00407C29" w:rsidRPr="0010502C">
        <w:rPr>
          <w:color w:val="000000" w:themeColor="text1"/>
        </w:rPr>
        <w:t xml:space="preserve"> w przypadku </w:t>
      </w:r>
      <w:r w:rsidR="00851EB6" w:rsidRPr="0010502C">
        <w:rPr>
          <w:color w:val="000000" w:themeColor="text1"/>
        </w:rPr>
        <w:t xml:space="preserve">projektów </w:t>
      </w:r>
      <w:r w:rsidR="00407C29" w:rsidRPr="0010502C">
        <w:rPr>
          <w:color w:val="000000" w:themeColor="text1"/>
        </w:rPr>
        <w:t>budowlanych</w:t>
      </w:r>
      <w:r w:rsidR="00182E39" w:rsidRPr="0010502C">
        <w:rPr>
          <w:color w:val="000000" w:themeColor="text1"/>
        </w:rPr>
        <w:t>.</w:t>
      </w:r>
    </w:p>
    <w:p w14:paraId="5DDB1C48" w14:textId="2D63100F" w:rsidR="00810E54" w:rsidRPr="0010502C" w:rsidRDefault="00450741" w:rsidP="00D908D9">
      <w:pPr>
        <w:pStyle w:val="Nagwek2"/>
        <w:spacing w:before="240" w:after="120" w:line="360" w:lineRule="auto"/>
        <w:ind w:hanging="640"/>
        <w:rPr>
          <w:color w:val="000000" w:themeColor="text1"/>
          <w:sz w:val="22"/>
          <w:szCs w:val="22"/>
        </w:rPr>
      </w:pPr>
      <w:bookmarkStart w:id="1155" w:name="_Toc455060453"/>
      <w:bookmarkStart w:id="1156" w:name="_Toc455061082"/>
      <w:bookmarkStart w:id="1157" w:name="_Toc455567150"/>
      <w:bookmarkStart w:id="1158" w:name="_Toc455741326"/>
      <w:bookmarkStart w:id="1159" w:name="_Toc455741525"/>
      <w:bookmarkStart w:id="1160" w:name="_Toc460409448"/>
      <w:bookmarkStart w:id="1161" w:name="_Toc461199145"/>
      <w:bookmarkStart w:id="1162" w:name="_Toc461784629"/>
      <w:bookmarkStart w:id="1163" w:name="_Toc461791215"/>
      <w:bookmarkStart w:id="1164" w:name="_Toc461803292"/>
      <w:bookmarkEnd w:id="1155"/>
      <w:bookmarkEnd w:id="1156"/>
      <w:bookmarkEnd w:id="1157"/>
      <w:r>
        <w:rPr>
          <w:color w:val="000000" w:themeColor="text1"/>
          <w:sz w:val="22"/>
          <w:szCs w:val="22"/>
        </w:rPr>
        <w:t xml:space="preserve"> </w:t>
      </w:r>
      <w:bookmarkStart w:id="1165" w:name="_Toc219444640"/>
      <w:r w:rsidR="00810E54" w:rsidRPr="0010502C">
        <w:rPr>
          <w:color w:val="000000" w:themeColor="text1"/>
          <w:sz w:val="22"/>
          <w:szCs w:val="22"/>
        </w:rPr>
        <w:t>Dokumentacja niezbędna do uzyskania pozwolenia na użytkowanie</w:t>
      </w:r>
      <w:bookmarkEnd w:id="1158"/>
      <w:bookmarkEnd w:id="1159"/>
      <w:bookmarkEnd w:id="1160"/>
      <w:bookmarkEnd w:id="1161"/>
      <w:bookmarkEnd w:id="1162"/>
      <w:bookmarkEnd w:id="1163"/>
      <w:bookmarkEnd w:id="1164"/>
      <w:bookmarkEnd w:id="1165"/>
    </w:p>
    <w:p w14:paraId="39D8DA7C" w14:textId="0F78E3A3" w:rsidR="00CD724E" w:rsidRPr="0010502C" w:rsidRDefault="00810E54" w:rsidP="006A765F">
      <w:pPr>
        <w:pStyle w:val="Akapit"/>
        <w:spacing w:before="0" w:line="312" w:lineRule="auto"/>
        <w:rPr>
          <w:color w:val="000000" w:themeColor="text1"/>
        </w:rPr>
      </w:pPr>
      <w:r w:rsidRPr="0010502C">
        <w:rPr>
          <w:color w:val="000000" w:themeColor="text1"/>
        </w:rPr>
        <w:t>W przypadku gdy będzie wymagane uzyskanie pozwolenia na użytkowanie</w:t>
      </w:r>
      <w:r w:rsidR="00CD724E" w:rsidRPr="0010502C">
        <w:rPr>
          <w:color w:val="000000" w:themeColor="text1"/>
        </w:rPr>
        <w:t>,</w:t>
      </w:r>
      <w:r w:rsidRPr="0010502C">
        <w:rPr>
          <w:color w:val="000000" w:themeColor="text1"/>
        </w:rPr>
        <w:t xml:space="preserve"> Wykonawca </w:t>
      </w:r>
      <w:r w:rsidR="00074E09" w:rsidRPr="0010502C">
        <w:rPr>
          <w:color w:val="000000" w:themeColor="text1"/>
        </w:rPr>
        <w:br/>
      </w:r>
      <w:r w:rsidR="00671128" w:rsidRPr="0010502C">
        <w:rPr>
          <w:color w:val="000000" w:themeColor="text1"/>
        </w:rPr>
        <w:t xml:space="preserve">w ramach </w:t>
      </w:r>
      <w:r w:rsidR="00A000AC" w:rsidRPr="0010502C">
        <w:rPr>
          <w:color w:val="000000" w:themeColor="text1"/>
        </w:rPr>
        <w:t>t</w:t>
      </w:r>
      <w:r w:rsidR="00AF1FBA" w:rsidRPr="0010502C">
        <w:rPr>
          <w:color w:val="000000" w:themeColor="text1"/>
        </w:rPr>
        <w:t xml:space="preserve">erminu </w:t>
      </w:r>
      <w:r w:rsidR="00B24D71" w:rsidRPr="0010502C">
        <w:rPr>
          <w:color w:val="000000" w:themeColor="text1"/>
        </w:rPr>
        <w:t>w</w:t>
      </w:r>
      <w:r w:rsidR="00AF1FBA" w:rsidRPr="0010502C">
        <w:rPr>
          <w:color w:val="000000" w:themeColor="text1"/>
        </w:rPr>
        <w:t>ykonania Umowy</w:t>
      </w:r>
      <w:r w:rsidR="00671128" w:rsidRPr="0010502C">
        <w:rPr>
          <w:color w:val="000000" w:themeColor="text1"/>
        </w:rPr>
        <w:t xml:space="preserve"> </w:t>
      </w:r>
      <w:r w:rsidRPr="0010502C">
        <w:rPr>
          <w:color w:val="000000" w:themeColor="text1"/>
        </w:rPr>
        <w:t xml:space="preserve">będzie zobowiązany do skompletowania całej wymaganej Prawem dokumentacji </w:t>
      </w:r>
      <w:r w:rsidR="001A49D5" w:rsidRPr="0010502C">
        <w:rPr>
          <w:color w:val="000000" w:themeColor="text1"/>
        </w:rPr>
        <w:t>(</w:t>
      </w:r>
      <w:r w:rsidRPr="0010502C">
        <w:rPr>
          <w:color w:val="000000" w:themeColor="text1"/>
        </w:rPr>
        <w:t>niezbędnej do uzyskania pozwolenia na użytkowanie</w:t>
      </w:r>
      <w:r w:rsidR="001A49D5" w:rsidRPr="0010502C">
        <w:rPr>
          <w:color w:val="000000" w:themeColor="text1"/>
        </w:rPr>
        <w:t>)</w:t>
      </w:r>
      <w:r w:rsidRPr="0010502C">
        <w:rPr>
          <w:color w:val="000000" w:themeColor="text1"/>
        </w:rPr>
        <w:t xml:space="preserve"> </w:t>
      </w:r>
      <w:r w:rsidR="001A49D5" w:rsidRPr="0010502C">
        <w:rPr>
          <w:color w:val="000000" w:themeColor="text1"/>
        </w:rPr>
        <w:t>oraz</w:t>
      </w:r>
      <w:r w:rsidR="00074E09" w:rsidRPr="0010502C">
        <w:rPr>
          <w:color w:val="000000" w:themeColor="text1"/>
        </w:rPr>
        <w:t xml:space="preserve"> </w:t>
      </w:r>
      <w:r w:rsidR="001A49D5" w:rsidRPr="0010502C">
        <w:rPr>
          <w:color w:val="000000" w:themeColor="text1"/>
        </w:rPr>
        <w:t>uzyskania</w:t>
      </w:r>
      <w:r w:rsidR="00074E09" w:rsidRPr="0010502C">
        <w:rPr>
          <w:color w:val="000000" w:themeColor="text1"/>
        </w:rPr>
        <w:t xml:space="preserve"> </w:t>
      </w:r>
      <w:r w:rsidRPr="0010502C">
        <w:rPr>
          <w:color w:val="000000" w:themeColor="text1"/>
        </w:rPr>
        <w:t>pozwoleni</w:t>
      </w:r>
      <w:r w:rsidR="00B609C7" w:rsidRPr="0010502C">
        <w:rPr>
          <w:color w:val="000000" w:themeColor="text1"/>
        </w:rPr>
        <w:t>a</w:t>
      </w:r>
      <w:r w:rsidRPr="0010502C">
        <w:rPr>
          <w:color w:val="000000" w:themeColor="text1"/>
        </w:rPr>
        <w:t xml:space="preserve"> na użytkowanie obiektu</w:t>
      </w:r>
      <w:r w:rsidR="00671128" w:rsidRPr="0010502C">
        <w:rPr>
          <w:color w:val="000000" w:themeColor="text1"/>
        </w:rPr>
        <w:t xml:space="preserve">/obiektów i przekazanie </w:t>
      </w:r>
      <w:r w:rsidR="00EF3175" w:rsidRPr="0010502C">
        <w:rPr>
          <w:color w:val="000000" w:themeColor="text1"/>
        </w:rPr>
        <w:t>go</w:t>
      </w:r>
      <w:r w:rsidR="00671128" w:rsidRPr="0010502C">
        <w:rPr>
          <w:color w:val="000000" w:themeColor="text1"/>
        </w:rPr>
        <w:t xml:space="preserve"> </w:t>
      </w:r>
      <w:r w:rsidR="006D766B" w:rsidRPr="0010502C">
        <w:rPr>
          <w:color w:val="000000" w:themeColor="text1"/>
        </w:rPr>
        <w:t>Zamawiającemu</w:t>
      </w:r>
      <w:r w:rsidR="003975A7" w:rsidRPr="0010502C">
        <w:rPr>
          <w:color w:val="000000" w:themeColor="text1"/>
        </w:rPr>
        <w:t>.</w:t>
      </w:r>
    </w:p>
    <w:p w14:paraId="4F42A934" w14:textId="6D708C04" w:rsidR="00E96D9B" w:rsidRPr="0010502C" w:rsidRDefault="00E96D9B" w:rsidP="0083203A">
      <w:pPr>
        <w:pStyle w:val="Akapit"/>
        <w:spacing w:before="0" w:after="0" w:line="312" w:lineRule="auto"/>
        <w:rPr>
          <w:color w:val="000000" w:themeColor="text1"/>
        </w:rPr>
      </w:pPr>
      <w:r w:rsidRPr="0010502C">
        <w:rPr>
          <w:color w:val="000000" w:themeColor="text1"/>
        </w:rPr>
        <w:t xml:space="preserve">Wykonawca zobowiązany jest przygotować i przekazać do komórki prowadzącej projekt </w:t>
      </w:r>
      <w:r w:rsidR="007D7461" w:rsidRPr="0010502C">
        <w:rPr>
          <w:color w:val="000000" w:themeColor="text1"/>
        </w:rPr>
        <w:br/>
      </w:r>
      <w:r w:rsidRPr="0010502C">
        <w:rPr>
          <w:color w:val="000000" w:themeColor="text1"/>
        </w:rPr>
        <w:t xml:space="preserve">w </w:t>
      </w:r>
      <w:r w:rsidR="007D7461" w:rsidRPr="0010502C">
        <w:rPr>
          <w:color w:val="000000" w:themeColor="text1"/>
        </w:rPr>
        <w:t xml:space="preserve">PLK </w:t>
      </w:r>
      <w:r w:rsidRPr="0010502C">
        <w:rPr>
          <w:color w:val="000000" w:themeColor="text1"/>
        </w:rPr>
        <w:t>S.A. dokumenty niezbędne do dokonania zgłoszenia urządzenia wodnego Wodom Polskim w celu wpisania do systemu informacyjnego gospodarowania wodami wg wymagań art. 331 ust. 3 i ust. 4 ustawy z dnia 20 lipca 2017 r. Prawo wodne.</w:t>
      </w:r>
    </w:p>
    <w:p w14:paraId="4B6207C8" w14:textId="3B68B27B" w:rsidR="00095F36" w:rsidRPr="0010502C" w:rsidRDefault="00450741" w:rsidP="00891CEF">
      <w:pPr>
        <w:pStyle w:val="Nagwek2"/>
        <w:spacing w:before="240" w:after="120" w:line="360" w:lineRule="auto"/>
        <w:ind w:hanging="640"/>
        <w:rPr>
          <w:color w:val="000000" w:themeColor="text1"/>
          <w:sz w:val="22"/>
          <w:szCs w:val="22"/>
        </w:rPr>
      </w:pPr>
      <w:bookmarkStart w:id="1166" w:name="_Toc454526024"/>
      <w:bookmarkStart w:id="1167" w:name="_Toc454866188"/>
      <w:bookmarkStart w:id="1168" w:name="_Toc454866755"/>
      <w:bookmarkStart w:id="1169" w:name="_Toc454867185"/>
      <w:bookmarkStart w:id="1170" w:name="_Toc455052506"/>
      <w:bookmarkStart w:id="1171" w:name="_Toc455053122"/>
      <w:bookmarkStart w:id="1172" w:name="_Toc455053738"/>
      <w:bookmarkStart w:id="1173" w:name="_Toc455054354"/>
      <w:bookmarkStart w:id="1174" w:name="_Toc455060457"/>
      <w:bookmarkStart w:id="1175" w:name="_Toc455061086"/>
      <w:bookmarkStart w:id="1176" w:name="_Toc455567154"/>
      <w:bookmarkStart w:id="1177" w:name="_Toc454526026"/>
      <w:bookmarkStart w:id="1178" w:name="_Toc454866190"/>
      <w:bookmarkStart w:id="1179" w:name="_Toc454866757"/>
      <w:bookmarkStart w:id="1180" w:name="_Toc454867187"/>
      <w:bookmarkStart w:id="1181" w:name="_Toc455052508"/>
      <w:bookmarkStart w:id="1182" w:name="_Toc455053124"/>
      <w:bookmarkStart w:id="1183" w:name="_Toc455053740"/>
      <w:bookmarkStart w:id="1184" w:name="_Toc455054356"/>
      <w:bookmarkStart w:id="1185" w:name="_Toc455060459"/>
      <w:bookmarkStart w:id="1186" w:name="_Toc455061088"/>
      <w:bookmarkStart w:id="1187" w:name="_Toc455567156"/>
      <w:bookmarkStart w:id="1188" w:name="_Toc454526030"/>
      <w:bookmarkStart w:id="1189" w:name="_Toc454866194"/>
      <w:bookmarkStart w:id="1190" w:name="_Toc454866761"/>
      <w:bookmarkStart w:id="1191" w:name="_Toc454867191"/>
      <w:bookmarkStart w:id="1192" w:name="_Toc455052512"/>
      <w:bookmarkStart w:id="1193" w:name="_Toc455053128"/>
      <w:bookmarkStart w:id="1194" w:name="_Toc455053744"/>
      <w:bookmarkStart w:id="1195" w:name="_Toc455054360"/>
      <w:bookmarkStart w:id="1196" w:name="_Toc455060463"/>
      <w:bookmarkStart w:id="1197" w:name="_Toc455061092"/>
      <w:bookmarkStart w:id="1198" w:name="_Toc455567160"/>
      <w:bookmarkStart w:id="1199" w:name="_Toc454526031"/>
      <w:bookmarkStart w:id="1200" w:name="_Toc454866195"/>
      <w:bookmarkStart w:id="1201" w:name="_Toc454866762"/>
      <w:bookmarkStart w:id="1202" w:name="_Toc454867192"/>
      <w:bookmarkStart w:id="1203" w:name="_Toc455052513"/>
      <w:bookmarkStart w:id="1204" w:name="_Toc455053129"/>
      <w:bookmarkStart w:id="1205" w:name="_Toc455053745"/>
      <w:bookmarkStart w:id="1206" w:name="_Toc455054361"/>
      <w:bookmarkStart w:id="1207" w:name="_Toc455060464"/>
      <w:bookmarkStart w:id="1208" w:name="_Toc455061093"/>
      <w:bookmarkStart w:id="1209" w:name="_Toc455567161"/>
      <w:bookmarkStart w:id="1210" w:name="_Toc454526032"/>
      <w:bookmarkStart w:id="1211" w:name="_Toc454866196"/>
      <w:bookmarkStart w:id="1212" w:name="_Toc454866763"/>
      <w:bookmarkStart w:id="1213" w:name="_Toc454867193"/>
      <w:bookmarkStart w:id="1214" w:name="_Toc455052514"/>
      <w:bookmarkStart w:id="1215" w:name="_Toc455053130"/>
      <w:bookmarkStart w:id="1216" w:name="_Toc455053746"/>
      <w:bookmarkStart w:id="1217" w:name="_Toc455054362"/>
      <w:bookmarkStart w:id="1218" w:name="_Toc455060465"/>
      <w:bookmarkStart w:id="1219" w:name="_Toc455061094"/>
      <w:bookmarkStart w:id="1220" w:name="_Toc455567162"/>
      <w:bookmarkStart w:id="1221" w:name="_Toc454526033"/>
      <w:bookmarkStart w:id="1222" w:name="_Toc454866197"/>
      <w:bookmarkStart w:id="1223" w:name="_Toc454866764"/>
      <w:bookmarkStart w:id="1224" w:name="_Toc454867194"/>
      <w:bookmarkStart w:id="1225" w:name="_Toc455052515"/>
      <w:bookmarkStart w:id="1226" w:name="_Toc455053131"/>
      <w:bookmarkStart w:id="1227" w:name="_Toc455053747"/>
      <w:bookmarkStart w:id="1228" w:name="_Toc455054363"/>
      <w:bookmarkStart w:id="1229" w:name="_Toc455060466"/>
      <w:bookmarkStart w:id="1230" w:name="_Toc455061095"/>
      <w:bookmarkStart w:id="1231" w:name="_Toc455567163"/>
      <w:bookmarkStart w:id="1232" w:name="_Toc454526036"/>
      <w:bookmarkStart w:id="1233" w:name="_Toc454866200"/>
      <w:bookmarkStart w:id="1234" w:name="_Toc454866767"/>
      <w:bookmarkStart w:id="1235" w:name="_Toc454867197"/>
      <w:bookmarkStart w:id="1236" w:name="_Toc455052518"/>
      <w:bookmarkStart w:id="1237" w:name="_Toc455053134"/>
      <w:bookmarkStart w:id="1238" w:name="_Toc455053750"/>
      <w:bookmarkStart w:id="1239" w:name="_Toc455054366"/>
      <w:bookmarkStart w:id="1240" w:name="_Toc455060469"/>
      <w:bookmarkStart w:id="1241" w:name="_Toc455061098"/>
      <w:bookmarkStart w:id="1242" w:name="_Toc455567166"/>
      <w:bookmarkStart w:id="1243" w:name="_Toc455741327"/>
      <w:bookmarkStart w:id="1244" w:name="_Toc455741526"/>
      <w:bookmarkStart w:id="1245" w:name="_Toc460409449"/>
      <w:bookmarkStart w:id="1246" w:name="_Toc461199146"/>
      <w:bookmarkStart w:id="1247" w:name="_Toc461784630"/>
      <w:bookmarkStart w:id="1248" w:name="_Toc461791216"/>
      <w:bookmarkStart w:id="1249" w:name="_Toc461803293"/>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r>
        <w:rPr>
          <w:color w:val="000000" w:themeColor="text1"/>
          <w:sz w:val="22"/>
          <w:szCs w:val="22"/>
        </w:rPr>
        <w:t xml:space="preserve"> </w:t>
      </w:r>
      <w:bookmarkStart w:id="1250" w:name="_Toc219444641"/>
      <w:r w:rsidR="007A7284" w:rsidRPr="0010502C">
        <w:rPr>
          <w:color w:val="000000" w:themeColor="text1"/>
          <w:sz w:val="22"/>
          <w:szCs w:val="22"/>
        </w:rPr>
        <w:t>Operat kolaudacyjny</w:t>
      </w:r>
      <w:bookmarkEnd w:id="1243"/>
      <w:bookmarkEnd w:id="1244"/>
      <w:bookmarkEnd w:id="1245"/>
      <w:bookmarkEnd w:id="1246"/>
      <w:bookmarkEnd w:id="1247"/>
      <w:bookmarkEnd w:id="1248"/>
      <w:bookmarkEnd w:id="1249"/>
      <w:bookmarkEnd w:id="1250"/>
      <w:r w:rsidR="007A7284" w:rsidRPr="0010502C">
        <w:rPr>
          <w:color w:val="000000" w:themeColor="text1"/>
          <w:sz w:val="22"/>
          <w:szCs w:val="22"/>
        </w:rPr>
        <w:t xml:space="preserve"> </w:t>
      </w:r>
    </w:p>
    <w:p w14:paraId="0AD15FF9" w14:textId="77777777" w:rsidR="00E03841" w:rsidRPr="0010502C" w:rsidRDefault="00E03841" w:rsidP="00A13AFA">
      <w:pPr>
        <w:pStyle w:val="Akapit"/>
        <w:spacing w:before="0" w:line="312" w:lineRule="auto"/>
        <w:rPr>
          <w:color w:val="000000" w:themeColor="text1"/>
        </w:rPr>
      </w:pPr>
      <w:r w:rsidRPr="0010502C">
        <w:rPr>
          <w:color w:val="000000" w:themeColor="text1"/>
        </w:rPr>
        <w:t>Operat kolaudacyjny stanowi zbiór wszystkich dokumentów budowy, przygotowanych przez Wykonawcę robót w celu ich przekazania Zamawiającemu, stanowiący podstawę odbioru i oceny zgodności wykonanych robót z dokumentacją projektową.</w:t>
      </w:r>
    </w:p>
    <w:p w14:paraId="1D5B7E8B" w14:textId="405A6840" w:rsidR="0026194D" w:rsidRPr="0010502C" w:rsidRDefault="0026194D" w:rsidP="00A13AFA">
      <w:pPr>
        <w:spacing w:after="120" w:line="312" w:lineRule="auto"/>
        <w:ind w:firstLine="0"/>
        <w:rPr>
          <w:color w:val="000000" w:themeColor="text1"/>
          <w:sz w:val="22"/>
        </w:rPr>
      </w:pPr>
      <w:r w:rsidRPr="0010502C">
        <w:rPr>
          <w:color w:val="000000" w:themeColor="text1"/>
          <w:sz w:val="22"/>
        </w:rPr>
        <w:t xml:space="preserve">Na zakończenie </w:t>
      </w:r>
      <w:r w:rsidR="00146CDF" w:rsidRPr="0010502C">
        <w:rPr>
          <w:color w:val="000000" w:themeColor="text1"/>
          <w:sz w:val="22"/>
        </w:rPr>
        <w:t>r</w:t>
      </w:r>
      <w:r w:rsidRPr="0010502C">
        <w:rPr>
          <w:color w:val="000000" w:themeColor="text1"/>
          <w:sz w:val="22"/>
        </w:rPr>
        <w:t xml:space="preserve">obót Wykonawca przedstawi </w:t>
      </w:r>
      <w:r w:rsidR="005535A1" w:rsidRPr="0010502C">
        <w:rPr>
          <w:color w:val="000000" w:themeColor="text1"/>
          <w:sz w:val="22"/>
        </w:rPr>
        <w:t>Inspektorowi Nadzoru</w:t>
      </w:r>
      <w:r w:rsidRPr="0010502C">
        <w:rPr>
          <w:color w:val="000000" w:themeColor="text1"/>
          <w:sz w:val="22"/>
        </w:rPr>
        <w:t xml:space="preserve"> operat kolaudacyjny </w:t>
      </w:r>
      <w:r w:rsidR="00E774E5">
        <w:rPr>
          <w:color w:val="000000" w:themeColor="text1"/>
          <w:sz w:val="22"/>
        </w:rPr>
        <w:br/>
      </w:r>
      <w:r w:rsidRPr="0010502C">
        <w:rPr>
          <w:color w:val="000000" w:themeColor="text1"/>
          <w:sz w:val="22"/>
        </w:rPr>
        <w:t xml:space="preserve">dla odbieranych </w:t>
      </w:r>
      <w:r w:rsidR="00146CDF" w:rsidRPr="0010502C">
        <w:rPr>
          <w:color w:val="000000" w:themeColor="text1"/>
          <w:sz w:val="22"/>
        </w:rPr>
        <w:t>r</w:t>
      </w:r>
      <w:r w:rsidRPr="0010502C">
        <w:rPr>
          <w:color w:val="000000" w:themeColor="text1"/>
          <w:sz w:val="22"/>
        </w:rPr>
        <w:t xml:space="preserve">obót. Operat kolaudacyjny należy opracować zgodnie z </w:t>
      </w:r>
      <w:r w:rsidR="00D20AE7" w:rsidRPr="0010502C">
        <w:rPr>
          <w:color w:val="000000" w:themeColor="text1"/>
          <w:sz w:val="22"/>
        </w:rPr>
        <w:t>W</w:t>
      </w:r>
      <w:r w:rsidRPr="0010502C">
        <w:rPr>
          <w:color w:val="000000" w:themeColor="text1"/>
          <w:sz w:val="22"/>
        </w:rPr>
        <w:t xml:space="preserve">arunkami </w:t>
      </w:r>
      <w:r w:rsidR="00E774E5">
        <w:rPr>
          <w:color w:val="000000" w:themeColor="text1"/>
          <w:sz w:val="22"/>
        </w:rPr>
        <w:br/>
      </w:r>
      <w:r w:rsidRPr="0010502C">
        <w:rPr>
          <w:color w:val="000000" w:themeColor="text1"/>
          <w:sz w:val="22"/>
        </w:rPr>
        <w:t xml:space="preserve">i zasadami odbiorów robót budowlanych na liniach kolejowych, przyjętymi Uchwałą </w:t>
      </w:r>
      <w:r w:rsidR="00A13AFA">
        <w:rPr>
          <w:color w:val="000000" w:themeColor="text1"/>
          <w:sz w:val="22"/>
        </w:rPr>
        <w:br/>
      </w:r>
      <w:r w:rsidRPr="0010502C">
        <w:rPr>
          <w:color w:val="000000" w:themeColor="text1"/>
          <w:sz w:val="22"/>
        </w:rPr>
        <w:t>Nr</w:t>
      </w:r>
      <w:r w:rsidR="00A13AFA">
        <w:rPr>
          <w:color w:val="000000" w:themeColor="text1"/>
          <w:sz w:val="22"/>
        </w:rPr>
        <w:t xml:space="preserve"> </w:t>
      </w:r>
      <w:r w:rsidR="00B10EE2" w:rsidRPr="0010502C">
        <w:rPr>
          <w:color w:val="000000" w:themeColor="text1"/>
          <w:sz w:val="22"/>
        </w:rPr>
        <w:t>268/2020</w:t>
      </w:r>
      <w:r w:rsidRPr="0010502C">
        <w:rPr>
          <w:color w:val="000000" w:themeColor="text1"/>
          <w:sz w:val="22"/>
        </w:rPr>
        <w:t xml:space="preserve"> Zarządu PKP Polsk</w:t>
      </w:r>
      <w:r w:rsidR="00B10EE2" w:rsidRPr="0010502C">
        <w:rPr>
          <w:color w:val="000000" w:themeColor="text1"/>
          <w:sz w:val="22"/>
        </w:rPr>
        <w:t>ie Linie Kolejowe S.A. z dnia 20</w:t>
      </w:r>
      <w:r w:rsidRPr="0010502C">
        <w:rPr>
          <w:color w:val="000000" w:themeColor="text1"/>
          <w:sz w:val="22"/>
        </w:rPr>
        <w:t> </w:t>
      </w:r>
      <w:r w:rsidR="00B10EE2" w:rsidRPr="0010502C">
        <w:rPr>
          <w:color w:val="000000" w:themeColor="text1"/>
          <w:sz w:val="22"/>
        </w:rPr>
        <w:t>kwietnia</w:t>
      </w:r>
      <w:r w:rsidRPr="0010502C">
        <w:rPr>
          <w:color w:val="000000" w:themeColor="text1"/>
          <w:sz w:val="22"/>
        </w:rPr>
        <w:t xml:space="preserve"> 20</w:t>
      </w:r>
      <w:r w:rsidR="00B10EE2" w:rsidRPr="0010502C">
        <w:rPr>
          <w:color w:val="000000" w:themeColor="text1"/>
          <w:sz w:val="22"/>
        </w:rPr>
        <w:t>20</w:t>
      </w:r>
      <w:r w:rsidRPr="0010502C">
        <w:rPr>
          <w:color w:val="000000" w:themeColor="text1"/>
          <w:sz w:val="22"/>
        </w:rPr>
        <w:t xml:space="preserve"> r. </w:t>
      </w:r>
      <w:r w:rsidR="00A13AFA">
        <w:rPr>
          <w:color w:val="000000" w:themeColor="text1"/>
          <w:sz w:val="22"/>
        </w:rPr>
        <w:br/>
      </w:r>
      <w:r w:rsidRPr="0010502C">
        <w:rPr>
          <w:color w:val="000000" w:themeColor="text1"/>
          <w:sz w:val="22"/>
        </w:rPr>
        <w:t xml:space="preserve">i </w:t>
      </w:r>
      <w:r w:rsidR="005535A1" w:rsidRPr="0010502C">
        <w:rPr>
          <w:color w:val="000000" w:themeColor="text1"/>
          <w:sz w:val="22"/>
        </w:rPr>
        <w:t>W</w:t>
      </w:r>
      <w:r w:rsidRPr="0010502C">
        <w:rPr>
          <w:color w:val="000000" w:themeColor="text1"/>
          <w:sz w:val="22"/>
        </w:rPr>
        <w:t>ytycznymi przeprowadzania odbiorów końcowych robót inwestycyjnych prowadzonych przez PKP Polskie Linie Kolejowe S.A. przyjętymi Decyzją Nr</w:t>
      </w:r>
      <w:r w:rsidR="00A13AFA">
        <w:rPr>
          <w:color w:val="000000" w:themeColor="text1"/>
          <w:sz w:val="22"/>
        </w:rPr>
        <w:t xml:space="preserve"> </w:t>
      </w:r>
      <w:r w:rsidRPr="0010502C">
        <w:rPr>
          <w:color w:val="000000" w:themeColor="text1"/>
          <w:sz w:val="22"/>
        </w:rPr>
        <w:t xml:space="preserve">53/2017 Prezesa Zarządu </w:t>
      </w:r>
      <w:r w:rsidR="00A13AFA">
        <w:rPr>
          <w:color w:val="000000" w:themeColor="text1"/>
          <w:sz w:val="22"/>
        </w:rPr>
        <w:br/>
      </w:r>
      <w:r w:rsidRPr="0010502C">
        <w:rPr>
          <w:color w:val="000000" w:themeColor="text1"/>
          <w:sz w:val="22"/>
        </w:rPr>
        <w:t>PKP Polskie Linie Kolejowe S.A. z dnia 13 września 2017 r.</w:t>
      </w:r>
    </w:p>
    <w:p w14:paraId="5A125EFB" w14:textId="77777777" w:rsidR="004225A5" w:rsidRPr="0010502C" w:rsidRDefault="0005444B" w:rsidP="00E774E5">
      <w:pPr>
        <w:pStyle w:val="Akapit"/>
        <w:spacing w:before="0" w:after="0" w:line="312" w:lineRule="auto"/>
        <w:rPr>
          <w:color w:val="000000" w:themeColor="text1"/>
        </w:rPr>
      </w:pPr>
      <w:r w:rsidRPr="0010502C">
        <w:rPr>
          <w:color w:val="000000" w:themeColor="text1"/>
        </w:rPr>
        <w:t>Operat kolaudacyjny</w:t>
      </w:r>
      <w:r w:rsidR="004225A5" w:rsidRPr="0010502C">
        <w:rPr>
          <w:color w:val="000000" w:themeColor="text1"/>
        </w:rPr>
        <w:t xml:space="preserve"> należy przekazać Zamawiającemu w następującej liczbie egzemplarzy:</w:t>
      </w:r>
    </w:p>
    <w:p w14:paraId="0DD29DC6" w14:textId="77777777" w:rsidR="00A51237" w:rsidRPr="0010502C" w:rsidRDefault="005347A7" w:rsidP="00E774E5">
      <w:pPr>
        <w:pStyle w:val="am"/>
        <w:numPr>
          <w:ilvl w:val="0"/>
          <w:numId w:val="34"/>
        </w:numPr>
        <w:spacing w:after="0" w:line="312" w:lineRule="auto"/>
        <w:ind w:left="360"/>
        <w:jc w:val="both"/>
        <w:rPr>
          <w:color w:val="000000" w:themeColor="text1"/>
        </w:rPr>
      </w:pPr>
      <w:r w:rsidRPr="0010502C">
        <w:rPr>
          <w:color w:val="000000" w:themeColor="text1"/>
        </w:rPr>
        <w:t xml:space="preserve">1 egzemplarz </w:t>
      </w:r>
      <w:r w:rsidR="00A51237" w:rsidRPr="0010502C">
        <w:rPr>
          <w:color w:val="000000" w:themeColor="text1"/>
        </w:rPr>
        <w:t>- oryginał</w:t>
      </w:r>
      <w:r w:rsidR="003975A7" w:rsidRPr="0010502C">
        <w:rPr>
          <w:color w:val="000000" w:themeColor="text1"/>
        </w:rPr>
        <w:t>;</w:t>
      </w:r>
    </w:p>
    <w:p w14:paraId="63FB7F8E" w14:textId="1824C5A8" w:rsidR="00A51237" w:rsidRPr="0010502C" w:rsidRDefault="005C4C70" w:rsidP="00E774E5">
      <w:pPr>
        <w:pStyle w:val="am"/>
        <w:numPr>
          <w:ilvl w:val="0"/>
          <w:numId w:val="34"/>
        </w:numPr>
        <w:spacing w:after="0" w:line="312" w:lineRule="auto"/>
        <w:ind w:left="360"/>
        <w:jc w:val="both"/>
        <w:rPr>
          <w:color w:val="000000" w:themeColor="text1"/>
        </w:rPr>
      </w:pPr>
      <w:r>
        <w:rPr>
          <w:color w:val="000000" w:themeColor="text1"/>
        </w:rPr>
        <w:t>1</w:t>
      </w:r>
      <w:r w:rsidRPr="0010502C">
        <w:rPr>
          <w:color w:val="000000" w:themeColor="text1"/>
        </w:rPr>
        <w:t xml:space="preserve"> </w:t>
      </w:r>
      <w:r w:rsidR="005347A7" w:rsidRPr="0010502C">
        <w:rPr>
          <w:color w:val="000000" w:themeColor="text1"/>
        </w:rPr>
        <w:t xml:space="preserve">egzemplarz </w:t>
      </w:r>
      <w:r w:rsidR="00CD5112" w:rsidRPr="0010502C">
        <w:rPr>
          <w:color w:val="000000" w:themeColor="text1"/>
        </w:rPr>
        <w:t xml:space="preserve">- </w:t>
      </w:r>
      <w:r w:rsidR="00A51237" w:rsidRPr="0010502C">
        <w:rPr>
          <w:color w:val="000000" w:themeColor="text1"/>
        </w:rPr>
        <w:t>kopi</w:t>
      </w:r>
      <w:r w:rsidR="00FB788B">
        <w:rPr>
          <w:color w:val="000000" w:themeColor="text1"/>
        </w:rPr>
        <w:t>a</w:t>
      </w:r>
      <w:r w:rsidR="00A51237" w:rsidRPr="0010502C">
        <w:rPr>
          <w:color w:val="000000" w:themeColor="text1"/>
        </w:rPr>
        <w:t xml:space="preserve"> w formie papierowej (z adnotacją</w:t>
      </w:r>
      <w:r w:rsidR="00F85D44" w:rsidRPr="0010502C">
        <w:rPr>
          <w:color w:val="000000" w:themeColor="text1"/>
        </w:rPr>
        <w:t xml:space="preserve"> o</w:t>
      </w:r>
      <w:r w:rsidR="00A51237" w:rsidRPr="0010502C">
        <w:rPr>
          <w:color w:val="000000" w:themeColor="text1"/>
        </w:rPr>
        <w:t xml:space="preserve"> zgodności z oryginałem</w:t>
      </w:r>
      <w:r w:rsidR="00CD5112" w:rsidRPr="0010502C">
        <w:rPr>
          <w:color w:val="000000" w:themeColor="text1"/>
        </w:rPr>
        <w:t xml:space="preserve"> potwierdzoną przez Kierownika budowy</w:t>
      </w:r>
      <w:r w:rsidR="00A51237" w:rsidRPr="0010502C">
        <w:rPr>
          <w:color w:val="000000" w:themeColor="text1"/>
        </w:rPr>
        <w:t>)</w:t>
      </w:r>
      <w:r w:rsidR="003975A7" w:rsidRPr="0010502C">
        <w:rPr>
          <w:color w:val="000000" w:themeColor="text1"/>
        </w:rPr>
        <w:t>;</w:t>
      </w:r>
    </w:p>
    <w:p w14:paraId="4259677E" w14:textId="5DB52444" w:rsidR="00F17B6B" w:rsidRPr="0010502C" w:rsidRDefault="00ED2C44" w:rsidP="00A13AFA">
      <w:pPr>
        <w:pStyle w:val="am"/>
        <w:numPr>
          <w:ilvl w:val="0"/>
          <w:numId w:val="34"/>
        </w:numPr>
        <w:spacing w:after="120" w:line="312" w:lineRule="auto"/>
        <w:ind w:left="357" w:hanging="357"/>
        <w:jc w:val="both"/>
        <w:rPr>
          <w:color w:val="000000" w:themeColor="text1"/>
        </w:rPr>
      </w:pPr>
      <w:r w:rsidRPr="0010502C">
        <w:rPr>
          <w:color w:val="000000" w:themeColor="text1"/>
        </w:rPr>
        <w:t>3</w:t>
      </w:r>
      <w:r w:rsidR="004225A5" w:rsidRPr="0010502C">
        <w:rPr>
          <w:color w:val="000000" w:themeColor="text1"/>
        </w:rPr>
        <w:t xml:space="preserve"> egzemplarz</w:t>
      </w:r>
      <w:r w:rsidRPr="0010502C">
        <w:rPr>
          <w:color w:val="000000" w:themeColor="text1"/>
        </w:rPr>
        <w:t>e</w:t>
      </w:r>
      <w:r w:rsidR="004225A5" w:rsidRPr="0010502C">
        <w:rPr>
          <w:color w:val="000000" w:themeColor="text1"/>
        </w:rPr>
        <w:t xml:space="preserve"> w </w:t>
      </w:r>
      <w:r w:rsidR="007D46FB" w:rsidRPr="0010502C">
        <w:rPr>
          <w:color w:val="000000" w:themeColor="text1"/>
        </w:rPr>
        <w:t xml:space="preserve">formie </w:t>
      </w:r>
      <w:r w:rsidR="004225A5" w:rsidRPr="0010502C">
        <w:rPr>
          <w:color w:val="000000" w:themeColor="text1"/>
        </w:rPr>
        <w:t xml:space="preserve">elektronicznej </w:t>
      </w:r>
      <w:r w:rsidR="0005444B" w:rsidRPr="0010502C">
        <w:rPr>
          <w:color w:val="000000" w:themeColor="text1"/>
        </w:rPr>
        <w:t xml:space="preserve">na płycie CD </w:t>
      </w:r>
      <w:r w:rsidR="00024B5C" w:rsidRPr="0010502C">
        <w:rPr>
          <w:color w:val="000000" w:themeColor="text1"/>
        </w:rPr>
        <w:t xml:space="preserve">oraz pendrive </w:t>
      </w:r>
      <w:r w:rsidR="0005444B" w:rsidRPr="0010502C">
        <w:rPr>
          <w:color w:val="000000" w:themeColor="text1"/>
        </w:rPr>
        <w:t>zgodnie z PFU</w:t>
      </w:r>
      <w:r w:rsidR="00B936F9" w:rsidRPr="0010502C">
        <w:rPr>
          <w:color w:val="000000" w:themeColor="text1"/>
        </w:rPr>
        <w:t>.</w:t>
      </w:r>
    </w:p>
    <w:p w14:paraId="7AE41EBE" w14:textId="388F352A" w:rsidR="00810E54" w:rsidRPr="0010502C" w:rsidRDefault="00F17B6B" w:rsidP="00A13AFA">
      <w:pPr>
        <w:pStyle w:val="Akapit"/>
        <w:spacing w:before="0" w:line="312" w:lineRule="auto"/>
        <w:rPr>
          <w:color w:val="000000" w:themeColor="text1"/>
        </w:rPr>
      </w:pPr>
      <w:r w:rsidRPr="0010502C">
        <w:rPr>
          <w:color w:val="000000" w:themeColor="text1"/>
        </w:rPr>
        <w:t>Ww</w:t>
      </w:r>
      <w:r w:rsidR="00965B24">
        <w:rPr>
          <w:color w:val="000000" w:themeColor="text1"/>
        </w:rPr>
        <w:t>.</w:t>
      </w:r>
      <w:r w:rsidRPr="0010502C">
        <w:rPr>
          <w:color w:val="000000" w:themeColor="text1"/>
        </w:rPr>
        <w:t xml:space="preserve"> dokumentację należy sporządzić w czytelnej technice graficznej, złożyć do formatu A4 i oprawić w sposób uniemożliwiający jej zdekompletowanie. </w:t>
      </w:r>
      <w:r w:rsidR="00F72515" w:rsidRPr="0010502C">
        <w:rPr>
          <w:color w:val="000000" w:themeColor="text1"/>
        </w:rPr>
        <w:t>Strony należy ponumerować</w:t>
      </w:r>
      <w:r w:rsidR="005347A7" w:rsidRPr="0010502C">
        <w:rPr>
          <w:color w:val="000000" w:themeColor="text1"/>
        </w:rPr>
        <w:t xml:space="preserve"> oraz</w:t>
      </w:r>
      <w:r w:rsidR="003975A7" w:rsidRPr="0010502C">
        <w:rPr>
          <w:color w:val="000000" w:themeColor="text1"/>
        </w:rPr>
        <w:t> </w:t>
      </w:r>
      <w:r w:rsidR="00231173" w:rsidRPr="0010502C">
        <w:rPr>
          <w:color w:val="000000" w:themeColor="text1"/>
        </w:rPr>
        <w:t>załąc</w:t>
      </w:r>
      <w:r w:rsidR="00CD50E1" w:rsidRPr="0010502C">
        <w:rPr>
          <w:color w:val="000000" w:themeColor="text1"/>
        </w:rPr>
        <w:t>zyć szczegółowy spis zawartości</w:t>
      </w:r>
      <w:r w:rsidR="00BA36A8" w:rsidRPr="0010502C">
        <w:rPr>
          <w:color w:val="000000" w:themeColor="text1"/>
        </w:rPr>
        <w:t>.</w:t>
      </w:r>
    </w:p>
    <w:p w14:paraId="24DF1BAC" w14:textId="7EE5EDE4" w:rsidR="005C68CB" w:rsidRPr="0010502C" w:rsidRDefault="005C68CB" w:rsidP="00A13AFA">
      <w:pPr>
        <w:spacing w:after="120" w:line="312" w:lineRule="auto"/>
        <w:ind w:firstLine="0"/>
        <w:rPr>
          <w:color w:val="000000" w:themeColor="text1"/>
          <w:sz w:val="22"/>
        </w:rPr>
      </w:pPr>
      <w:r w:rsidRPr="0010502C">
        <w:rPr>
          <w:color w:val="000000" w:themeColor="text1"/>
          <w:sz w:val="22"/>
        </w:rPr>
        <w:t xml:space="preserve">Operat kolaudacyjny musi zawierać dokumenty zgodnie z wyliczeniem zawartym </w:t>
      </w:r>
      <w:r w:rsidR="00E774E5">
        <w:rPr>
          <w:color w:val="000000" w:themeColor="text1"/>
          <w:sz w:val="22"/>
        </w:rPr>
        <w:br/>
      </w:r>
      <w:r w:rsidRPr="0010502C">
        <w:rPr>
          <w:color w:val="000000" w:themeColor="text1"/>
          <w:sz w:val="22"/>
        </w:rPr>
        <w:t>w § 9 warunków i zasad odbioru robót budowlanych na liniach kolejowych przyjętych</w:t>
      </w:r>
      <w:r w:rsidR="00B10EE2" w:rsidRPr="0010502C">
        <w:rPr>
          <w:color w:val="000000" w:themeColor="text1"/>
          <w:sz w:val="22"/>
        </w:rPr>
        <w:t xml:space="preserve"> </w:t>
      </w:r>
      <w:r w:rsidR="00E774E5">
        <w:rPr>
          <w:color w:val="000000" w:themeColor="text1"/>
          <w:sz w:val="22"/>
        </w:rPr>
        <w:br/>
      </w:r>
      <w:r w:rsidR="00B10EE2" w:rsidRPr="0010502C">
        <w:rPr>
          <w:color w:val="000000" w:themeColor="text1"/>
          <w:sz w:val="22"/>
        </w:rPr>
        <w:t>Uchwałą Nr 268/2020</w:t>
      </w:r>
      <w:r w:rsidRPr="0010502C">
        <w:rPr>
          <w:color w:val="000000" w:themeColor="text1"/>
          <w:sz w:val="22"/>
        </w:rPr>
        <w:t xml:space="preserve"> Zarządu PKP Polskie Linie Kolejowe S.A. z dnia </w:t>
      </w:r>
      <w:r w:rsidR="00B10EE2" w:rsidRPr="0010502C">
        <w:rPr>
          <w:color w:val="000000" w:themeColor="text1"/>
          <w:sz w:val="22"/>
        </w:rPr>
        <w:t>20</w:t>
      </w:r>
      <w:r w:rsidRPr="0010502C">
        <w:rPr>
          <w:color w:val="000000" w:themeColor="text1"/>
          <w:sz w:val="22"/>
        </w:rPr>
        <w:t> </w:t>
      </w:r>
      <w:r w:rsidR="008047B1" w:rsidRPr="0010502C">
        <w:rPr>
          <w:color w:val="000000" w:themeColor="text1"/>
          <w:sz w:val="22"/>
        </w:rPr>
        <w:t>kwie</w:t>
      </w:r>
      <w:r w:rsidR="00B10EE2" w:rsidRPr="0010502C">
        <w:rPr>
          <w:color w:val="000000" w:themeColor="text1"/>
          <w:sz w:val="22"/>
        </w:rPr>
        <w:t>tnia 2020</w:t>
      </w:r>
      <w:r w:rsidRPr="0010502C">
        <w:rPr>
          <w:color w:val="000000" w:themeColor="text1"/>
          <w:sz w:val="22"/>
        </w:rPr>
        <w:t> r.</w:t>
      </w:r>
    </w:p>
    <w:p w14:paraId="68BA58B2" w14:textId="76821E46" w:rsidR="00B85359" w:rsidRPr="0010502C" w:rsidRDefault="00B85359" w:rsidP="00E774E5">
      <w:pPr>
        <w:spacing w:line="312" w:lineRule="auto"/>
        <w:ind w:firstLine="0"/>
        <w:rPr>
          <w:color w:val="000000" w:themeColor="text1"/>
          <w:sz w:val="22"/>
        </w:rPr>
      </w:pPr>
      <w:r w:rsidRPr="0010502C">
        <w:rPr>
          <w:color w:val="000000" w:themeColor="text1"/>
          <w:sz w:val="22"/>
        </w:rPr>
        <w:t>Wykonawca przed odbiorem końcowym obowiązany jest również</w:t>
      </w:r>
      <w:r w:rsidR="00DD748D" w:rsidRPr="0010502C">
        <w:rPr>
          <w:color w:val="000000" w:themeColor="text1"/>
          <w:sz w:val="22"/>
        </w:rPr>
        <w:t xml:space="preserve"> sporządzić dla potrzeb Zakładu</w:t>
      </w:r>
      <w:r w:rsidRPr="0010502C">
        <w:rPr>
          <w:color w:val="000000" w:themeColor="text1"/>
          <w:sz w:val="22"/>
        </w:rPr>
        <w:t xml:space="preserve"> Linii Kolejowych osobne tomy (po 1 egz.) dla poszczególnych branż (dla uzupełnienia lub założenia Książki Obiektu Budowlanego) zawierające branżową:</w:t>
      </w:r>
    </w:p>
    <w:p w14:paraId="4FE99F3F" w14:textId="2588A0B9" w:rsidR="00B85359" w:rsidRPr="0010502C" w:rsidRDefault="003975A7" w:rsidP="00E774E5">
      <w:pPr>
        <w:pStyle w:val="Akapitzlist"/>
        <w:numPr>
          <w:ilvl w:val="0"/>
          <w:numId w:val="28"/>
        </w:numPr>
        <w:spacing w:line="312" w:lineRule="auto"/>
        <w:ind w:left="425" w:hanging="425"/>
        <w:rPr>
          <w:color w:val="000000" w:themeColor="text1"/>
          <w:sz w:val="22"/>
        </w:rPr>
      </w:pPr>
      <w:r w:rsidRPr="0010502C">
        <w:rPr>
          <w:color w:val="000000" w:themeColor="text1"/>
          <w:sz w:val="22"/>
        </w:rPr>
        <w:lastRenderedPageBreak/>
        <w:t>d</w:t>
      </w:r>
      <w:r w:rsidR="00B85359" w:rsidRPr="0010502C">
        <w:rPr>
          <w:color w:val="000000" w:themeColor="text1"/>
          <w:sz w:val="22"/>
        </w:rPr>
        <w:t>okumentację powykonawczą</w:t>
      </w:r>
      <w:r w:rsidR="00930DE5" w:rsidRPr="0010502C">
        <w:rPr>
          <w:color w:val="000000" w:themeColor="text1"/>
          <w:sz w:val="22"/>
        </w:rPr>
        <w:t xml:space="preserve"> (dla urządzen srk 3 egz. papierowe) plus wersja elektroniczna PDF i </w:t>
      </w:r>
      <w:r w:rsidR="00BA18AB">
        <w:rPr>
          <w:color w:val="000000" w:themeColor="text1"/>
          <w:sz w:val="22"/>
        </w:rPr>
        <w:t>dwg i .dxf (pliki CAD)</w:t>
      </w:r>
      <w:r w:rsidR="00930DE5" w:rsidRPr="0010502C">
        <w:rPr>
          <w:color w:val="000000" w:themeColor="text1"/>
          <w:sz w:val="22"/>
        </w:rPr>
        <w:t xml:space="preserve"> oraz 5 egz. do RT</w:t>
      </w:r>
      <w:r w:rsidR="00B85359" w:rsidRPr="0010502C">
        <w:rPr>
          <w:color w:val="000000" w:themeColor="text1"/>
          <w:sz w:val="22"/>
        </w:rPr>
        <w:t>;</w:t>
      </w:r>
    </w:p>
    <w:p w14:paraId="508F1405" w14:textId="77777777" w:rsidR="00B85359" w:rsidRPr="0010502C" w:rsidRDefault="003975A7" w:rsidP="00E774E5">
      <w:pPr>
        <w:pStyle w:val="Akapitzlist"/>
        <w:numPr>
          <w:ilvl w:val="0"/>
          <w:numId w:val="28"/>
        </w:numPr>
        <w:spacing w:line="312" w:lineRule="auto"/>
        <w:ind w:left="425" w:hanging="425"/>
        <w:rPr>
          <w:color w:val="000000" w:themeColor="text1"/>
          <w:sz w:val="22"/>
        </w:rPr>
      </w:pPr>
      <w:r w:rsidRPr="0010502C">
        <w:rPr>
          <w:color w:val="000000" w:themeColor="text1"/>
          <w:sz w:val="22"/>
        </w:rPr>
        <w:t>p</w:t>
      </w:r>
      <w:r w:rsidR="00B85359" w:rsidRPr="0010502C">
        <w:rPr>
          <w:color w:val="000000" w:themeColor="text1"/>
          <w:sz w:val="22"/>
        </w:rPr>
        <w:t>rotokoły badań i pomiarów;</w:t>
      </w:r>
    </w:p>
    <w:p w14:paraId="1BFFDF62" w14:textId="77777777" w:rsidR="00B85359" w:rsidRPr="0010502C" w:rsidRDefault="003975A7" w:rsidP="00E774E5">
      <w:pPr>
        <w:pStyle w:val="Akapitzlist"/>
        <w:numPr>
          <w:ilvl w:val="0"/>
          <w:numId w:val="28"/>
        </w:numPr>
        <w:spacing w:line="312" w:lineRule="auto"/>
        <w:ind w:left="425" w:hanging="425"/>
        <w:rPr>
          <w:color w:val="000000" w:themeColor="text1"/>
          <w:sz w:val="22"/>
        </w:rPr>
      </w:pPr>
      <w:r w:rsidRPr="0010502C">
        <w:rPr>
          <w:color w:val="000000" w:themeColor="text1"/>
          <w:sz w:val="22"/>
        </w:rPr>
        <w:t>g</w:t>
      </w:r>
      <w:r w:rsidR="00B85359" w:rsidRPr="0010502C">
        <w:rPr>
          <w:color w:val="000000" w:themeColor="text1"/>
          <w:sz w:val="22"/>
        </w:rPr>
        <w:t>eodezyjną dokumetację powykonawczą.</w:t>
      </w:r>
    </w:p>
    <w:p w14:paraId="422964BB" w14:textId="77777777" w:rsidR="00B85359" w:rsidRPr="0010502C" w:rsidRDefault="00B85359" w:rsidP="00A13AFA">
      <w:pPr>
        <w:spacing w:before="120" w:after="120" w:line="312" w:lineRule="auto"/>
        <w:ind w:firstLine="0"/>
        <w:rPr>
          <w:color w:val="000000" w:themeColor="text1"/>
          <w:sz w:val="22"/>
        </w:rPr>
      </w:pPr>
      <w:r w:rsidRPr="0010502C">
        <w:rPr>
          <w:color w:val="000000" w:themeColor="text1"/>
          <w:sz w:val="22"/>
        </w:rPr>
        <w:t>Po uzyskaniu ostatecznego pozwolenia na użytkowanie, ma ono zostać dołączone do operatu kolaudacyjnego.</w:t>
      </w:r>
    </w:p>
    <w:p w14:paraId="490A2144" w14:textId="0B9A48C6" w:rsidR="00282D23" w:rsidRPr="0010502C" w:rsidRDefault="00282D23" w:rsidP="00E774E5">
      <w:pPr>
        <w:spacing w:line="312" w:lineRule="auto"/>
        <w:ind w:firstLine="0"/>
        <w:rPr>
          <w:color w:val="000000" w:themeColor="text1"/>
          <w:sz w:val="22"/>
        </w:rPr>
      </w:pPr>
      <w:bookmarkStart w:id="1251" w:name="_Toc455741328"/>
      <w:bookmarkStart w:id="1252" w:name="_Toc460409450"/>
      <w:bookmarkStart w:id="1253" w:name="_Toc461199147"/>
      <w:bookmarkStart w:id="1254" w:name="_Toc461784631"/>
      <w:bookmarkStart w:id="1255" w:name="_Toc461791217"/>
      <w:bookmarkStart w:id="1256" w:name="_Toc461803294"/>
      <w:r w:rsidRPr="0010502C">
        <w:rPr>
          <w:color w:val="000000" w:themeColor="text1"/>
          <w:sz w:val="22"/>
        </w:rPr>
        <w:t>Zamawiający podkreśla, iż</w:t>
      </w:r>
      <w:r w:rsidRPr="0010502C" w:rsidDel="004B09C7">
        <w:rPr>
          <w:color w:val="000000" w:themeColor="text1"/>
          <w:sz w:val="22"/>
        </w:rPr>
        <w:t xml:space="preserve"> operat kolaudacyjny musi zawierać zgody wodnoprawne </w:t>
      </w:r>
      <w:r w:rsidR="00F72515" w:rsidRPr="0010502C">
        <w:rPr>
          <w:color w:val="000000" w:themeColor="text1"/>
          <w:sz w:val="22"/>
        </w:rPr>
        <w:br/>
      </w:r>
      <w:r w:rsidRPr="0010502C" w:rsidDel="004B09C7">
        <w:rPr>
          <w:color w:val="000000" w:themeColor="text1"/>
          <w:sz w:val="22"/>
        </w:rPr>
        <w:t>z wnioskami i dokumentami niezbędnymi do dokonania czynności administracyjnych związanych ze zgodami wodnoprawnymi ora</w:t>
      </w:r>
      <w:r w:rsidR="00DA58B5" w:rsidRPr="0010502C">
        <w:rPr>
          <w:color w:val="000000" w:themeColor="text1"/>
          <w:sz w:val="22"/>
        </w:rPr>
        <w:t>z kompletną dokumentację z postę</w:t>
      </w:r>
      <w:r w:rsidRPr="0010502C" w:rsidDel="004B09C7">
        <w:rPr>
          <w:color w:val="000000" w:themeColor="text1"/>
          <w:sz w:val="22"/>
        </w:rPr>
        <w:t>powań administracyjnych związanych ze zgodami wodnoprawnymi.</w:t>
      </w:r>
    </w:p>
    <w:p w14:paraId="24AB048C" w14:textId="77777777" w:rsidR="00304DAB" w:rsidRPr="0010502C" w:rsidRDefault="00304DAB" w:rsidP="00E774E5">
      <w:pPr>
        <w:pStyle w:val="Nagwek3"/>
        <w:spacing w:before="240" w:after="120" w:line="360" w:lineRule="auto"/>
        <w:rPr>
          <w:rFonts w:cs="Arial"/>
          <w:color w:val="000000" w:themeColor="text1"/>
          <w:szCs w:val="22"/>
        </w:rPr>
      </w:pPr>
      <w:bookmarkStart w:id="1257" w:name="_Toc219444642"/>
      <w:r w:rsidRPr="0010502C">
        <w:rPr>
          <w:rFonts w:cs="Arial"/>
          <w:color w:val="000000" w:themeColor="text1"/>
          <w:szCs w:val="22"/>
        </w:rPr>
        <w:t>Plan utrzymania</w:t>
      </w:r>
      <w:bookmarkEnd w:id="1257"/>
      <w:r w:rsidRPr="0010502C">
        <w:rPr>
          <w:rFonts w:cs="Arial"/>
          <w:color w:val="000000" w:themeColor="text1"/>
          <w:szCs w:val="22"/>
        </w:rPr>
        <w:t xml:space="preserve"> </w:t>
      </w:r>
    </w:p>
    <w:p w14:paraId="4FDA3657" w14:textId="2D65DB35" w:rsidR="000F3A0C" w:rsidRPr="0010502C" w:rsidRDefault="000F3A0C" w:rsidP="00E774E5">
      <w:pPr>
        <w:pStyle w:val="Akapitzlist"/>
        <w:numPr>
          <w:ilvl w:val="0"/>
          <w:numId w:val="58"/>
        </w:numPr>
        <w:spacing w:line="312" w:lineRule="auto"/>
        <w:ind w:left="426"/>
        <w:rPr>
          <w:color w:val="000000" w:themeColor="text1"/>
          <w:sz w:val="22"/>
        </w:rPr>
      </w:pPr>
      <w:r w:rsidRPr="0010502C">
        <w:rPr>
          <w:color w:val="000000" w:themeColor="text1"/>
          <w:sz w:val="22"/>
        </w:rPr>
        <w:t xml:space="preserve">Przed dokonaniem odbioru końcowego robót Wykonawca opracuje plan utrzymania oraz </w:t>
      </w:r>
      <w:r w:rsidR="003975A7" w:rsidRPr="0010502C">
        <w:rPr>
          <w:color w:val="000000" w:themeColor="text1"/>
          <w:sz w:val="22"/>
        </w:rPr>
        <w:t> </w:t>
      </w:r>
      <w:r w:rsidRPr="0010502C">
        <w:rPr>
          <w:color w:val="000000" w:themeColor="text1"/>
          <w:sz w:val="22"/>
        </w:rPr>
        <w:t>uzgodni go z Zamawiającym.</w:t>
      </w:r>
      <w:r w:rsidR="003975A7" w:rsidRPr="0010502C">
        <w:rPr>
          <w:color w:val="000000" w:themeColor="text1"/>
          <w:sz w:val="22"/>
        </w:rPr>
        <w:t xml:space="preserve"> Dokument ma  dotyczyć</w:t>
      </w:r>
      <w:r w:rsidR="00C66E61" w:rsidRPr="0010502C">
        <w:rPr>
          <w:color w:val="000000" w:themeColor="text1"/>
          <w:sz w:val="22"/>
        </w:rPr>
        <w:t>:</w:t>
      </w:r>
      <w:r w:rsidR="003975A7" w:rsidRPr="0010502C">
        <w:rPr>
          <w:color w:val="000000" w:themeColor="text1"/>
          <w:sz w:val="22"/>
        </w:rPr>
        <w:t xml:space="preserve"> </w:t>
      </w:r>
    </w:p>
    <w:p w14:paraId="01638C63" w14:textId="214A2DBB" w:rsidR="00C66E61" w:rsidRPr="0010502C" w:rsidRDefault="00101DC2" w:rsidP="00E774E5">
      <w:pPr>
        <w:spacing w:line="312" w:lineRule="auto"/>
        <w:rPr>
          <w:color w:val="000000" w:themeColor="text1"/>
          <w:sz w:val="22"/>
        </w:rPr>
      </w:pPr>
      <w:r w:rsidRPr="0010502C">
        <w:rPr>
          <w:color w:val="000000" w:themeColor="text1"/>
          <w:sz w:val="22"/>
        </w:rPr>
        <w:t xml:space="preserve">- </w:t>
      </w:r>
      <w:r w:rsidR="00A13AFA">
        <w:rPr>
          <w:color w:val="000000" w:themeColor="text1"/>
          <w:sz w:val="22"/>
        </w:rPr>
        <w:t>parkingu</w:t>
      </w:r>
      <w:r w:rsidR="005D77C4">
        <w:rPr>
          <w:color w:val="000000" w:themeColor="text1"/>
          <w:sz w:val="22"/>
        </w:rPr>
        <w:t>;</w:t>
      </w:r>
    </w:p>
    <w:p w14:paraId="630D7134" w14:textId="772455FB" w:rsidR="000F3A0C" w:rsidRPr="0010502C" w:rsidRDefault="000F3A0C" w:rsidP="00A13AFA">
      <w:pPr>
        <w:pStyle w:val="Akapitzlist"/>
        <w:numPr>
          <w:ilvl w:val="0"/>
          <w:numId w:val="58"/>
        </w:numPr>
        <w:spacing w:before="120" w:line="312" w:lineRule="auto"/>
        <w:ind w:left="425" w:hanging="357"/>
        <w:contextualSpacing w:val="0"/>
        <w:rPr>
          <w:color w:val="000000" w:themeColor="text1"/>
          <w:sz w:val="22"/>
        </w:rPr>
      </w:pPr>
      <w:r w:rsidRPr="0010502C">
        <w:rPr>
          <w:color w:val="000000" w:themeColor="text1"/>
          <w:sz w:val="22"/>
        </w:rPr>
        <w:t xml:space="preserve">Plan </w:t>
      </w:r>
      <w:r w:rsidR="00EE3A17" w:rsidRPr="0010502C">
        <w:rPr>
          <w:color w:val="000000" w:themeColor="text1"/>
          <w:sz w:val="22"/>
        </w:rPr>
        <w:t>utrzymania dla ww</w:t>
      </w:r>
      <w:r w:rsidR="00B873D3">
        <w:rPr>
          <w:color w:val="000000" w:themeColor="text1"/>
          <w:sz w:val="22"/>
        </w:rPr>
        <w:t xml:space="preserve"> </w:t>
      </w:r>
      <w:r w:rsidR="00A13AFA">
        <w:rPr>
          <w:color w:val="000000" w:themeColor="text1"/>
          <w:sz w:val="22"/>
        </w:rPr>
        <w:t>parkingu</w:t>
      </w:r>
      <w:r w:rsidR="00A13AFA" w:rsidRPr="0010502C">
        <w:rPr>
          <w:color w:val="000000" w:themeColor="text1"/>
          <w:sz w:val="22"/>
        </w:rPr>
        <w:t xml:space="preserve"> </w:t>
      </w:r>
      <w:r w:rsidR="00EE3A17" w:rsidRPr="0010502C">
        <w:rPr>
          <w:color w:val="000000" w:themeColor="text1"/>
          <w:sz w:val="22"/>
        </w:rPr>
        <w:t>będzie obejmować obowiązki Wykonawcy, świadczone przez cały okres gwarancji jakości robót i realizujące czynności w zakresie wymaganym przez Prawo, wytyczne, instrukcje, zalecenia, karty gwarancyjne i dokumenty producenta lub dostawcy</w:t>
      </w:r>
      <w:r w:rsidR="003975A7" w:rsidRPr="0010502C">
        <w:rPr>
          <w:color w:val="000000" w:themeColor="text1"/>
          <w:sz w:val="22"/>
        </w:rPr>
        <w:t>.</w:t>
      </w:r>
      <w:r w:rsidR="00A05532" w:rsidRPr="0010502C">
        <w:rPr>
          <w:color w:val="000000" w:themeColor="text1"/>
          <w:sz w:val="22"/>
        </w:rPr>
        <w:t xml:space="preserve"> Dodatkowo w planie utrzymania należy w</w:t>
      </w:r>
      <w:r w:rsidR="00BC5810" w:rsidRPr="0010502C">
        <w:rPr>
          <w:color w:val="000000" w:themeColor="text1"/>
          <w:sz w:val="22"/>
        </w:rPr>
        <w:t>skazać podział czynnoś</w:t>
      </w:r>
      <w:r w:rsidR="00A05532" w:rsidRPr="0010502C">
        <w:rPr>
          <w:color w:val="000000" w:themeColor="text1"/>
          <w:sz w:val="22"/>
        </w:rPr>
        <w:t>ci utrzymaniowych realizowan</w:t>
      </w:r>
      <w:r w:rsidR="00BC5810" w:rsidRPr="0010502C">
        <w:rPr>
          <w:color w:val="000000" w:themeColor="text1"/>
          <w:sz w:val="22"/>
        </w:rPr>
        <w:t>ych przez Użytkownika i Wykonawcę. Czynności realizowa</w:t>
      </w:r>
      <w:r w:rsidR="00A05532" w:rsidRPr="0010502C">
        <w:rPr>
          <w:color w:val="000000" w:themeColor="text1"/>
          <w:sz w:val="22"/>
        </w:rPr>
        <w:t>ne przez Wykonawcę w okresie gwaracji będą świadczone nieodpłatn</w:t>
      </w:r>
      <w:r w:rsidR="004F3945">
        <w:rPr>
          <w:color w:val="000000" w:themeColor="text1"/>
          <w:sz w:val="22"/>
        </w:rPr>
        <w:t>i</w:t>
      </w:r>
      <w:r w:rsidR="00A05532" w:rsidRPr="0010502C">
        <w:rPr>
          <w:color w:val="000000" w:themeColor="text1"/>
          <w:sz w:val="22"/>
        </w:rPr>
        <w:t>e.</w:t>
      </w:r>
    </w:p>
    <w:p w14:paraId="596DF527" w14:textId="77777777" w:rsidR="0005444B" w:rsidRPr="0010502C" w:rsidRDefault="0005444B" w:rsidP="0010502C">
      <w:pPr>
        <w:pStyle w:val="Nagwek3"/>
        <w:spacing w:line="360" w:lineRule="auto"/>
        <w:rPr>
          <w:rFonts w:cs="Arial"/>
          <w:color w:val="000000" w:themeColor="text1"/>
          <w:szCs w:val="22"/>
        </w:rPr>
      </w:pPr>
      <w:bookmarkStart w:id="1258" w:name="_Toc219444643"/>
      <w:r w:rsidRPr="0010502C">
        <w:rPr>
          <w:rFonts w:cs="Arial"/>
          <w:color w:val="000000" w:themeColor="text1"/>
          <w:szCs w:val="22"/>
        </w:rPr>
        <w:t>Geodezyjna dokumentacja powykonawcza</w:t>
      </w:r>
      <w:bookmarkEnd w:id="1251"/>
      <w:bookmarkEnd w:id="1252"/>
      <w:bookmarkEnd w:id="1253"/>
      <w:bookmarkEnd w:id="1254"/>
      <w:bookmarkEnd w:id="1255"/>
      <w:bookmarkEnd w:id="1256"/>
      <w:bookmarkEnd w:id="1258"/>
    </w:p>
    <w:p w14:paraId="6A62D1F3" w14:textId="77777777" w:rsidR="00C33E7E" w:rsidRPr="0010502C" w:rsidRDefault="00C33E7E" w:rsidP="00E774E5">
      <w:pPr>
        <w:pStyle w:val="Punktator1"/>
        <w:spacing w:after="0" w:line="312" w:lineRule="auto"/>
        <w:ind w:left="0" w:firstLine="0"/>
        <w:rPr>
          <w:color w:val="000000" w:themeColor="text1"/>
        </w:rPr>
      </w:pPr>
      <w:r w:rsidRPr="0010502C">
        <w:rPr>
          <w:color w:val="000000" w:themeColor="text1"/>
        </w:rPr>
        <w:t>Geodezyjną dokumentację powykonawczą stanowi:</w:t>
      </w:r>
    </w:p>
    <w:p w14:paraId="6C1D4FFC" w14:textId="77777777" w:rsidR="00C33E7E" w:rsidRPr="0010502C" w:rsidRDefault="00C33E7E" w:rsidP="00E774E5">
      <w:pPr>
        <w:pStyle w:val="am"/>
        <w:numPr>
          <w:ilvl w:val="0"/>
          <w:numId w:val="54"/>
        </w:numPr>
        <w:spacing w:after="0" w:line="312" w:lineRule="auto"/>
        <w:ind w:left="426"/>
        <w:jc w:val="both"/>
        <w:rPr>
          <w:color w:val="000000" w:themeColor="text1"/>
          <w:lang w:eastAsia="pl-PL"/>
        </w:rPr>
      </w:pPr>
      <w:r w:rsidRPr="0010502C">
        <w:rPr>
          <w:color w:val="000000" w:themeColor="text1"/>
          <w:lang w:eastAsia="pl-PL"/>
        </w:rPr>
        <w:t>mapa sytuacyjno-wysokościowa z geodezyjną inwentaryzacją powykonawczą z klauzulami przyjęcia do zasobu geodezyjnego;</w:t>
      </w:r>
    </w:p>
    <w:p w14:paraId="700A8373" w14:textId="74ABEA2D" w:rsidR="00C33E7E" w:rsidRPr="0010502C" w:rsidRDefault="00C33E7E" w:rsidP="00633046">
      <w:pPr>
        <w:pStyle w:val="Punktator1"/>
        <w:spacing w:before="120" w:after="120" w:line="312" w:lineRule="auto"/>
        <w:ind w:left="0" w:firstLine="0"/>
        <w:rPr>
          <w:color w:val="000000" w:themeColor="text1"/>
        </w:rPr>
      </w:pPr>
      <w:r w:rsidRPr="0010502C">
        <w:rPr>
          <w:color w:val="000000" w:themeColor="text1"/>
        </w:rPr>
        <w:t>Wszelkie czynności i prace geodezyjne, wykonywane w ramach umowy, muszą być wykonywane zgodnie z Prawem (w tym Regulacjami Zamawiającego)</w:t>
      </w:r>
      <w:r w:rsidR="00E774E5">
        <w:rPr>
          <w:color w:val="000000" w:themeColor="text1"/>
        </w:rPr>
        <w:t>.</w:t>
      </w:r>
    </w:p>
    <w:p w14:paraId="5E61D633" w14:textId="0A511AD0" w:rsidR="00C33E7E" w:rsidRPr="0010502C" w:rsidRDefault="00C33E7E" w:rsidP="00633046">
      <w:pPr>
        <w:pStyle w:val="Punktator1"/>
        <w:spacing w:after="120" w:line="312" w:lineRule="auto"/>
        <w:ind w:left="0" w:firstLine="0"/>
        <w:rPr>
          <w:noProof/>
          <w:color w:val="000000" w:themeColor="text1"/>
        </w:rPr>
      </w:pPr>
      <w:r w:rsidRPr="0010502C">
        <w:rPr>
          <w:noProof/>
          <w:color w:val="000000" w:themeColor="text1"/>
        </w:rPr>
        <w:t>Wykonawca wykona mapę sytuacyjno-wysokościową z geodezyjną inwentaryzacją powykonawczą, zawierającą wszystkie nowo</w:t>
      </w:r>
      <w:r w:rsidR="001D03D1" w:rsidRPr="0010502C">
        <w:rPr>
          <w:noProof/>
          <w:color w:val="000000" w:themeColor="text1"/>
        </w:rPr>
        <w:t xml:space="preserve"> </w:t>
      </w:r>
      <w:r w:rsidRPr="0010502C">
        <w:rPr>
          <w:noProof/>
          <w:color w:val="000000" w:themeColor="text1"/>
        </w:rPr>
        <w:t>wybudowane obiekty.</w:t>
      </w:r>
      <w:r w:rsidR="006B434D">
        <w:rPr>
          <w:noProof/>
          <w:color w:val="000000" w:themeColor="text1"/>
        </w:rPr>
        <w:t xml:space="preserve"> </w:t>
      </w:r>
      <w:r w:rsidR="006B434D">
        <w:t>W celu zachowania czytelności opracowań, dopuszcza się dodatkowe wykonanie cząstkowych map sytuacyjno</w:t>
      </w:r>
      <w:r w:rsidR="00184F6F">
        <w:t>-</w:t>
      </w:r>
      <w:r w:rsidR="006B434D">
        <w:t xml:space="preserve">wysokościowych z geodezyjną inwentaryzacją powykonawczą w podziale </w:t>
      </w:r>
      <w:r w:rsidR="00B77704">
        <w:br/>
      </w:r>
      <w:r w:rsidR="006B434D">
        <w:t>na poszczególne branże;</w:t>
      </w:r>
    </w:p>
    <w:p w14:paraId="6A635371" w14:textId="1F7CA5E9" w:rsidR="00C33E7E" w:rsidRPr="0010502C" w:rsidRDefault="00C33E7E" w:rsidP="00633046">
      <w:pPr>
        <w:pStyle w:val="Punktator1"/>
        <w:spacing w:after="120" w:line="312" w:lineRule="auto"/>
        <w:ind w:left="0" w:firstLine="0"/>
        <w:rPr>
          <w:noProof/>
          <w:color w:val="000000" w:themeColor="text1"/>
        </w:rPr>
      </w:pPr>
      <w:r w:rsidRPr="0010502C">
        <w:rPr>
          <w:noProof/>
          <w:color w:val="000000" w:themeColor="text1"/>
        </w:rPr>
        <w:t xml:space="preserve">Treść mapy sytuacyjno-wysokościowej oraz sposób i dokładność wykonania pomiarów reguluje </w:t>
      </w:r>
      <w:r w:rsidR="0092076F">
        <w:rPr>
          <w:noProof/>
          <w:color w:val="000000" w:themeColor="text1"/>
        </w:rPr>
        <w:t>S</w:t>
      </w:r>
      <w:r w:rsidRPr="0010502C">
        <w:rPr>
          <w:noProof/>
          <w:color w:val="000000" w:themeColor="text1"/>
        </w:rPr>
        <w:t xml:space="preserve">tandard techniczny </w:t>
      </w:r>
      <w:r w:rsidR="0092076F">
        <w:rPr>
          <w:noProof/>
          <w:color w:val="000000" w:themeColor="text1"/>
        </w:rPr>
        <w:t>„</w:t>
      </w:r>
      <w:r w:rsidRPr="004F2BBB">
        <w:rPr>
          <w:noProof/>
          <w:color w:val="000000" w:themeColor="text1"/>
        </w:rPr>
        <w:t>O</w:t>
      </w:r>
      <w:r w:rsidRPr="0010502C">
        <w:rPr>
          <w:noProof/>
          <w:color w:val="000000" w:themeColor="text1"/>
        </w:rPr>
        <w:t xml:space="preserve"> organizacji i wykonywaniu pomiarów w geodezji kolejowej</w:t>
      </w:r>
      <w:r w:rsidR="0092076F">
        <w:rPr>
          <w:noProof/>
          <w:color w:val="000000" w:themeColor="text1"/>
        </w:rPr>
        <w:t>”</w:t>
      </w:r>
      <w:r w:rsidRPr="0010502C">
        <w:rPr>
          <w:noProof/>
          <w:color w:val="000000" w:themeColor="text1"/>
        </w:rPr>
        <w:t xml:space="preserve"> </w:t>
      </w:r>
      <w:r w:rsidR="00B77704">
        <w:rPr>
          <w:noProof/>
          <w:color w:val="000000" w:themeColor="text1"/>
        </w:rPr>
        <w:br/>
      </w:r>
      <w:r w:rsidRPr="0010502C">
        <w:rPr>
          <w:noProof/>
          <w:color w:val="000000" w:themeColor="text1"/>
        </w:rPr>
        <w:t xml:space="preserve">GK-1 wprowadzony Uchwałą Nr 8 Zarządu PKP S.A. z dnia 12  stycznia 2016 r. </w:t>
      </w:r>
    </w:p>
    <w:p w14:paraId="7F850BFC" w14:textId="77777777" w:rsidR="00C33E7E" w:rsidRPr="0010502C" w:rsidRDefault="00C33E7E" w:rsidP="00633046">
      <w:pPr>
        <w:pStyle w:val="Punktator1"/>
        <w:spacing w:after="120" w:line="312" w:lineRule="auto"/>
        <w:ind w:left="0" w:firstLine="0"/>
        <w:rPr>
          <w:noProof/>
          <w:color w:val="000000" w:themeColor="text1"/>
        </w:rPr>
      </w:pPr>
      <w:r w:rsidRPr="0010502C">
        <w:rPr>
          <w:bCs/>
          <w:color w:val="000000" w:themeColor="text1"/>
        </w:rPr>
        <w:t>Po realizacji inwestycji Wykonawca sporządzi i przekaże do państwowego zasobu geodezyjnego dokumentację do zmiany użytków gruntowych;</w:t>
      </w:r>
    </w:p>
    <w:p w14:paraId="2E29BF01" w14:textId="2DE54919" w:rsidR="00C33E7E" w:rsidRPr="0010502C" w:rsidRDefault="00C33E7E" w:rsidP="00E774E5">
      <w:pPr>
        <w:pStyle w:val="Punktator1"/>
        <w:spacing w:after="0" w:line="312" w:lineRule="auto"/>
        <w:ind w:left="0" w:firstLine="0"/>
        <w:rPr>
          <w:noProof/>
          <w:color w:val="000000" w:themeColor="text1"/>
        </w:rPr>
      </w:pPr>
      <w:r w:rsidRPr="0010502C">
        <w:rPr>
          <w:noProof/>
          <w:color w:val="000000" w:themeColor="text1"/>
        </w:rPr>
        <w:lastRenderedPageBreak/>
        <w:t xml:space="preserve">Opracowana przez Wykonawcę powykonawcza </w:t>
      </w:r>
      <w:r w:rsidR="00B14475" w:rsidRPr="0010502C">
        <w:rPr>
          <w:noProof/>
          <w:color w:val="000000" w:themeColor="text1"/>
        </w:rPr>
        <w:t xml:space="preserve">mapa inwentaryzacyjna </w:t>
      </w:r>
      <w:r w:rsidRPr="0010502C">
        <w:rPr>
          <w:noProof/>
          <w:color w:val="000000" w:themeColor="text1"/>
        </w:rPr>
        <w:t>podlega ocenie Zamawiającego przed jej przekazaniem do właściwych terytorialnie KODGiK oraz  PODGiK;</w:t>
      </w:r>
    </w:p>
    <w:p w14:paraId="0651DFD4" w14:textId="3B287DD6" w:rsidR="00B14475" w:rsidRPr="0010502C" w:rsidRDefault="00B14475" w:rsidP="00E774E5">
      <w:pPr>
        <w:pStyle w:val="Punktator1"/>
        <w:spacing w:after="0" w:line="312" w:lineRule="auto"/>
        <w:ind w:left="0" w:firstLine="0"/>
        <w:rPr>
          <w:noProof/>
          <w:color w:val="000000" w:themeColor="text1"/>
        </w:rPr>
      </w:pPr>
      <w:bookmarkStart w:id="1259" w:name="_Toc459989965"/>
      <w:bookmarkStart w:id="1260" w:name="_Toc460408849"/>
      <w:bookmarkStart w:id="1261" w:name="_Toc461173372"/>
      <w:bookmarkStart w:id="1262" w:name="_Toc461186661"/>
      <w:bookmarkStart w:id="1263" w:name="_Toc461187056"/>
      <w:bookmarkStart w:id="1264" w:name="_Toc461188378"/>
      <w:bookmarkStart w:id="1265" w:name="_Toc461188681"/>
      <w:bookmarkStart w:id="1266" w:name="_Toc461188891"/>
      <w:bookmarkStart w:id="1267" w:name="_Toc461198509"/>
      <w:bookmarkStart w:id="1268" w:name="_Toc461199321"/>
      <w:bookmarkStart w:id="1269" w:name="_Toc461528420"/>
      <w:bookmarkStart w:id="1270" w:name="_Toc461784429"/>
      <w:bookmarkStart w:id="1271" w:name="_Toc461784633"/>
      <w:bookmarkStart w:id="1272" w:name="_Toc461791219"/>
      <w:bookmarkStart w:id="1273" w:name="_Toc461794362"/>
      <w:bookmarkStart w:id="1274" w:name="_Toc461803296"/>
      <w:bookmarkStart w:id="1275" w:name="_Toc455741329"/>
      <w:bookmarkStart w:id="1276" w:name="_Toc455741527"/>
      <w:bookmarkStart w:id="1277" w:name="_Toc460409452"/>
      <w:bookmarkStart w:id="1278" w:name="_Toc461199149"/>
      <w:bookmarkStart w:id="1279" w:name="_Toc461784634"/>
      <w:bookmarkStart w:id="1280" w:name="_Toc461791220"/>
      <w:bookmarkStart w:id="1281" w:name="_Toc461803297"/>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r w:rsidRPr="0010502C">
        <w:rPr>
          <w:noProof/>
          <w:color w:val="000000" w:themeColor="text1"/>
        </w:rPr>
        <w:t>Po uzyskaniu pozytywnej oceny Zamawiającego Wykonawca przekaże powykonawczą mapę inwentaryzacyjną do KODGiK i PODGiK, oraz uzyska klauzule o jej przyjęciu do zasobu geodezyjnego;</w:t>
      </w:r>
    </w:p>
    <w:p w14:paraId="0E047E58" w14:textId="1B704FCA" w:rsidR="00B14475" w:rsidRPr="0010502C" w:rsidRDefault="00B14475" w:rsidP="00633046">
      <w:pPr>
        <w:pStyle w:val="Punktator1"/>
        <w:spacing w:after="120" w:line="312" w:lineRule="auto"/>
        <w:ind w:left="0" w:firstLine="0"/>
        <w:rPr>
          <w:noProof/>
          <w:color w:val="000000" w:themeColor="text1"/>
        </w:rPr>
      </w:pPr>
      <w:r w:rsidRPr="0010502C">
        <w:rPr>
          <w:noProof/>
          <w:color w:val="000000" w:themeColor="text1"/>
        </w:rPr>
        <w:t>Po uzyskaniu klauzul o przyjęciu geodezyjnej dokumentacji powykonawczej do zasobu KODGiK i PODGiK, Wykonawca przekaże do Zamawiającego określoną przez niego liczbę oklauzulowanych przez KODGiK i PODGiK egzemplarzy zamówionej dokumentacji.</w:t>
      </w:r>
    </w:p>
    <w:p w14:paraId="4EF1FBFF" w14:textId="356C7D44" w:rsidR="00810E54" w:rsidRDefault="00B14475" w:rsidP="00E774E5">
      <w:pPr>
        <w:pStyle w:val="Akapit"/>
        <w:spacing w:before="0" w:after="0" w:line="312" w:lineRule="auto"/>
        <w:rPr>
          <w:noProof/>
          <w:color w:val="000000" w:themeColor="text1"/>
        </w:rPr>
      </w:pPr>
      <w:r w:rsidRPr="0010502C">
        <w:rPr>
          <w:noProof/>
          <w:color w:val="000000" w:themeColor="text1"/>
        </w:rPr>
        <w:t xml:space="preserve">Geodezyjna dokumentacja powykonawcza, o której mowa powyżej zostanie wykonana </w:t>
      </w:r>
      <w:r w:rsidR="00B77704">
        <w:rPr>
          <w:noProof/>
          <w:color w:val="000000" w:themeColor="text1"/>
        </w:rPr>
        <w:br/>
      </w:r>
      <w:r w:rsidRPr="0010502C">
        <w:rPr>
          <w:noProof/>
          <w:color w:val="000000" w:themeColor="text1"/>
        </w:rPr>
        <w:t>w wersji papierowej oraz w wersji numerycznej (cyfrowej). Wersję numeryczną należy przekazać w formacie PDF (z klauzulami KODGiK i PODGiK) oraz wersji edytowalnej zgodnie z  załącznikiem nr 1 do niniejszego PFU.</w:t>
      </w:r>
      <w:bookmarkEnd w:id="1275"/>
      <w:bookmarkEnd w:id="1276"/>
      <w:bookmarkEnd w:id="1277"/>
      <w:bookmarkEnd w:id="1278"/>
      <w:bookmarkEnd w:id="1279"/>
      <w:bookmarkEnd w:id="1280"/>
      <w:bookmarkEnd w:id="1281"/>
    </w:p>
    <w:p w14:paraId="1907B1FD" w14:textId="77777777" w:rsidR="00DF2A6B" w:rsidRPr="00DF2A6B" w:rsidRDefault="00DF2A6B" w:rsidP="00633046">
      <w:pPr>
        <w:pStyle w:val="Akapit"/>
        <w:spacing w:after="0" w:line="312" w:lineRule="auto"/>
        <w:rPr>
          <w:color w:val="000000" w:themeColor="text1"/>
        </w:rPr>
      </w:pPr>
      <w:r w:rsidRPr="00DF2A6B">
        <w:rPr>
          <w:color w:val="000000" w:themeColor="text1"/>
        </w:rPr>
        <w:t xml:space="preserve">Dodatkowo Wykonawca dla nieruchomości nabytych przez Zamawiającego na potrzeby realizacji inwestycji wyznaczy i trwale </w:t>
      </w:r>
      <w:proofErr w:type="spellStart"/>
      <w:r w:rsidRPr="00DF2A6B">
        <w:rPr>
          <w:color w:val="000000" w:themeColor="text1"/>
        </w:rPr>
        <w:t>zastabilizuje</w:t>
      </w:r>
      <w:proofErr w:type="spellEnd"/>
      <w:r w:rsidRPr="00DF2A6B">
        <w:rPr>
          <w:color w:val="000000" w:themeColor="text1"/>
        </w:rPr>
        <w:t xml:space="preserve"> punkty graniczne stanowiące zewnętrzny obszar terenu kolejowego. </w:t>
      </w:r>
    </w:p>
    <w:p w14:paraId="574401FD" w14:textId="404E2A35" w:rsidR="00DF2A6B" w:rsidRPr="00DF2A6B" w:rsidRDefault="00DF2A6B" w:rsidP="00E774E5">
      <w:pPr>
        <w:pStyle w:val="Akapit"/>
        <w:spacing w:before="0" w:after="0" w:line="312" w:lineRule="auto"/>
        <w:rPr>
          <w:color w:val="000000" w:themeColor="text1"/>
        </w:rPr>
      </w:pPr>
      <w:r w:rsidRPr="00DF2A6B">
        <w:rPr>
          <w:color w:val="000000" w:themeColor="text1"/>
        </w:rPr>
        <w:t>Stabilizacji należy dokonać dwupoziomowo. Znak naziemny punktu to słup granitowy lub betonowy o wymiarach minimum u spodu 15</w:t>
      </w:r>
      <w:r w:rsidR="0092076F">
        <w:rPr>
          <w:color w:val="000000" w:themeColor="text1"/>
        </w:rPr>
        <w:t xml:space="preserve"> </w:t>
      </w:r>
      <w:r w:rsidRPr="00DF2A6B">
        <w:rPr>
          <w:color w:val="000000" w:themeColor="text1"/>
        </w:rPr>
        <w:t>x</w:t>
      </w:r>
      <w:r w:rsidR="0092076F">
        <w:rPr>
          <w:color w:val="000000" w:themeColor="text1"/>
        </w:rPr>
        <w:t xml:space="preserve"> </w:t>
      </w:r>
      <w:r w:rsidRPr="00DF2A6B">
        <w:rPr>
          <w:color w:val="000000" w:themeColor="text1"/>
        </w:rPr>
        <w:t>15 cm, wysokości 70 cm i na wierzchu 10</w:t>
      </w:r>
      <w:r w:rsidR="0092076F">
        <w:rPr>
          <w:color w:val="000000" w:themeColor="text1"/>
        </w:rPr>
        <w:t xml:space="preserve"> </w:t>
      </w:r>
      <w:r w:rsidRPr="00DF2A6B">
        <w:rPr>
          <w:color w:val="000000" w:themeColor="text1"/>
        </w:rPr>
        <w:t>x</w:t>
      </w:r>
      <w:r w:rsidR="0092076F">
        <w:rPr>
          <w:color w:val="000000" w:themeColor="text1"/>
        </w:rPr>
        <w:t xml:space="preserve"> </w:t>
      </w:r>
      <w:r w:rsidRPr="00DF2A6B">
        <w:rPr>
          <w:color w:val="000000" w:themeColor="text1"/>
        </w:rPr>
        <w:t xml:space="preserve">10 cm z wyrytym krzyżem, natomiast jako </w:t>
      </w:r>
      <w:proofErr w:type="spellStart"/>
      <w:r w:rsidRPr="00DF2A6B">
        <w:rPr>
          <w:color w:val="000000" w:themeColor="text1"/>
        </w:rPr>
        <w:t>podcentr</w:t>
      </w:r>
      <w:proofErr w:type="spellEnd"/>
      <w:r w:rsidRPr="00DF2A6B">
        <w:rPr>
          <w:color w:val="000000" w:themeColor="text1"/>
        </w:rPr>
        <w:t xml:space="preserve"> należy zastosować płytę betonową z wyrytym krzyżem o wymiarach min. 10</w:t>
      </w:r>
      <w:r w:rsidR="0092076F">
        <w:rPr>
          <w:color w:val="000000" w:themeColor="text1"/>
        </w:rPr>
        <w:t xml:space="preserve"> </w:t>
      </w:r>
      <w:r w:rsidRPr="00DF2A6B">
        <w:rPr>
          <w:color w:val="000000" w:themeColor="text1"/>
        </w:rPr>
        <w:t>x</w:t>
      </w:r>
      <w:r w:rsidR="0092076F">
        <w:rPr>
          <w:color w:val="000000" w:themeColor="text1"/>
        </w:rPr>
        <w:t xml:space="preserve"> </w:t>
      </w:r>
      <w:r w:rsidRPr="00DF2A6B">
        <w:rPr>
          <w:color w:val="000000" w:themeColor="text1"/>
        </w:rPr>
        <w:t>10</w:t>
      </w:r>
      <w:r w:rsidR="0092076F">
        <w:rPr>
          <w:color w:val="000000" w:themeColor="text1"/>
        </w:rPr>
        <w:t xml:space="preserve"> </w:t>
      </w:r>
      <w:r w:rsidRPr="00DF2A6B">
        <w:rPr>
          <w:color w:val="000000" w:themeColor="text1"/>
        </w:rPr>
        <w:t>x</w:t>
      </w:r>
      <w:r w:rsidR="0092076F">
        <w:rPr>
          <w:color w:val="000000" w:themeColor="text1"/>
        </w:rPr>
        <w:t xml:space="preserve"> </w:t>
      </w:r>
      <w:r w:rsidRPr="00DF2A6B">
        <w:rPr>
          <w:color w:val="000000" w:themeColor="text1"/>
        </w:rPr>
        <w:t xml:space="preserve">5 cm. Odległość pomiędzy spodem słupa, a wierzchem </w:t>
      </w:r>
      <w:proofErr w:type="spellStart"/>
      <w:r w:rsidRPr="00DF2A6B">
        <w:rPr>
          <w:color w:val="000000" w:themeColor="text1"/>
        </w:rPr>
        <w:t>podcentra</w:t>
      </w:r>
      <w:proofErr w:type="spellEnd"/>
      <w:r w:rsidRPr="00DF2A6B">
        <w:rPr>
          <w:color w:val="000000" w:themeColor="text1"/>
        </w:rPr>
        <w:t xml:space="preserve"> minimum 5 cm. Znak naziemny powinien wystawać ponad grunt około 15 cm. </w:t>
      </w:r>
      <w:r w:rsidR="00B77704">
        <w:rPr>
          <w:color w:val="000000" w:themeColor="text1"/>
        </w:rPr>
        <w:br/>
      </w:r>
      <w:r w:rsidRPr="00DF2A6B">
        <w:rPr>
          <w:color w:val="000000" w:themeColor="text1"/>
        </w:rPr>
        <w:t xml:space="preserve">W </w:t>
      </w:r>
      <w:r w:rsidR="00184F6F" w:rsidRPr="00DF2A6B">
        <w:rPr>
          <w:color w:val="000000" w:themeColor="text1"/>
        </w:rPr>
        <w:t>miejscach,</w:t>
      </w:r>
      <w:r w:rsidRPr="00DF2A6B">
        <w:rPr>
          <w:color w:val="000000" w:themeColor="text1"/>
        </w:rPr>
        <w:t xml:space="preserve"> gdzie znak jest narażony na zniszczenie lub utrudniałby korzystanie </w:t>
      </w:r>
      <w:r w:rsidR="00B77704">
        <w:rPr>
          <w:color w:val="000000" w:themeColor="text1"/>
        </w:rPr>
        <w:br/>
      </w:r>
      <w:r w:rsidRPr="00DF2A6B">
        <w:rPr>
          <w:color w:val="000000" w:themeColor="text1"/>
        </w:rPr>
        <w:t xml:space="preserve">z nieruchomości np. istniejąca droga, znak należy stabilizować na równi z poziomem terenu. </w:t>
      </w:r>
    </w:p>
    <w:p w14:paraId="670D20E6" w14:textId="7D83EDA0" w:rsidR="00DF2A6B" w:rsidRPr="00DF2A6B" w:rsidRDefault="00DF2A6B" w:rsidP="00E774E5">
      <w:pPr>
        <w:pStyle w:val="Akapit"/>
        <w:spacing w:before="0" w:after="0" w:line="312" w:lineRule="auto"/>
        <w:rPr>
          <w:color w:val="000000" w:themeColor="text1"/>
        </w:rPr>
      </w:pPr>
      <w:r w:rsidRPr="00DF2A6B">
        <w:rPr>
          <w:color w:val="000000" w:themeColor="text1"/>
        </w:rPr>
        <w:t xml:space="preserve">Na terenach, gdzie nie ma możliwości </w:t>
      </w:r>
      <w:proofErr w:type="spellStart"/>
      <w:r w:rsidRPr="00DF2A6B">
        <w:rPr>
          <w:color w:val="000000" w:themeColor="text1"/>
        </w:rPr>
        <w:t>zastabilizowania</w:t>
      </w:r>
      <w:proofErr w:type="spellEnd"/>
      <w:r w:rsidRPr="00DF2A6B">
        <w:rPr>
          <w:color w:val="000000" w:themeColor="text1"/>
        </w:rPr>
        <w:t xml:space="preserve"> punktu granicznego słupem betonowym lub kamiennym dopuszcza się utrwalenie punktów w sposób wyszczególniony </w:t>
      </w:r>
      <w:r w:rsidR="00B77704">
        <w:rPr>
          <w:color w:val="000000" w:themeColor="text1"/>
        </w:rPr>
        <w:br/>
      </w:r>
      <w:r w:rsidRPr="00DF2A6B">
        <w:rPr>
          <w:color w:val="000000" w:themeColor="text1"/>
        </w:rPr>
        <w:t>w Rozporządzeniu Ministrów Spraw Wewnętrznych i Administracji oraz Rolnictwa i Gospodarki Żywnościowej z dnia 14 kwietnia 1999 r. w sprawie rozgraniczania nieruchomości.</w:t>
      </w:r>
    </w:p>
    <w:p w14:paraId="01C50B45" w14:textId="7DB3F729" w:rsidR="00DF2A6B" w:rsidRPr="0010502C" w:rsidRDefault="00DF2A6B" w:rsidP="00E774E5">
      <w:pPr>
        <w:pStyle w:val="Akapit"/>
        <w:spacing w:before="0" w:after="0" w:line="312" w:lineRule="auto"/>
        <w:rPr>
          <w:color w:val="000000" w:themeColor="text1"/>
        </w:rPr>
      </w:pPr>
      <w:r w:rsidRPr="00DF2A6B">
        <w:rPr>
          <w:color w:val="000000" w:themeColor="text1"/>
        </w:rPr>
        <w:t>Należy stosować znaki typu np. 42c lub 43 wytycznych G-1.9 „Katalog znaków geodezyjnych oraz zasady stabilizacji punktów.</w:t>
      </w:r>
    </w:p>
    <w:p w14:paraId="345D465F" w14:textId="1DC4CF96" w:rsidR="00193ED3" w:rsidRPr="0010502C" w:rsidRDefault="00D9579F" w:rsidP="00891CEF">
      <w:pPr>
        <w:pStyle w:val="Nagwek2"/>
        <w:tabs>
          <w:tab w:val="clear" w:pos="851"/>
          <w:tab w:val="left" w:pos="567"/>
        </w:tabs>
        <w:spacing w:before="240" w:after="120" w:line="360" w:lineRule="auto"/>
        <w:ind w:left="851" w:hanging="851"/>
        <w:rPr>
          <w:color w:val="000000" w:themeColor="text1"/>
          <w:sz w:val="22"/>
          <w:szCs w:val="22"/>
        </w:rPr>
      </w:pPr>
      <w:bookmarkStart w:id="1282" w:name="_Toc455741330"/>
      <w:bookmarkStart w:id="1283" w:name="_Toc455741528"/>
      <w:bookmarkStart w:id="1284" w:name="_Toc460409453"/>
      <w:bookmarkStart w:id="1285" w:name="_Toc461199150"/>
      <w:bookmarkStart w:id="1286" w:name="_Toc461784635"/>
      <w:bookmarkStart w:id="1287" w:name="_Toc461791221"/>
      <w:bookmarkStart w:id="1288" w:name="_Toc461803298"/>
      <w:bookmarkStart w:id="1289" w:name="_Toc219444644"/>
      <w:bookmarkStart w:id="1290" w:name="_Toc319203033"/>
      <w:bookmarkStart w:id="1291" w:name="_Toc319405895"/>
      <w:bookmarkStart w:id="1292" w:name="_Toc391469726"/>
      <w:bookmarkStart w:id="1293" w:name="_Toc391471008"/>
      <w:bookmarkStart w:id="1294" w:name="_Toc405358209"/>
      <w:bookmarkStart w:id="1295" w:name="_Toc406653724"/>
      <w:bookmarkStart w:id="1296" w:name="_Toc450138208"/>
      <w:bookmarkStart w:id="1297" w:name="_Toc450139739"/>
      <w:bookmarkStart w:id="1298" w:name="_Toc454201018"/>
      <w:bookmarkStart w:id="1299" w:name="_Toc454202507"/>
      <w:r w:rsidRPr="0010502C">
        <w:rPr>
          <w:color w:val="000000" w:themeColor="text1"/>
          <w:sz w:val="22"/>
          <w:szCs w:val="22"/>
        </w:rPr>
        <w:t xml:space="preserve">Roboty </w:t>
      </w:r>
      <w:r w:rsidR="003F5BFA" w:rsidRPr="0010502C">
        <w:rPr>
          <w:color w:val="000000" w:themeColor="text1"/>
          <w:sz w:val="22"/>
          <w:szCs w:val="22"/>
        </w:rPr>
        <w:t>budowlane</w:t>
      </w:r>
      <w:bookmarkEnd w:id="1282"/>
      <w:bookmarkEnd w:id="1283"/>
      <w:bookmarkEnd w:id="1284"/>
      <w:bookmarkEnd w:id="1285"/>
      <w:bookmarkEnd w:id="1286"/>
      <w:bookmarkEnd w:id="1287"/>
      <w:bookmarkEnd w:id="1288"/>
      <w:bookmarkEnd w:id="1289"/>
      <w:r w:rsidR="003F5BFA" w:rsidRPr="0010502C">
        <w:rPr>
          <w:color w:val="000000" w:themeColor="text1"/>
          <w:sz w:val="22"/>
          <w:szCs w:val="22"/>
        </w:rPr>
        <w:t xml:space="preserve"> </w:t>
      </w:r>
      <w:r w:rsidR="00F8763B" w:rsidRPr="0010502C">
        <w:rPr>
          <w:color w:val="000000" w:themeColor="text1"/>
          <w:sz w:val="22"/>
          <w:szCs w:val="22"/>
        </w:rPr>
        <w:t xml:space="preserve"> </w:t>
      </w:r>
    </w:p>
    <w:p w14:paraId="79617117" w14:textId="77777777" w:rsidR="00B0178E" w:rsidRPr="00623356" w:rsidRDefault="00B0178E" w:rsidP="0092076F">
      <w:pPr>
        <w:spacing w:line="312" w:lineRule="auto"/>
        <w:ind w:firstLine="0"/>
        <w:rPr>
          <w:sz w:val="22"/>
        </w:rPr>
      </w:pPr>
      <w:r w:rsidRPr="00623356">
        <w:rPr>
          <w:sz w:val="22"/>
        </w:rPr>
        <w:t xml:space="preserve">Zakres robót budowlanych koniecznych do wykonania </w:t>
      </w:r>
      <w:r w:rsidR="00055C9D" w:rsidRPr="00623356">
        <w:rPr>
          <w:sz w:val="22"/>
        </w:rPr>
        <w:t>w podziale branżowym:</w:t>
      </w:r>
    </w:p>
    <w:p w14:paraId="6FA962F0" w14:textId="29B73571" w:rsidR="00AA7345" w:rsidRPr="00AA7345" w:rsidRDefault="008D4ADD" w:rsidP="00AA7345">
      <w:pPr>
        <w:pStyle w:val="Akapitzlist"/>
        <w:numPr>
          <w:ilvl w:val="0"/>
          <w:numId w:val="69"/>
        </w:numPr>
        <w:spacing w:line="312" w:lineRule="auto"/>
        <w:rPr>
          <w:sz w:val="22"/>
        </w:rPr>
      </w:pPr>
      <w:r>
        <w:rPr>
          <w:sz w:val="22"/>
        </w:rPr>
        <w:t>w</w:t>
      </w:r>
      <w:r w:rsidRPr="00BF292F">
        <w:rPr>
          <w:sz w:val="22"/>
        </w:rPr>
        <w:t xml:space="preserve">ykonanie </w:t>
      </w:r>
      <w:r w:rsidR="00BE1F2D" w:rsidRPr="00BF292F">
        <w:rPr>
          <w:sz w:val="22"/>
        </w:rPr>
        <w:t xml:space="preserve">ok </w:t>
      </w:r>
      <w:r w:rsidR="00450741" w:rsidRPr="00BF292F">
        <w:rPr>
          <w:sz w:val="22"/>
        </w:rPr>
        <w:t>7</w:t>
      </w:r>
      <w:r w:rsidR="009165CA">
        <w:rPr>
          <w:sz w:val="22"/>
        </w:rPr>
        <w:t>5</w:t>
      </w:r>
      <w:r w:rsidR="00A463AC" w:rsidRPr="00BF292F">
        <w:rPr>
          <w:sz w:val="22"/>
        </w:rPr>
        <w:t xml:space="preserve"> m</w:t>
      </w:r>
      <w:r w:rsidR="00C534CE" w:rsidRPr="00BF292F">
        <w:rPr>
          <w:sz w:val="22"/>
        </w:rPr>
        <w:t>iejsc parkingow</w:t>
      </w:r>
      <w:r w:rsidR="00A463AC" w:rsidRPr="00BF292F">
        <w:rPr>
          <w:sz w:val="22"/>
        </w:rPr>
        <w:t>ych</w:t>
      </w:r>
      <w:r w:rsidR="00C534CE" w:rsidRPr="00BF292F">
        <w:rPr>
          <w:sz w:val="22"/>
        </w:rPr>
        <w:t>,</w:t>
      </w:r>
    </w:p>
    <w:p w14:paraId="6FC37BE7" w14:textId="3836C191" w:rsidR="00BE1F2D" w:rsidRPr="00BF292F" w:rsidRDefault="008D4ADD" w:rsidP="001443D2">
      <w:pPr>
        <w:pStyle w:val="Akapitzlist"/>
        <w:numPr>
          <w:ilvl w:val="0"/>
          <w:numId w:val="69"/>
        </w:numPr>
        <w:spacing w:line="312" w:lineRule="auto"/>
        <w:rPr>
          <w:sz w:val="22"/>
        </w:rPr>
      </w:pPr>
      <w:r>
        <w:rPr>
          <w:sz w:val="22"/>
        </w:rPr>
        <w:t>z</w:t>
      </w:r>
      <w:r w:rsidRPr="00BF292F">
        <w:rPr>
          <w:sz w:val="22"/>
        </w:rPr>
        <w:t xml:space="preserve">jazdy </w:t>
      </w:r>
      <w:r w:rsidR="00C534CE" w:rsidRPr="00BF292F">
        <w:rPr>
          <w:sz w:val="22"/>
        </w:rPr>
        <w:t>z dróg kołowych</w:t>
      </w:r>
      <w:r w:rsidR="00BF292F">
        <w:rPr>
          <w:sz w:val="22"/>
        </w:rPr>
        <w:t>,</w:t>
      </w:r>
    </w:p>
    <w:p w14:paraId="2D434400" w14:textId="13501CF0" w:rsidR="008C76FE" w:rsidRPr="008C76FE" w:rsidRDefault="00CC4991" w:rsidP="008C76FE">
      <w:pPr>
        <w:pStyle w:val="Akapitzlist"/>
        <w:numPr>
          <w:ilvl w:val="0"/>
          <w:numId w:val="69"/>
        </w:numPr>
        <w:spacing w:line="312" w:lineRule="auto"/>
        <w:rPr>
          <w:sz w:val="22"/>
        </w:rPr>
      </w:pPr>
      <w:bookmarkStart w:id="1300" w:name="_Hlk208562254"/>
      <w:r w:rsidRPr="00C62862">
        <w:rPr>
          <w:color w:val="000000" w:themeColor="text1"/>
          <w:sz w:val="22"/>
        </w:rPr>
        <w:t>ciągi komunikacyjne (łącznik pomiędzy miejscami parkingowymi</w:t>
      </w:r>
      <w:r w:rsidR="00C62862" w:rsidRPr="00C62862">
        <w:rPr>
          <w:color w:val="000000" w:themeColor="text1"/>
          <w:sz w:val="22"/>
        </w:rPr>
        <w:t>,</w:t>
      </w:r>
      <w:r w:rsidRPr="00C62862">
        <w:rPr>
          <w:color w:val="000000" w:themeColor="text1"/>
          <w:sz w:val="22"/>
        </w:rPr>
        <w:t xml:space="preserve"> a ul. Reymonta) </w:t>
      </w:r>
      <w:r w:rsidR="00BF292F" w:rsidRPr="00C62862">
        <w:rPr>
          <w:sz w:val="22"/>
        </w:rPr>
        <w:t>długoś</w:t>
      </w:r>
      <w:r w:rsidRPr="00C62862">
        <w:rPr>
          <w:sz w:val="22"/>
        </w:rPr>
        <w:t>ć</w:t>
      </w:r>
      <w:r w:rsidR="00BF292F" w:rsidRPr="00C62862">
        <w:rPr>
          <w:sz w:val="22"/>
        </w:rPr>
        <w:t xml:space="preserve"> </w:t>
      </w:r>
      <w:r w:rsidR="00BE1F2D" w:rsidRPr="00C62862">
        <w:rPr>
          <w:sz w:val="22"/>
        </w:rPr>
        <w:t>ok. 120</w:t>
      </w:r>
      <w:r w:rsidR="008D4ADD" w:rsidRPr="00C62862">
        <w:rPr>
          <w:sz w:val="22"/>
        </w:rPr>
        <w:t> </w:t>
      </w:r>
      <w:r w:rsidR="00BE1F2D" w:rsidRPr="00C62862">
        <w:rPr>
          <w:sz w:val="22"/>
        </w:rPr>
        <w:t>m</w:t>
      </w:r>
      <w:r w:rsidR="008D4ADD" w:rsidRPr="00C62862">
        <w:rPr>
          <w:sz w:val="22"/>
        </w:rPr>
        <w:t xml:space="preserve"> równolegle do l</w:t>
      </w:r>
      <w:r w:rsidR="00C62862" w:rsidRPr="00C62862">
        <w:rPr>
          <w:sz w:val="22"/>
        </w:rPr>
        <w:t>inii</w:t>
      </w:r>
      <w:r w:rsidR="008D4ADD" w:rsidRPr="00C62862">
        <w:rPr>
          <w:sz w:val="22"/>
        </w:rPr>
        <w:t xml:space="preserve"> k</w:t>
      </w:r>
      <w:r w:rsidR="00C62862" w:rsidRPr="00C62862">
        <w:rPr>
          <w:sz w:val="22"/>
        </w:rPr>
        <w:t>olejowej</w:t>
      </w:r>
      <w:r w:rsidR="008D4ADD" w:rsidRPr="00C62862">
        <w:rPr>
          <w:sz w:val="22"/>
        </w:rPr>
        <w:t xml:space="preserve"> nr 1</w:t>
      </w:r>
      <w:bookmarkEnd w:id="1300"/>
      <w:r w:rsidR="008D4ADD" w:rsidRPr="00C62862">
        <w:rPr>
          <w:sz w:val="22"/>
        </w:rPr>
        <w:t>;</w:t>
      </w:r>
    </w:p>
    <w:p w14:paraId="5132FB28" w14:textId="30D77C5B" w:rsidR="00333813" w:rsidRDefault="008D4ADD" w:rsidP="00A463AC">
      <w:pPr>
        <w:pStyle w:val="Akapitzlist"/>
        <w:numPr>
          <w:ilvl w:val="0"/>
          <w:numId w:val="69"/>
        </w:numPr>
        <w:spacing w:line="312" w:lineRule="auto"/>
        <w:rPr>
          <w:sz w:val="22"/>
        </w:rPr>
      </w:pPr>
      <w:r>
        <w:rPr>
          <w:sz w:val="22"/>
        </w:rPr>
        <w:t>a</w:t>
      </w:r>
      <w:r w:rsidRPr="00A463AC">
        <w:rPr>
          <w:sz w:val="22"/>
        </w:rPr>
        <w:t xml:space="preserve">sfaltowania </w:t>
      </w:r>
      <w:r w:rsidR="00D92F84" w:rsidRPr="00A463AC">
        <w:rPr>
          <w:sz w:val="22"/>
        </w:rPr>
        <w:t>dojazdów wg indy</w:t>
      </w:r>
      <w:r w:rsidR="00BC5810" w:rsidRPr="00A463AC">
        <w:rPr>
          <w:sz w:val="22"/>
        </w:rPr>
        <w:t>widulanych wymagań w każdej z wymienionych lokali</w:t>
      </w:r>
      <w:r w:rsidR="00D92F84" w:rsidRPr="00A463AC">
        <w:rPr>
          <w:sz w:val="22"/>
        </w:rPr>
        <w:t>z</w:t>
      </w:r>
      <w:r w:rsidR="00BC5810" w:rsidRPr="00A463AC">
        <w:rPr>
          <w:sz w:val="22"/>
        </w:rPr>
        <w:t>a</w:t>
      </w:r>
      <w:r w:rsidR="00D92F84" w:rsidRPr="00A463AC">
        <w:rPr>
          <w:sz w:val="22"/>
        </w:rPr>
        <w:t>cji</w:t>
      </w:r>
      <w:r w:rsidR="00BF292F">
        <w:rPr>
          <w:sz w:val="22"/>
        </w:rPr>
        <w:t>,</w:t>
      </w:r>
    </w:p>
    <w:p w14:paraId="7B272F16" w14:textId="164D8EDE" w:rsidR="00946E87" w:rsidRPr="00A463AC" w:rsidRDefault="008D4ADD" w:rsidP="00A463AC">
      <w:pPr>
        <w:pStyle w:val="Akapitzlist"/>
        <w:numPr>
          <w:ilvl w:val="0"/>
          <w:numId w:val="69"/>
        </w:numPr>
        <w:spacing w:line="312" w:lineRule="auto"/>
        <w:rPr>
          <w:sz w:val="22"/>
        </w:rPr>
      </w:pPr>
      <w:r>
        <w:rPr>
          <w:sz w:val="22"/>
        </w:rPr>
        <w:t>k</w:t>
      </w:r>
      <w:r w:rsidRPr="00A463AC">
        <w:rPr>
          <w:sz w:val="22"/>
        </w:rPr>
        <w:t xml:space="preserve">olizje </w:t>
      </w:r>
      <w:r w:rsidR="00336335" w:rsidRPr="00A463AC">
        <w:rPr>
          <w:sz w:val="22"/>
        </w:rPr>
        <w:t>z sieciami zew</w:t>
      </w:r>
      <w:r w:rsidR="005734D5" w:rsidRPr="00A463AC">
        <w:rPr>
          <w:sz w:val="22"/>
        </w:rPr>
        <w:t>nętrznymi</w:t>
      </w:r>
      <w:r w:rsidR="00A11182" w:rsidRPr="00A463AC">
        <w:rPr>
          <w:sz w:val="22"/>
        </w:rPr>
        <w:t>.</w:t>
      </w:r>
    </w:p>
    <w:p w14:paraId="5214195A" w14:textId="77777777" w:rsidR="00A463AC" w:rsidRDefault="00A463AC" w:rsidP="0092076F">
      <w:pPr>
        <w:spacing w:line="312" w:lineRule="auto"/>
        <w:ind w:firstLine="0"/>
        <w:rPr>
          <w:sz w:val="22"/>
        </w:rPr>
      </w:pPr>
      <w:bookmarkStart w:id="1301" w:name="_Toc455052524"/>
      <w:bookmarkStart w:id="1302" w:name="_Toc455053140"/>
      <w:bookmarkStart w:id="1303" w:name="_Toc455053756"/>
      <w:bookmarkStart w:id="1304" w:name="_Toc455054372"/>
      <w:bookmarkStart w:id="1305" w:name="_Toc455060475"/>
      <w:bookmarkStart w:id="1306" w:name="_Toc455061104"/>
      <w:bookmarkStart w:id="1307" w:name="_Toc455567172"/>
      <w:bookmarkStart w:id="1308" w:name="_Toc461784432"/>
      <w:bookmarkStart w:id="1309" w:name="_Toc461784636"/>
      <w:bookmarkStart w:id="1310" w:name="_Toc461791222"/>
      <w:bookmarkStart w:id="1311" w:name="_Toc461794365"/>
      <w:bookmarkStart w:id="1312" w:name="_Toc461803299"/>
      <w:bookmarkStart w:id="1313" w:name="_Toc455741331"/>
      <w:bookmarkStart w:id="1314" w:name="_Toc455741529"/>
      <w:bookmarkStart w:id="1315" w:name="_Toc460409455"/>
      <w:bookmarkStart w:id="1316" w:name="_Toc461199151"/>
      <w:bookmarkStart w:id="1317" w:name="_Toc461784637"/>
      <w:bookmarkStart w:id="1318" w:name="_Toc461791223"/>
      <w:bookmarkStart w:id="1319" w:name="_Toc461803300"/>
      <w:bookmarkEnd w:id="1301"/>
      <w:bookmarkEnd w:id="1302"/>
      <w:bookmarkEnd w:id="1303"/>
      <w:bookmarkEnd w:id="1304"/>
      <w:bookmarkEnd w:id="1305"/>
      <w:bookmarkEnd w:id="1306"/>
      <w:bookmarkEnd w:id="1307"/>
      <w:bookmarkEnd w:id="1308"/>
      <w:bookmarkEnd w:id="1309"/>
      <w:bookmarkEnd w:id="1310"/>
      <w:bookmarkEnd w:id="1311"/>
      <w:bookmarkEnd w:id="1312"/>
    </w:p>
    <w:p w14:paraId="1EAEEB8A" w14:textId="1A903C26" w:rsidR="00CD298A" w:rsidRDefault="00003909" w:rsidP="00175C0F">
      <w:pPr>
        <w:spacing w:after="120" w:line="312" w:lineRule="auto"/>
        <w:ind w:firstLine="0"/>
        <w:rPr>
          <w:sz w:val="22"/>
        </w:rPr>
      </w:pPr>
      <w:r w:rsidRPr="00623356">
        <w:rPr>
          <w:sz w:val="22"/>
        </w:rPr>
        <w:t>Projekt zagospodarowania terenu</w:t>
      </w:r>
      <w:r w:rsidR="00BE1F2D">
        <w:rPr>
          <w:sz w:val="22"/>
        </w:rPr>
        <w:t xml:space="preserve"> należy</w:t>
      </w:r>
      <w:r w:rsidRPr="00623356">
        <w:rPr>
          <w:sz w:val="22"/>
        </w:rPr>
        <w:t xml:space="preserve"> opracowa</w:t>
      </w:r>
      <w:r w:rsidR="00BE1F2D">
        <w:rPr>
          <w:sz w:val="22"/>
        </w:rPr>
        <w:t>ć</w:t>
      </w:r>
      <w:r w:rsidRPr="00623356">
        <w:rPr>
          <w:sz w:val="22"/>
        </w:rPr>
        <w:t xml:space="preserve"> w oparciu o mapę d</w:t>
      </w:r>
      <w:r w:rsidR="007C5EC1" w:rsidRPr="00623356">
        <w:rPr>
          <w:sz w:val="22"/>
        </w:rPr>
        <w:t>o celów projektowych</w:t>
      </w:r>
      <w:r w:rsidR="005D77C4">
        <w:rPr>
          <w:sz w:val="22"/>
        </w:rPr>
        <w:t>.</w:t>
      </w:r>
      <w:r w:rsidR="003E0483">
        <w:rPr>
          <w:sz w:val="22"/>
        </w:rPr>
        <w:br/>
      </w:r>
      <w:r w:rsidR="006B4D41" w:rsidRPr="00EE7A4B">
        <w:rPr>
          <w:color w:val="000000" w:themeColor="text1"/>
          <w:sz w:val="22"/>
        </w:rPr>
        <w:t xml:space="preserve">Przystanek </w:t>
      </w:r>
      <w:r w:rsidR="0092076F">
        <w:rPr>
          <w:color w:val="000000" w:themeColor="text1"/>
          <w:sz w:val="22"/>
        </w:rPr>
        <w:t xml:space="preserve">Lipce Reymontowskie, powiat </w:t>
      </w:r>
      <w:r w:rsidR="00BF292F">
        <w:rPr>
          <w:color w:val="000000" w:themeColor="text1"/>
          <w:sz w:val="22"/>
        </w:rPr>
        <w:t>s</w:t>
      </w:r>
      <w:r w:rsidR="006B4D41">
        <w:rPr>
          <w:color w:val="000000" w:themeColor="text1"/>
          <w:sz w:val="22"/>
        </w:rPr>
        <w:t>kierniewic</w:t>
      </w:r>
      <w:r w:rsidR="00BF292F">
        <w:rPr>
          <w:color w:val="000000" w:themeColor="text1"/>
          <w:sz w:val="22"/>
        </w:rPr>
        <w:t>ki</w:t>
      </w:r>
      <w:r w:rsidR="006B4D41">
        <w:rPr>
          <w:color w:val="000000" w:themeColor="text1"/>
          <w:sz w:val="22"/>
        </w:rPr>
        <w:t xml:space="preserve">, </w:t>
      </w:r>
      <w:r w:rsidR="006B4D41" w:rsidRPr="00626F51">
        <w:rPr>
          <w:color w:val="000000" w:themeColor="text1"/>
          <w:sz w:val="22"/>
        </w:rPr>
        <w:t xml:space="preserve">woj. </w:t>
      </w:r>
      <w:r w:rsidR="006B4D41">
        <w:rPr>
          <w:color w:val="000000" w:themeColor="text1"/>
          <w:sz w:val="22"/>
        </w:rPr>
        <w:t>ł</w:t>
      </w:r>
      <w:r w:rsidR="006B4D41" w:rsidRPr="00626F51">
        <w:rPr>
          <w:color w:val="000000" w:themeColor="text1"/>
          <w:sz w:val="22"/>
        </w:rPr>
        <w:t>ódzkie</w:t>
      </w:r>
      <w:r w:rsidR="006B4D41">
        <w:rPr>
          <w:color w:val="000000" w:themeColor="text1"/>
          <w:sz w:val="22"/>
        </w:rPr>
        <w:t>,</w:t>
      </w:r>
      <w:r w:rsidR="006B4D41" w:rsidRPr="00626F51">
        <w:rPr>
          <w:color w:val="000000" w:themeColor="text1"/>
          <w:sz w:val="22"/>
        </w:rPr>
        <w:t xml:space="preserve"> </w:t>
      </w:r>
      <w:r w:rsidR="006B4D41">
        <w:rPr>
          <w:color w:val="000000" w:themeColor="text1"/>
          <w:sz w:val="22"/>
        </w:rPr>
        <w:t>t</w:t>
      </w:r>
      <w:r w:rsidR="006B4D41" w:rsidRPr="00360371">
        <w:rPr>
          <w:color w:val="000000" w:themeColor="text1"/>
          <w:sz w:val="22"/>
        </w:rPr>
        <w:t xml:space="preserve">eren przewidziany pod </w:t>
      </w:r>
      <w:r w:rsidR="006B4D41" w:rsidRPr="00360371">
        <w:rPr>
          <w:color w:val="000000" w:themeColor="text1"/>
          <w:sz w:val="22"/>
        </w:rPr>
        <w:lastRenderedPageBreak/>
        <w:t>projektowan</w:t>
      </w:r>
      <w:r w:rsidR="0092076F">
        <w:rPr>
          <w:color w:val="000000" w:themeColor="text1"/>
          <w:sz w:val="22"/>
        </w:rPr>
        <w:t>y</w:t>
      </w:r>
      <w:r w:rsidR="006B4D41" w:rsidRPr="00360371">
        <w:rPr>
          <w:color w:val="000000" w:themeColor="text1"/>
          <w:sz w:val="22"/>
        </w:rPr>
        <w:t xml:space="preserve"> parking położony jest </w:t>
      </w:r>
      <w:r w:rsidR="00B873D3" w:rsidRPr="00CC5768">
        <w:rPr>
          <w:sz w:val="22"/>
        </w:rPr>
        <w:t xml:space="preserve">na </w:t>
      </w:r>
      <w:r w:rsidR="0092076F" w:rsidRPr="007701EC">
        <w:rPr>
          <w:sz w:val="22"/>
        </w:rPr>
        <w:t>dział</w:t>
      </w:r>
      <w:r w:rsidR="002C2742">
        <w:rPr>
          <w:sz w:val="22"/>
        </w:rPr>
        <w:t>kach</w:t>
      </w:r>
      <w:r w:rsidR="0092076F" w:rsidRPr="007701EC">
        <w:rPr>
          <w:sz w:val="22"/>
        </w:rPr>
        <w:t xml:space="preserve"> gruntu nr 362/2</w:t>
      </w:r>
      <w:r w:rsidR="00BE1F2D">
        <w:rPr>
          <w:sz w:val="22"/>
        </w:rPr>
        <w:t xml:space="preserve"> oraz 862</w:t>
      </w:r>
      <w:r w:rsidR="0092076F" w:rsidRPr="007701EC">
        <w:rPr>
          <w:sz w:val="22"/>
        </w:rPr>
        <w:t xml:space="preserve"> obręb Lipce Reymontowskie</w:t>
      </w:r>
      <w:r w:rsidR="0092076F">
        <w:rPr>
          <w:sz w:val="22"/>
        </w:rPr>
        <w:t>.</w:t>
      </w:r>
      <w:r w:rsidR="00BF292F">
        <w:rPr>
          <w:sz w:val="22"/>
        </w:rPr>
        <w:t xml:space="preserve"> </w:t>
      </w:r>
      <w:r w:rsidR="00C62862">
        <w:rPr>
          <w:sz w:val="22"/>
        </w:rPr>
        <w:t>Ciąg komunikacyjny</w:t>
      </w:r>
      <w:r w:rsidR="00BA18AB">
        <w:rPr>
          <w:sz w:val="22"/>
        </w:rPr>
        <w:t xml:space="preserve"> będzie znajdował się na d</w:t>
      </w:r>
      <w:r w:rsidR="00333813">
        <w:rPr>
          <w:sz w:val="22"/>
        </w:rPr>
        <w:t>zia</w:t>
      </w:r>
      <w:r w:rsidR="00BA18AB">
        <w:rPr>
          <w:sz w:val="22"/>
        </w:rPr>
        <w:t>łce nr 362/13</w:t>
      </w:r>
      <w:r w:rsidR="00175C0F">
        <w:rPr>
          <w:sz w:val="22"/>
        </w:rPr>
        <w:t>.</w:t>
      </w:r>
    </w:p>
    <w:p w14:paraId="547134EF" w14:textId="4D57F442" w:rsidR="00175C0F" w:rsidRPr="0034404C" w:rsidRDefault="00F01E81" w:rsidP="0034404C">
      <w:pPr>
        <w:pStyle w:val="Akapitzlist"/>
        <w:shd w:val="clear" w:color="auto" w:fill="FFFFFF" w:themeFill="background1"/>
        <w:spacing w:after="120" w:line="312" w:lineRule="auto"/>
        <w:ind w:firstLine="0"/>
        <w:contextualSpacing w:val="0"/>
        <w:rPr>
          <w:sz w:val="22"/>
          <w:u w:val="single"/>
        </w:rPr>
      </w:pPr>
      <w:r w:rsidRPr="0034404C">
        <w:rPr>
          <w:sz w:val="22"/>
          <w:u w:val="single"/>
        </w:rPr>
        <w:t>Założenia p</w:t>
      </w:r>
      <w:r w:rsidR="00003909" w:rsidRPr="0034404C">
        <w:rPr>
          <w:sz w:val="22"/>
          <w:u w:val="single"/>
        </w:rPr>
        <w:t>rojekt</w:t>
      </w:r>
      <w:r w:rsidRPr="0034404C">
        <w:rPr>
          <w:sz w:val="22"/>
          <w:u w:val="single"/>
        </w:rPr>
        <w:t>owanego</w:t>
      </w:r>
      <w:r w:rsidR="00003909" w:rsidRPr="0034404C">
        <w:rPr>
          <w:sz w:val="22"/>
          <w:u w:val="single"/>
        </w:rPr>
        <w:t xml:space="preserve"> parking</w:t>
      </w:r>
      <w:r w:rsidR="0092076F" w:rsidRPr="0034404C">
        <w:rPr>
          <w:sz w:val="22"/>
          <w:u w:val="single"/>
        </w:rPr>
        <w:t>u</w:t>
      </w:r>
      <w:r w:rsidR="00175C0F" w:rsidRPr="0034404C">
        <w:rPr>
          <w:sz w:val="22"/>
          <w:u w:val="single"/>
        </w:rPr>
        <w:t>:</w:t>
      </w:r>
    </w:p>
    <w:p w14:paraId="2505B2FF" w14:textId="33A8360C" w:rsidR="00175C0F" w:rsidRDefault="00175C0F" w:rsidP="0092076F">
      <w:pPr>
        <w:pStyle w:val="Akapitzlist"/>
        <w:shd w:val="clear" w:color="auto" w:fill="FFFFFF" w:themeFill="background1"/>
        <w:spacing w:line="312" w:lineRule="auto"/>
        <w:ind w:firstLine="0"/>
        <w:contextualSpacing w:val="0"/>
        <w:rPr>
          <w:sz w:val="22"/>
        </w:rPr>
      </w:pPr>
      <w:r>
        <w:rPr>
          <w:sz w:val="22"/>
        </w:rPr>
        <w:t>-</w:t>
      </w:r>
      <w:r w:rsidR="00CE2EA7" w:rsidRPr="006B4D41">
        <w:rPr>
          <w:sz w:val="22"/>
        </w:rPr>
        <w:t xml:space="preserve"> </w:t>
      </w:r>
      <w:r w:rsidR="00003909" w:rsidRPr="006B4D41">
        <w:rPr>
          <w:sz w:val="22"/>
        </w:rPr>
        <w:t>w dowiązaniu do istniejącej niwelety dr</w:t>
      </w:r>
      <w:r w:rsidR="0092076F">
        <w:rPr>
          <w:sz w:val="22"/>
        </w:rPr>
        <w:t>o</w:t>
      </w:r>
      <w:r w:rsidR="00003909" w:rsidRPr="006B4D41">
        <w:rPr>
          <w:sz w:val="22"/>
        </w:rPr>
        <w:t>g</w:t>
      </w:r>
      <w:r w:rsidR="0092076F">
        <w:rPr>
          <w:sz w:val="22"/>
        </w:rPr>
        <w:t>i</w:t>
      </w:r>
      <w:r w:rsidR="00003909" w:rsidRPr="006B4D41">
        <w:rPr>
          <w:sz w:val="22"/>
        </w:rPr>
        <w:t xml:space="preserve"> gminn</w:t>
      </w:r>
      <w:r w:rsidR="0092076F">
        <w:rPr>
          <w:sz w:val="22"/>
        </w:rPr>
        <w:t>ej</w:t>
      </w:r>
      <w:r w:rsidR="00003909" w:rsidRPr="006B4D41">
        <w:rPr>
          <w:sz w:val="22"/>
        </w:rPr>
        <w:t xml:space="preserve"> </w:t>
      </w:r>
      <w:r w:rsidR="00AB3E22">
        <w:rPr>
          <w:sz w:val="22"/>
        </w:rPr>
        <w:t xml:space="preserve">w ciągu ul. Mostowej </w:t>
      </w:r>
      <w:r w:rsidR="00003909" w:rsidRPr="00175C0F">
        <w:rPr>
          <w:sz w:val="22"/>
        </w:rPr>
        <w:t xml:space="preserve">oraz </w:t>
      </w:r>
      <w:r w:rsidR="00AB3E22">
        <w:rPr>
          <w:sz w:val="22"/>
        </w:rPr>
        <w:t xml:space="preserve">drogi powiatowej nr </w:t>
      </w:r>
      <w:r w:rsidR="00FD044F">
        <w:rPr>
          <w:sz w:val="22"/>
        </w:rPr>
        <w:t xml:space="preserve">1319E </w:t>
      </w:r>
      <w:r w:rsidR="00AB3E22">
        <w:rPr>
          <w:sz w:val="22"/>
        </w:rPr>
        <w:t>w ciągu ul. Reymonta</w:t>
      </w:r>
      <w:r w:rsidR="00015EC3">
        <w:rPr>
          <w:sz w:val="22"/>
        </w:rPr>
        <w:t>;</w:t>
      </w:r>
    </w:p>
    <w:p w14:paraId="1512A5A4" w14:textId="1C4736CA" w:rsidR="00175C0F" w:rsidRDefault="00175C0F" w:rsidP="00175C0F">
      <w:pPr>
        <w:pStyle w:val="Akapitzlist"/>
        <w:shd w:val="clear" w:color="auto" w:fill="FFFFFF" w:themeFill="background1"/>
        <w:spacing w:line="312" w:lineRule="auto"/>
        <w:ind w:firstLine="0"/>
        <w:contextualSpacing w:val="0"/>
        <w:rPr>
          <w:sz w:val="22"/>
        </w:rPr>
      </w:pPr>
      <w:r w:rsidRPr="00175C0F">
        <w:rPr>
          <w:sz w:val="22"/>
        </w:rPr>
        <w:t xml:space="preserve">- </w:t>
      </w:r>
      <w:r w:rsidR="00003909" w:rsidRPr="00175C0F">
        <w:rPr>
          <w:sz w:val="22"/>
        </w:rPr>
        <w:t>z jezdnią manewrową szerokości 4,0</w:t>
      </w:r>
      <w:r w:rsidR="0092076F" w:rsidRPr="00175C0F">
        <w:rPr>
          <w:sz w:val="22"/>
        </w:rPr>
        <w:t xml:space="preserve"> </w:t>
      </w:r>
      <w:r w:rsidR="00003909" w:rsidRPr="00175C0F">
        <w:rPr>
          <w:sz w:val="22"/>
        </w:rPr>
        <w:t>m o nawierzchni z betonowej kostki brukowej grubości 8</w:t>
      </w:r>
      <w:r w:rsidR="0092076F" w:rsidRPr="00175C0F">
        <w:rPr>
          <w:sz w:val="22"/>
        </w:rPr>
        <w:t xml:space="preserve"> </w:t>
      </w:r>
      <w:r w:rsidR="00003909" w:rsidRPr="00175C0F">
        <w:rPr>
          <w:sz w:val="22"/>
        </w:rPr>
        <w:t>cm w trzech wymiarac</w:t>
      </w:r>
      <w:r w:rsidR="007D4C61" w:rsidRPr="00175C0F">
        <w:rPr>
          <w:sz w:val="22"/>
        </w:rPr>
        <w:t>h w kolorze grafitowym</w:t>
      </w:r>
      <w:r w:rsidR="00015EC3">
        <w:rPr>
          <w:sz w:val="22"/>
        </w:rPr>
        <w:t>;</w:t>
      </w:r>
    </w:p>
    <w:p w14:paraId="480FE1F1" w14:textId="472F3FE1" w:rsidR="00015EC3" w:rsidRDefault="00175C0F" w:rsidP="00175C0F">
      <w:pPr>
        <w:spacing w:line="312" w:lineRule="auto"/>
        <w:ind w:firstLine="0"/>
        <w:jc w:val="left"/>
        <w:rPr>
          <w:sz w:val="22"/>
        </w:rPr>
      </w:pPr>
      <w:r w:rsidRPr="00175C0F">
        <w:rPr>
          <w:sz w:val="22"/>
        </w:rPr>
        <w:t>-</w:t>
      </w:r>
      <w:r w:rsidR="007D4C61" w:rsidRPr="00175C0F">
        <w:rPr>
          <w:sz w:val="22"/>
        </w:rPr>
        <w:t xml:space="preserve"> </w:t>
      </w:r>
      <w:r w:rsidR="00015EC3">
        <w:rPr>
          <w:sz w:val="22"/>
        </w:rPr>
        <w:t>miejsc postojowych w tym:</w:t>
      </w:r>
    </w:p>
    <w:p w14:paraId="67140454" w14:textId="7628F847" w:rsidR="00175C0F" w:rsidRDefault="00015EC3" w:rsidP="00015EC3">
      <w:pPr>
        <w:spacing w:line="312" w:lineRule="auto"/>
        <w:ind w:firstLine="709"/>
        <w:jc w:val="left"/>
        <w:rPr>
          <w:sz w:val="22"/>
        </w:rPr>
      </w:pPr>
      <w:r>
        <w:rPr>
          <w:sz w:val="22"/>
        </w:rPr>
        <w:t>-)</w:t>
      </w:r>
      <w:r w:rsidR="00175C0F" w:rsidRPr="00175C0F">
        <w:rPr>
          <w:sz w:val="22"/>
        </w:rPr>
        <w:t xml:space="preserve"> ok</w:t>
      </w:r>
      <w:r w:rsidR="00175C0F">
        <w:rPr>
          <w:sz w:val="22"/>
        </w:rPr>
        <w:t>.</w:t>
      </w:r>
      <w:r w:rsidR="00175C0F" w:rsidRPr="00175C0F">
        <w:rPr>
          <w:sz w:val="22"/>
        </w:rPr>
        <w:t xml:space="preserve"> 70 </w:t>
      </w:r>
      <w:r w:rsidR="00175C0F" w:rsidRPr="00B4601C">
        <w:rPr>
          <w:sz w:val="22"/>
        </w:rPr>
        <w:t>dla standardowych samochodów osobowych</w:t>
      </w:r>
      <w:r w:rsidR="00175C0F" w:rsidRPr="00175C0F">
        <w:rPr>
          <w:sz w:val="22"/>
        </w:rPr>
        <w:t xml:space="preserve"> o wymiarach</w:t>
      </w:r>
      <w:r w:rsidR="00287608" w:rsidRPr="00175C0F">
        <w:rPr>
          <w:sz w:val="22"/>
        </w:rPr>
        <w:t xml:space="preserve"> </w:t>
      </w:r>
      <w:r w:rsidR="00175C0F" w:rsidRPr="00B4601C">
        <w:rPr>
          <w:sz w:val="22"/>
        </w:rPr>
        <w:t>2,5 m x 5 m</w:t>
      </w:r>
      <w:r w:rsidR="00175C0F">
        <w:rPr>
          <w:sz w:val="22"/>
        </w:rPr>
        <w:t>,</w:t>
      </w:r>
    </w:p>
    <w:p w14:paraId="619974FB" w14:textId="70C231B3" w:rsidR="00175C0F" w:rsidRPr="00B4601C" w:rsidRDefault="00015EC3" w:rsidP="002C2742">
      <w:pPr>
        <w:spacing w:line="312" w:lineRule="auto"/>
        <w:ind w:left="851" w:hanging="142"/>
        <w:rPr>
          <w:sz w:val="22"/>
        </w:rPr>
      </w:pPr>
      <w:r>
        <w:rPr>
          <w:sz w:val="22"/>
        </w:rPr>
        <w:t>-)</w:t>
      </w:r>
      <w:r w:rsidR="00175C0F" w:rsidRPr="00175C0F">
        <w:rPr>
          <w:sz w:val="22"/>
        </w:rPr>
        <w:t xml:space="preserve"> ok</w:t>
      </w:r>
      <w:r w:rsidR="00175C0F">
        <w:rPr>
          <w:sz w:val="22"/>
        </w:rPr>
        <w:t>.</w:t>
      </w:r>
      <w:r w:rsidR="00175C0F" w:rsidRPr="00175C0F">
        <w:rPr>
          <w:sz w:val="22"/>
        </w:rPr>
        <w:t xml:space="preserve"> </w:t>
      </w:r>
      <w:r w:rsidR="00175C0F">
        <w:rPr>
          <w:sz w:val="22"/>
        </w:rPr>
        <w:t>3 - 5</w:t>
      </w:r>
      <w:r w:rsidR="00175C0F" w:rsidRPr="00175C0F">
        <w:rPr>
          <w:sz w:val="22"/>
        </w:rPr>
        <w:t xml:space="preserve"> </w:t>
      </w:r>
      <w:r w:rsidR="00175C0F" w:rsidRPr="00B4601C">
        <w:rPr>
          <w:sz w:val="22"/>
        </w:rPr>
        <w:t xml:space="preserve">dla </w:t>
      </w:r>
      <w:r w:rsidR="00175C0F">
        <w:rPr>
          <w:sz w:val="22"/>
        </w:rPr>
        <w:t>pojazdów</w:t>
      </w:r>
      <w:r w:rsidR="002C2742">
        <w:rPr>
          <w:sz w:val="22"/>
        </w:rPr>
        <w:t xml:space="preserve"> osób</w:t>
      </w:r>
      <w:r w:rsidR="00175C0F">
        <w:rPr>
          <w:sz w:val="22"/>
        </w:rPr>
        <w:t xml:space="preserve"> </w:t>
      </w:r>
      <w:r w:rsidR="000C6875">
        <w:rPr>
          <w:sz w:val="22"/>
        </w:rPr>
        <w:t xml:space="preserve">o ograniczonej </w:t>
      </w:r>
      <w:r w:rsidR="002B2205">
        <w:rPr>
          <w:sz w:val="22"/>
        </w:rPr>
        <w:t>możliwości</w:t>
      </w:r>
      <w:r w:rsidR="000C6875">
        <w:rPr>
          <w:sz w:val="22"/>
        </w:rPr>
        <w:t xml:space="preserve"> poruszania się </w:t>
      </w:r>
      <w:r w:rsidR="00175C0F" w:rsidRPr="00175C0F">
        <w:rPr>
          <w:sz w:val="22"/>
        </w:rPr>
        <w:t xml:space="preserve">o wymiarach </w:t>
      </w:r>
      <w:r w:rsidR="000C6875">
        <w:rPr>
          <w:sz w:val="22"/>
        </w:rPr>
        <w:br/>
      </w:r>
      <w:r w:rsidR="00175C0F">
        <w:rPr>
          <w:sz w:val="22"/>
        </w:rPr>
        <w:t>3,6</w:t>
      </w:r>
      <w:r w:rsidR="00175C0F" w:rsidRPr="00B4601C">
        <w:rPr>
          <w:sz w:val="22"/>
        </w:rPr>
        <w:t xml:space="preserve"> m x 5 m</w:t>
      </w:r>
      <w:r>
        <w:rPr>
          <w:sz w:val="22"/>
        </w:rPr>
        <w:t>,</w:t>
      </w:r>
    </w:p>
    <w:p w14:paraId="399C3521" w14:textId="16B0381C" w:rsidR="00015EC3" w:rsidRDefault="00015EC3" w:rsidP="0092076F">
      <w:pPr>
        <w:pStyle w:val="Akapitzlist"/>
        <w:shd w:val="clear" w:color="auto" w:fill="FFFFFF" w:themeFill="background1"/>
        <w:spacing w:line="312" w:lineRule="auto"/>
        <w:ind w:firstLine="0"/>
        <w:contextualSpacing w:val="0"/>
        <w:rPr>
          <w:sz w:val="22"/>
        </w:rPr>
      </w:pPr>
      <w:r>
        <w:rPr>
          <w:sz w:val="22"/>
        </w:rPr>
        <w:t>u</w:t>
      </w:r>
      <w:r w:rsidRPr="006B4D41">
        <w:rPr>
          <w:sz w:val="22"/>
        </w:rPr>
        <w:t>sytuowan</w:t>
      </w:r>
      <w:r>
        <w:rPr>
          <w:sz w:val="22"/>
        </w:rPr>
        <w:t>ych pro</w:t>
      </w:r>
      <w:r w:rsidR="009B0A37">
        <w:rPr>
          <w:sz w:val="22"/>
        </w:rPr>
        <w:t>s</w:t>
      </w:r>
      <w:r>
        <w:rPr>
          <w:sz w:val="22"/>
        </w:rPr>
        <w:t>topadle /</w:t>
      </w:r>
      <w:r w:rsidR="00003909" w:rsidRPr="006B4D41">
        <w:rPr>
          <w:sz w:val="22"/>
        </w:rPr>
        <w:t xml:space="preserve"> skośnie </w:t>
      </w:r>
      <w:r w:rsidRPr="006B4D41">
        <w:rPr>
          <w:sz w:val="22"/>
        </w:rPr>
        <w:t>(60 stopni)</w:t>
      </w:r>
      <w:r>
        <w:rPr>
          <w:sz w:val="22"/>
        </w:rPr>
        <w:t xml:space="preserve"> </w:t>
      </w:r>
      <w:r w:rsidR="00003909" w:rsidRPr="006B4D41">
        <w:rPr>
          <w:sz w:val="22"/>
        </w:rPr>
        <w:t>do jezdni manewrowej</w:t>
      </w:r>
      <w:r>
        <w:rPr>
          <w:sz w:val="22"/>
        </w:rPr>
        <w:t>;</w:t>
      </w:r>
    </w:p>
    <w:p w14:paraId="13E83B0F" w14:textId="028B7E57" w:rsidR="000C6875" w:rsidRPr="000F09F9" w:rsidRDefault="000C6875" w:rsidP="0092076F">
      <w:pPr>
        <w:pStyle w:val="Akapitzlist"/>
        <w:shd w:val="clear" w:color="auto" w:fill="FFFFFF" w:themeFill="background1"/>
        <w:spacing w:line="312" w:lineRule="auto"/>
        <w:ind w:firstLine="0"/>
        <w:contextualSpacing w:val="0"/>
        <w:rPr>
          <w:color w:val="000000" w:themeColor="text1"/>
          <w:sz w:val="22"/>
        </w:rPr>
      </w:pPr>
      <w:r w:rsidRPr="000F09F9">
        <w:rPr>
          <w:color w:val="000000" w:themeColor="text1"/>
          <w:sz w:val="22"/>
        </w:rPr>
        <w:t>- n</w:t>
      </w:r>
      <w:r w:rsidR="00003909" w:rsidRPr="000F09F9">
        <w:rPr>
          <w:color w:val="000000" w:themeColor="text1"/>
          <w:sz w:val="22"/>
        </w:rPr>
        <w:t>awierzchnię miejsc postojowych sta</w:t>
      </w:r>
      <w:r w:rsidR="002B6E30" w:rsidRPr="000F09F9">
        <w:rPr>
          <w:color w:val="000000" w:themeColor="text1"/>
          <w:sz w:val="22"/>
        </w:rPr>
        <w:t>no</w:t>
      </w:r>
      <w:r w:rsidR="00003909" w:rsidRPr="000F09F9">
        <w:rPr>
          <w:color w:val="000000" w:themeColor="text1"/>
          <w:sz w:val="22"/>
        </w:rPr>
        <w:t xml:space="preserve">wić będą betonowe płyty ażurowe </w:t>
      </w:r>
      <w:r w:rsidR="00086A76" w:rsidRPr="000F09F9">
        <w:rPr>
          <w:color w:val="000000" w:themeColor="text1"/>
          <w:sz w:val="22"/>
        </w:rPr>
        <w:t xml:space="preserve">o wymiarach </w:t>
      </w:r>
      <w:r w:rsidR="009B0A37">
        <w:rPr>
          <w:color w:val="000000" w:themeColor="text1"/>
          <w:sz w:val="22"/>
        </w:rPr>
        <w:t>6</w:t>
      </w:r>
      <w:r w:rsidR="00003909" w:rsidRPr="000F09F9">
        <w:rPr>
          <w:color w:val="000000" w:themeColor="text1"/>
          <w:sz w:val="22"/>
        </w:rPr>
        <w:t>0</w:t>
      </w:r>
      <w:r w:rsidRPr="000F09F9">
        <w:rPr>
          <w:color w:val="000000" w:themeColor="text1"/>
          <w:sz w:val="22"/>
        </w:rPr>
        <w:t> </w:t>
      </w:r>
      <w:r w:rsidR="00003909" w:rsidRPr="000F09F9">
        <w:rPr>
          <w:color w:val="000000" w:themeColor="text1"/>
          <w:sz w:val="22"/>
        </w:rPr>
        <w:t>x</w:t>
      </w:r>
      <w:r w:rsidRPr="000F09F9">
        <w:rPr>
          <w:color w:val="000000" w:themeColor="text1"/>
          <w:sz w:val="22"/>
        </w:rPr>
        <w:t> </w:t>
      </w:r>
      <w:r w:rsidR="00003909" w:rsidRPr="000F09F9">
        <w:rPr>
          <w:color w:val="000000" w:themeColor="text1"/>
          <w:sz w:val="22"/>
        </w:rPr>
        <w:t>40</w:t>
      </w:r>
      <w:r w:rsidRPr="000F09F9">
        <w:rPr>
          <w:color w:val="000000" w:themeColor="text1"/>
          <w:sz w:val="22"/>
        </w:rPr>
        <w:t> </w:t>
      </w:r>
      <w:r w:rsidR="00003909" w:rsidRPr="000F09F9">
        <w:rPr>
          <w:color w:val="000000" w:themeColor="text1"/>
          <w:sz w:val="22"/>
        </w:rPr>
        <w:t>x</w:t>
      </w:r>
      <w:r w:rsidRPr="000F09F9">
        <w:rPr>
          <w:color w:val="000000" w:themeColor="text1"/>
          <w:sz w:val="22"/>
        </w:rPr>
        <w:t> </w:t>
      </w:r>
      <w:r w:rsidR="00003909" w:rsidRPr="000F09F9">
        <w:rPr>
          <w:color w:val="000000" w:themeColor="text1"/>
          <w:sz w:val="22"/>
        </w:rPr>
        <w:t>8</w:t>
      </w:r>
      <w:r w:rsidR="00A11D39" w:rsidRPr="000F09F9">
        <w:rPr>
          <w:color w:val="000000" w:themeColor="text1"/>
          <w:sz w:val="22"/>
        </w:rPr>
        <w:t xml:space="preserve"> </w:t>
      </w:r>
      <w:r w:rsidR="000B2C55" w:rsidRPr="000F09F9">
        <w:rPr>
          <w:color w:val="000000" w:themeColor="text1"/>
          <w:sz w:val="22"/>
        </w:rPr>
        <w:t>cm</w:t>
      </w:r>
      <w:r w:rsidR="001D2476" w:rsidRPr="000F09F9">
        <w:rPr>
          <w:color w:val="000000" w:themeColor="text1"/>
          <w:sz w:val="22"/>
        </w:rPr>
        <w:t xml:space="preserve"> </w:t>
      </w:r>
      <w:r w:rsidR="00086A76" w:rsidRPr="000F09F9">
        <w:rPr>
          <w:color w:val="000000" w:themeColor="text1"/>
          <w:sz w:val="22"/>
        </w:rPr>
        <w:t xml:space="preserve">w kolorze szarym z otworami </w:t>
      </w:r>
      <w:r w:rsidR="000F09F9" w:rsidRPr="000F09F9">
        <w:rPr>
          <w:color w:val="000000" w:themeColor="text1"/>
          <w:sz w:val="22"/>
        </w:rPr>
        <w:t xml:space="preserve">wypełnionymi </w:t>
      </w:r>
      <w:r w:rsidR="00003909" w:rsidRPr="000F09F9">
        <w:rPr>
          <w:color w:val="000000" w:themeColor="text1"/>
          <w:sz w:val="22"/>
        </w:rPr>
        <w:t>kruszywem frakcji 5/8 w kolorze czarnym</w:t>
      </w:r>
      <w:r w:rsidRPr="000F09F9">
        <w:rPr>
          <w:color w:val="000000" w:themeColor="text1"/>
          <w:sz w:val="22"/>
        </w:rPr>
        <w:t>;</w:t>
      </w:r>
    </w:p>
    <w:p w14:paraId="66CE2EB8" w14:textId="1ED4B223" w:rsidR="00B91795" w:rsidRPr="008D4ADD" w:rsidRDefault="00B91795" w:rsidP="0092076F">
      <w:pPr>
        <w:pStyle w:val="Akapitzlist"/>
        <w:shd w:val="clear" w:color="auto" w:fill="FFFFFF" w:themeFill="background1"/>
        <w:spacing w:line="312" w:lineRule="auto"/>
        <w:ind w:firstLine="0"/>
        <w:contextualSpacing w:val="0"/>
        <w:rPr>
          <w:color w:val="000000" w:themeColor="text1"/>
          <w:sz w:val="22"/>
        </w:rPr>
      </w:pPr>
      <w:r w:rsidRPr="00B91795">
        <w:rPr>
          <w:color w:val="000000" w:themeColor="text1"/>
          <w:sz w:val="22"/>
        </w:rPr>
        <w:t>-</w:t>
      </w:r>
      <w:r w:rsidR="00003909" w:rsidRPr="00B91795">
        <w:rPr>
          <w:color w:val="000000" w:themeColor="text1"/>
          <w:sz w:val="22"/>
        </w:rPr>
        <w:t xml:space="preserve"> </w:t>
      </w:r>
      <w:r w:rsidRPr="00B91795">
        <w:rPr>
          <w:color w:val="000000" w:themeColor="text1"/>
          <w:sz w:val="22"/>
        </w:rPr>
        <w:t xml:space="preserve">miejsca </w:t>
      </w:r>
      <w:r w:rsidR="00003909" w:rsidRPr="00B91795">
        <w:rPr>
          <w:color w:val="000000" w:themeColor="text1"/>
          <w:sz w:val="22"/>
        </w:rPr>
        <w:t xml:space="preserve">postojowe oddzielone zostaną pasami </w:t>
      </w:r>
      <w:r w:rsidR="00282078">
        <w:rPr>
          <w:color w:val="000000" w:themeColor="text1"/>
          <w:sz w:val="22"/>
        </w:rPr>
        <w:t>z kostki betonowej w kolorze kontrastującym</w:t>
      </w:r>
      <w:r w:rsidRPr="00B91795">
        <w:rPr>
          <w:color w:val="000000" w:themeColor="text1"/>
          <w:sz w:val="22"/>
        </w:rPr>
        <w:t>;</w:t>
      </w:r>
    </w:p>
    <w:p w14:paraId="183E7F19" w14:textId="0EE94189" w:rsidR="00184F6F" w:rsidRPr="00490C24" w:rsidRDefault="00B91795" w:rsidP="00184F6F">
      <w:pPr>
        <w:pStyle w:val="Akapitzlist"/>
        <w:shd w:val="clear" w:color="auto" w:fill="FFFFFF" w:themeFill="background1"/>
        <w:spacing w:line="312" w:lineRule="auto"/>
        <w:ind w:firstLine="0"/>
        <w:contextualSpacing w:val="0"/>
        <w:rPr>
          <w:color w:val="000000" w:themeColor="text1"/>
          <w:sz w:val="22"/>
        </w:rPr>
      </w:pPr>
      <w:r w:rsidRPr="00F01E81">
        <w:rPr>
          <w:color w:val="000000" w:themeColor="text1"/>
          <w:sz w:val="22"/>
        </w:rPr>
        <w:t>- n</w:t>
      </w:r>
      <w:r w:rsidR="00003909" w:rsidRPr="00F01E81">
        <w:rPr>
          <w:color w:val="000000" w:themeColor="text1"/>
          <w:sz w:val="22"/>
        </w:rPr>
        <w:t>awierzchnia parkingu oddzielona zostanie od terenów zielonych betonowymi krawężnikami drogowymi typu lekkiego 15</w:t>
      </w:r>
      <w:r w:rsidRPr="00F01E81">
        <w:rPr>
          <w:color w:val="000000" w:themeColor="text1"/>
          <w:sz w:val="22"/>
        </w:rPr>
        <w:t> </w:t>
      </w:r>
      <w:r w:rsidR="00003909" w:rsidRPr="00F01E81">
        <w:rPr>
          <w:color w:val="000000" w:themeColor="text1"/>
          <w:sz w:val="22"/>
        </w:rPr>
        <w:t>x</w:t>
      </w:r>
      <w:r w:rsidRPr="00F01E81">
        <w:rPr>
          <w:color w:val="000000" w:themeColor="text1"/>
          <w:sz w:val="22"/>
        </w:rPr>
        <w:t> </w:t>
      </w:r>
      <w:r w:rsidR="00003909" w:rsidRPr="00F01E81">
        <w:rPr>
          <w:color w:val="000000" w:themeColor="text1"/>
          <w:sz w:val="22"/>
        </w:rPr>
        <w:t>30</w:t>
      </w:r>
      <w:r w:rsidRPr="00F01E81">
        <w:rPr>
          <w:color w:val="000000" w:themeColor="text1"/>
          <w:sz w:val="22"/>
        </w:rPr>
        <w:t> </w:t>
      </w:r>
      <w:r w:rsidR="00003909" w:rsidRPr="00F01E81">
        <w:rPr>
          <w:color w:val="000000" w:themeColor="text1"/>
          <w:sz w:val="22"/>
        </w:rPr>
        <w:t>x</w:t>
      </w:r>
      <w:r w:rsidRPr="00F01E81">
        <w:rPr>
          <w:color w:val="000000" w:themeColor="text1"/>
          <w:sz w:val="22"/>
        </w:rPr>
        <w:t> </w:t>
      </w:r>
      <w:r w:rsidR="00003909" w:rsidRPr="00F01E81">
        <w:rPr>
          <w:color w:val="000000" w:themeColor="text1"/>
          <w:sz w:val="22"/>
        </w:rPr>
        <w:t>100</w:t>
      </w:r>
      <w:r w:rsidR="0092076F" w:rsidRPr="00F01E81">
        <w:rPr>
          <w:color w:val="000000" w:themeColor="text1"/>
          <w:sz w:val="22"/>
        </w:rPr>
        <w:t xml:space="preserve"> </w:t>
      </w:r>
      <w:r w:rsidR="00003909" w:rsidRPr="00F01E81">
        <w:rPr>
          <w:color w:val="000000" w:themeColor="text1"/>
          <w:sz w:val="22"/>
        </w:rPr>
        <w:t>cm oraz 15</w:t>
      </w:r>
      <w:r w:rsidR="00F01E81">
        <w:rPr>
          <w:color w:val="000000" w:themeColor="text1"/>
          <w:sz w:val="22"/>
        </w:rPr>
        <w:t> </w:t>
      </w:r>
      <w:r w:rsidR="00003909" w:rsidRPr="00F01E81">
        <w:rPr>
          <w:color w:val="000000" w:themeColor="text1"/>
          <w:sz w:val="22"/>
        </w:rPr>
        <w:t>x</w:t>
      </w:r>
      <w:r w:rsidR="00F01E81">
        <w:rPr>
          <w:color w:val="000000" w:themeColor="text1"/>
          <w:sz w:val="22"/>
        </w:rPr>
        <w:t> </w:t>
      </w:r>
      <w:r w:rsidR="00003909" w:rsidRPr="00F01E81">
        <w:rPr>
          <w:color w:val="000000" w:themeColor="text1"/>
          <w:sz w:val="22"/>
        </w:rPr>
        <w:t>22</w:t>
      </w:r>
      <w:r w:rsidR="00F01E81">
        <w:rPr>
          <w:color w:val="000000" w:themeColor="text1"/>
          <w:sz w:val="22"/>
        </w:rPr>
        <w:t> </w:t>
      </w:r>
      <w:r w:rsidR="00003909" w:rsidRPr="00F01E81">
        <w:rPr>
          <w:color w:val="000000" w:themeColor="text1"/>
          <w:sz w:val="22"/>
        </w:rPr>
        <w:t>x</w:t>
      </w:r>
      <w:r w:rsidR="00F01E81">
        <w:rPr>
          <w:color w:val="000000" w:themeColor="text1"/>
          <w:sz w:val="22"/>
        </w:rPr>
        <w:t> </w:t>
      </w:r>
      <w:r w:rsidR="00003909" w:rsidRPr="00F01E81">
        <w:rPr>
          <w:color w:val="000000" w:themeColor="text1"/>
          <w:sz w:val="22"/>
        </w:rPr>
        <w:t>100</w:t>
      </w:r>
      <w:r w:rsidR="000B2C55" w:rsidRPr="00F01E81">
        <w:rPr>
          <w:color w:val="000000" w:themeColor="text1"/>
          <w:sz w:val="22"/>
        </w:rPr>
        <w:t xml:space="preserve"> cm</w:t>
      </w:r>
      <w:r w:rsidR="00003909" w:rsidRPr="00F01E81">
        <w:rPr>
          <w:color w:val="000000" w:themeColor="text1"/>
          <w:sz w:val="22"/>
        </w:rPr>
        <w:t xml:space="preserve"> na ławie betonowej </w:t>
      </w:r>
      <w:r w:rsidR="00F01E81">
        <w:rPr>
          <w:color w:val="000000" w:themeColor="text1"/>
          <w:sz w:val="22"/>
        </w:rPr>
        <w:br/>
      </w:r>
      <w:r w:rsidR="00003909" w:rsidRPr="00490C24">
        <w:rPr>
          <w:color w:val="000000" w:themeColor="text1"/>
          <w:sz w:val="22"/>
        </w:rPr>
        <w:t>z oporem</w:t>
      </w:r>
      <w:r w:rsidR="00F01E81" w:rsidRPr="00490C24">
        <w:rPr>
          <w:color w:val="000000" w:themeColor="text1"/>
          <w:sz w:val="22"/>
        </w:rPr>
        <w:t>;</w:t>
      </w:r>
    </w:p>
    <w:p w14:paraId="680E49FB" w14:textId="023AEDDE" w:rsidR="00FC2FB1" w:rsidRPr="00490C24" w:rsidRDefault="00CA2D79" w:rsidP="00CA2D79">
      <w:pPr>
        <w:suppressAutoHyphens/>
        <w:ind w:firstLine="0"/>
        <w:rPr>
          <w:iCs/>
          <w:sz w:val="22"/>
        </w:rPr>
      </w:pPr>
      <w:r w:rsidRPr="00490C24">
        <w:rPr>
          <w:iCs/>
          <w:sz w:val="22"/>
        </w:rPr>
        <w:t xml:space="preserve">- </w:t>
      </w:r>
      <w:r w:rsidR="00261A14" w:rsidRPr="00490C24">
        <w:rPr>
          <w:iCs/>
          <w:sz w:val="22"/>
        </w:rPr>
        <w:t>nawierzchnia dojść od peronów do miejsc parkingowych: płytki niefazowane 40x40x8cm z oznakowaniem dla osób niedowidzących,</w:t>
      </w:r>
    </w:p>
    <w:p w14:paraId="31EB78DF" w14:textId="781FE679" w:rsidR="002B2205" w:rsidRDefault="002B2205" w:rsidP="002B2205">
      <w:pPr>
        <w:pStyle w:val="Akapitzlist"/>
        <w:shd w:val="clear" w:color="auto" w:fill="FFFFFF" w:themeFill="background1"/>
        <w:spacing w:line="312" w:lineRule="auto"/>
        <w:ind w:firstLine="0"/>
        <w:contextualSpacing w:val="0"/>
        <w:rPr>
          <w:sz w:val="22"/>
        </w:rPr>
      </w:pPr>
      <w:r w:rsidRPr="00AA7345">
        <w:drawing>
          <wp:anchor distT="0" distB="0" distL="114300" distR="114300" simplePos="0" relativeHeight="251663360" behindDoc="0" locked="0" layoutInCell="1" allowOverlap="1" wp14:anchorId="69FC7FA0" wp14:editId="65466580">
            <wp:simplePos x="0" y="0"/>
            <wp:positionH relativeFrom="column">
              <wp:posOffset>1099820</wp:posOffset>
            </wp:positionH>
            <wp:positionV relativeFrom="paragraph">
              <wp:posOffset>1026160</wp:posOffset>
            </wp:positionV>
            <wp:extent cx="3409200" cy="3726000"/>
            <wp:effectExtent l="0" t="0" r="1270" b="8255"/>
            <wp:wrapNone/>
            <wp:docPr id="1889779622" name="Obraz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
                    <pic:cNvPicPr>
                      <a:picLocks noChangeAspect="1" noChangeArrowheads="1"/>
                    </pic:cNvPicPr>
                  </pic:nvPicPr>
                  <pic:blipFill rotWithShape="1">
                    <a:blip r:embed="rId16">
                      <a:extLst>
                        <a:ext uri="{28A0092B-C50C-407E-A947-70E740481C1C}">
                          <a14:useLocalDpi xmlns:a14="http://schemas.microsoft.com/office/drawing/2010/main" val="0"/>
                        </a:ext>
                      </a:extLst>
                    </a:blip>
                    <a:srcRect b="5816"/>
                    <a:stretch>
                      <a:fillRect/>
                    </a:stretch>
                  </pic:blipFill>
                  <pic:spPr bwMode="auto">
                    <a:xfrm>
                      <a:off x="0" y="0"/>
                      <a:ext cx="3409200" cy="3726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84F6F">
        <w:rPr>
          <w:color w:val="000000" w:themeColor="text1"/>
          <w:sz w:val="22"/>
        </w:rPr>
        <w:t xml:space="preserve">- </w:t>
      </w:r>
      <w:r w:rsidR="00184F6F" w:rsidRPr="00184F6F">
        <w:rPr>
          <w:sz w:val="22"/>
        </w:rPr>
        <w:t>chodnik wzdłuż miejsc postojowych</w:t>
      </w:r>
      <w:r>
        <w:rPr>
          <w:sz w:val="22"/>
        </w:rPr>
        <w:t xml:space="preserve"> będzie wykonany</w:t>
      </w:r>
      <w:r w:rsidR="00184F6F" w:rsidRPr="00184F6F">
        <w:rPr>
          <w:sz w:val="22"/>
        </w:rPr>
        <w:t xml:space="preserve"> o szerokości co najmniej </w:t>
      </w:r>
      <w:r w:rsidR="00184F6F" w:rsidRPr="00184F6F">
        <w:rPr>
          <w:b/>
          <w:bCs/>
          <w:sz w:val="22"/>
        </w:rPr>
        <w:t>2,3 m</w:t>
      </w:r>
      <w:r w:rsidR="00184F6F" w:rsidRPr="00184F6F">
        <w:rPr>
          <w:sz w:val="22"/>
        </w:rPr>
        <w:t>, uwzględniając</w:t>
      </w:r>
      <w:r w:rsidR="00184F6F">
        <w:rPr>
          <w:sz w:val="22"/>
        </w:rPr>
        <w:t xml:space="preserve">, </w:t>
      </w:r>
      <w:r w:rsidR="00184F6F" w:rsidRPr="00AA7345">
        <w:rPr>
          <w:sz w:val="22"/>
        </w:rPr>
        <w:t>że po zatrzymaniu pojazdu kołami przy krawężniku, jego przód (maska i silnik) częściowo zajmuje przestrzeń chodnika</w:t>
      </w:r>
      <w:r w:rsidR="00184F6F">
        <w:rPr>
          <w:sz w:val="22"/>
        </w:rPr>
        <w:t xml:space="preserve"> (zgodnie z rysunkiem poniżej)</w:t>
      </w:r>
      <w:r w:rsidR="00184F6F" w:rsidRPr="00AA7345">
        <w:rPr>
          <w:sz w:val="22"/>
        </w:rPr>
        <w:t>.</w:t>
      </w:r>
      <w:r w:rsidR="00184F6F" w:rsidRPr="00184F6F">
        <w:rPr>
          <w:sz w:val="22"/>
        </w:rPr>
        <w:t xml:space="preserve"> </w:t>
      </w:r>
      <w:r w:rsidR="00184F6F">
        <w:rPr>
          <w:sz w:val="22"/>
        </w:rPr>
        <w:t xml:space="preserve">Jednocześnie </w:t>
      </w:r>
      <w:r w:rsidR="00184F6F" w:rsidRPr="00184F6F">
        <w:rPr>
          <w:sz w:val="22"/>
        </w:rPr>
        <w:t>pasażerowie po zaparkowaniu pojazdu m</w:t>
      </w:r>
      <w:r w:rsidR="00184F6F">
        <w:rPr>
          <w:sz w:val="22"/>
        </w:rPr>
        <w:t>uszą mieć możliwość</w:t>
      </w:r>
      <w:r w:rsidR="00184F6F" w:rsidRPr="00184F6F">
        <w:rPr>
          <w:sz w:val="22"/>
        </w:rPr>
        <w:t xml:space="preserve"> bezpieczn</w:t>
      </w:r>
      <w:r w:rsidR="00184F6F">
        <w:rPr>
          <w:sz w:val="22"/>
        </w:rPr>
        <w:t>ego</w:t>
      </w:r>
      <w:r w:rsidR="00184F6F" w:rsidRPr="00184F6F">
        <w:rPr>
          <w:sz w:val="22"/>
        </w:rPr>
        <w:t xml:space="preserve"> korzysta</w:t>
      </w:r>
      <w:r w:rsidR="00184F6F">
        <w:rPr>
          <w:sz w:val="22"/>
        </w:rPr>
        <w:t>nia</w:t>
      </w:r>
      <w:r w:rsidR="00184F6F" w:rsidRPr="00184F6F">
        <w:rPr>
          <w:sz w:val="22"/>
        </w:rPr>
        <w:t xml:space="preserve"> z ciągłego chodnika na całej długości parkingu</w:t>
      </w:r>
      <w:r>
        <w:rPr>
          <w:sz w:val="22"/>
        </w:rPr>
        <w:t>;</w:t>
      </w:r>
    </w:p>
    <w:p w14:paraId="466801DC" w14:textId="77777777" w:rsidR="002B2205" w:rsidRDefault="002B2205" w:rsidP="002B2205">
      <w:pPr>
        <w:pStyle w:val="Akapitzlist"/>
        <w:shd w:val="clear" w:color="auto" w:fill="FFFFFF" w:themeFill="background1"/>
        <w:spacing w:line="312" w:lineRule="auto"/>
        <w:ind w:firstLine="0"/>
        <w:contextualSpacing w:val="0"/>
        <w:rPr>
          <w:sz w:val="22"/>
        </w:rPr>
      </w:pPr>
    </w:p>
    <w:p w14:paraId="10C92C69" w14:textId="77777777" w:rsidR="002B2205" w:rsidRDefault="002B2205" w:rsidP="002B2205">
      <w:pPr>
        <w:pStyle w:val="Akapitzlist"/>
        <w:shd w:val="clear" w:color="auto" w:fill="FFFFFF" w:themeFill="background1"/>
        <w:spacing w:line="312" w:lineRule="auto"/>
        <w:ind w:firstLine="0"/>
        <w:contextualSpacing w:val="0"/>
        <w:rPr>
          <w:sz w:val="22"/>
        </w:rPr>
      </w:pPr>
    </w:p>
    <w:p w14:paraId="5320D4BE" w14:textId="77777777" w:rsidR="002B2205" w:rsidRDefault="002B2205" w:rsidP="002B2205">
      <w:pPr>
        <w:pStyle w:val="Akapitzlist"/>
        <w:shd w:val="clear" w:color="auto" w:fill="FFFFFF" w:themeFill="background1"/>
        <w:spacing w:line="312" w:lineRule="auto"/>
        <w:ind w:firstLine="0"/>
        <w:contextualSpacing w:val="0"/>
        <w:rPr>
          <w:sz w:val="22"/>
        </w:rPr>
      </w:pPr>
    </w:p>
    <w:p w14:paraId="5B4AF54C" w14:textId="77777777" w:rsidR="002B2205" w:rsidRDefault="002B2205" w:rsidP="002B2205">
      <w:pPr>
        <w:pStyle w:val="Akapitzlist"/>
        <w:shd w:val="clear" w:color="auto" w:fill="FFFFFF" w:themeFill="background1"/>
        <w:spacing w:line="312" w:lineRule="auto"/>
        <w:ind w:firstLine="0"/>
        <w:contextualSpacing w:val="0"/>
        <w:rPr>
          <w:sz w:val="22"/>
        </w:rPr>
      </w:pPr>
    </w:p>
    <w:p w14:paraId="301DAD08" w14:textId="77777777" w:rsidR="002B2205" w:rsidRDefault="002B2205" w:rsidP="002B2205">
      <w:pPr>
        <w:pStyle w:val="Akapitzlist"/>
        <w:shd w:val="clear" w:color="auto" w:fill="FFFFFF" w:themeFill="background1"/>
        <w:spacing w:line="312" w:lineRule="auto"/>
        <w:ind w:firstLine="0"/>
        <w:contextualSpacing w:val="0"/>
        <w:rPr>
          <w:sz w:val="22"/>
        </w:rPr>
      </w:pPr>
    </w:p>
    <w:p w14:paraId="60AF3E4A" w14:textId="77777777" w:rsidR="002B2205" w:rsidRDefault="002B2205" w:rsidP="002B2205">
      <w:pPr>
        <w:pStyle w:val="Akapitzlist"/>
        <w:shd w:val="clear" w:color="auto" w:fill="FFFFFF" w:themeFill="background1"/>
        <w:spacing w:line="312" w:lineRule="auto"/>
        <w:ind w:firstLine="0"/>
        <w:contextualSpacing w:val="0"/>
        <w:rPr>
          <w:sz w:val="22"/>
        </w:rPr>
      </w:pPr>
    </w:p>
    <w:p w14:paraId="1C44E1A8" w14:textId="77777777" w:rsidR="002B2205" w:rsidRDefault="002B2205" w:rsidP="002B2205">
      <w:pPr>
        <w:pStyle w:val="Akapitzlist"/>
        <w:shd w:val="clear" w:color="auto" w:fill="FFFFFF" w:themeFill="background1"/>
        <w:spacing w:line="312" w:lineRule="auto"/>
        <w:ind w:firstLine="0"/>
        <w:contextualSpacing w:val="0"/>
        <w:rPr>
          <w:sz w:val="22"/>
        </w:rPr>
      </w:pPr>
    </w:p>
    <w:p w14:paraId="75DFAEBA" w14:textId="77777777" w:rsidR="002B2205" w:rsidRDefault="002B2205" w:rsidP="002B2205">
      <w:pPr>
        <w:pStyle w:val="Akapitzlist"/>
        <w:shd w:val="clear" w:color="auto" w:fill="FFFFFF" w:themeFill="background1"/>
        <w:spacing w:line="312" w:lineRule="auto"/>
        <w:ind w:firstLine="0"/>
        <w:contextualSpacing w:val="0"/>
        <w:rPr>
          <w:sz w:val="22"/>
        </w:rPr>
      </w:pPr>
    </w:p>
    <w:p w14:paraId="735786C3" w14:textId="77777777" w:rsidR="002B2205" w:rsidRDefault="002B2205" w:rsidP="002B2205">
      <w:pPr>
        <w:pStyle w:val="Akapitzlist"/>
        <w:shd w:val="clear" w:color="auto" w:fill="FFFFFF" w:themeFill="background1"/>
        <w:spacing w:line="312" w:lineRule="auto"/>
        <w:ind w:firstLine="0"/>
        <w:contextualSpacing w:val="0"/>
        <w:rPr>
          <w:sz w:val="22"/>
        </w:rPr>
      </w:pPr>
    </w:p>
    <w:p w14:paraId="4032B70C" w14:textId="77777777" w:rsidR="002B2205" w:rsidRDefault="002B2205" w:rsidP="002B2205">
      <w:pPr>
        <w:pStyle w:val="Akapitzlist"/>
        <w:shd w:val="clear" w:color="auto" w:fill="FFFFFF" w:themeFill="background1"/>
        <w:spacing w:line="312" w:lineRule="auto"/>
        <w:ind w:firstLine="0"/>
        <w:contextualSpacing w:val="0"/>
        <w:rPr>
          <w:sz w:val="22"/>
        </w:rPr>
      </w:pPr>
    </w:p>
    <w:p w14:paraId="25756402" w14:textId="77777777" w:rsidR="002B2205" w:rsidRDefault="002B2205" w:rsidP="002B2205">
      <w:pPr>
        <w:pStyle w:val="Akapitzlist"/>
        <w:shd w:val="clear" w:color="auto" w:fill="FFFFFF" w:themeFill="background1"/>
        <w:spacing w:line="312" w:lineRule="auto"/>
        <w:ind w:firstLine="0"/>
        <w:contextualSpacing w:val="0"/>
        <w:rPr>
          <w:sz w:val="22"/>
        </w:rPr>
      </w:pPr>
    </w:p>
    <w:p w14:paraId="20AE5ABA" w14:textId="77777777" w:rsidR="002B2205" w:rsidRDefault="002B2205" w:rsidP="002B2205">
      <w:pPr>
        <w:pStyle w:val="Akapitzlist"/>
        <w:shd w:val="clear" w:color="auto" w:fill="FFFFFF" w:themeFill="background1"/>
        <w:spacing w:line="312" w:lineRule="auto"/>
        <w:ind w:firstLine="0"/>
        <w:contextualSpacing w:val="0"/>
        <w:rPr>
          <w:sz w:val="22"/>
        </w:rPr>
      </w:pPr>
    </w:p>
    <w:p w14:paraId="381360F5" w14:textId="77777777" w:rsidR="002B2205" w:rsidRDefault="002B2205" w:rsidP="002B2205">
      <w:pPr>
        <w:pStyle w:val="Akapitzlist"/>
        <w:shd w:val="clear" w:color="auto" w:fill="FFFFFF" w:themeFill="background1"/>
        <w:spacing w:line="312" w:lineRule="auto"/>
        <w:ind w:firstLine="0"/>
        <w:contextualSpacing w:val="0"/>
        <w:rPr>
          <w:sz w:val="22"/>
        </w:rPr>
      </w:pPr>
    </w:p>
    <w:p w14:paraId="5E4EF49F" w14:textId="77777777" w:rsidR="002B2205" w:rsidRDefault="002B2205" w:rsidP="002B2205">
      <w:pPr>
        <w:pStyle w:val="Akapitzlist"/>
        <w:shd w:val="clear" w:color="auto" w:fill="FFFFFF" w:themeFill="background1"/>
        <w:spacing w:line="312" w:lineRule="auto"/>
        <w:ind w:firstLine="0"/>
        <w:contextualSpacing w:val="0"/>
        <w:rPr>
          <w:sz w:val="22"/>
        </w:rPr>
      </w:pPr>
    </w:p>
    <w:p w14:paraId="7FA8C870" w14:textId="77777777" w:rsidR="002B2205" w:rsidRDefault="002B2205" w:rsidP="002B2205">
      <w:pPr>
        <w:pStyle w:val="Akapitzlist"/>
        <w:shd w:val="clear" w:color="auto" w:fill="FFFFFF" w:themeFill="background1"/>
        <w:spacing w:line="312" w:lineRule="auto"/>
        <w:ind w:firstLine="0"/>
        <w:contextualSpacing w:val="0"/>
        <w:rPr>
          <w:sz w:val="22"/>
        </w:rPr>
      </w:pPr>
    </w:p>
    <w:p w14:paraId="3332C7E0" w14:textId="381C74A1" w:rsidR="00184F6F" w:rsidRDefault="00184F6F" w:rsidP="002B2205">
      <w:pPr>
        <w:pStyle w:val="Akapitzlist"/>
        <w:shd w:val="clear" w:color="auto" w:fill="FFFFFF" w:themeFill="background1"/>
        <w:spacing w:line="312" w:lineRule="auto"/>
        <w:ind w:firstLine="0"/>
        <w:contextualSpacing w:val="0"/>
        <w:rPr>
          <w:color w:val="000000" w:themeColor="text1"/>
          <w:sz w:val="22"/>
        </w:rPr>
      </w:pPr>
    </w:p>
    <w:p w14:paraId="70B68287" w14:textId="77777777" w:rsidR="002B2205" w:rsidRPr="002B2205" w:rsidRDefault="002B2205" w:rsidP="002B2205">
      <w:pPr>
        <w:pStyle w:val="Akapitzlist"/>
        <w:shd w:val="clear" w:color="auto" w:fill="FFFFFF" w:themeFill="background1"/>
        <w:spacing w:line="312" w:lineRule="auto"/>
        <w:ind w:firstLine="0"/>
        <w:contextualSpacing w:val="0"/>
        <w:rPr>
          <w:color w:val="000000" w:themeColor="text1"/>
          <w:sz w:val="22"/>
        </w:rPr>
      </w:pPr>
    </w:p>
    <w:p w14:paraId="2C6C2AE6" w14:textId="0741A511" w:rsidR="00F01E81" w:rsidRDefault="00F01E81" w:rsidP="0092076F">
      <w:pPr>
        <w:pStyle w:val="Akapitzlist"/>
        <w:shd w:val="clear" w:color="auto" w:fill="FFFFFF" w:themeFill="background1"/>
        <w:spacing w:line="312" w:lineRule="auto"/>
        <w:ind w:firstLine="0"/>
        <w:contextualSpacing w:val="0"/>
        <w:rPr>
          <w:sz w:val="22"/>
        </w:rPr>
      </w:pPr>
      <w:r>
        <w:rPr>
          <w:color w:val="000000" w:themeColor="text1"/>
          <w:sz w:val="22"/>
        </w:rPr>
        <w:t xml:space="preserve">- </w:t>
      </w:r>
      <w:r>
        <w:rPr>
          <w:sz w:val="22"/>
        </w:rPr>
        <w:t>o</w:t>
      </w:r>
      <w:r w:rsidR="00003909" w:rsidRPr="006B4D41">
        <w:rPr>
          <w:sz w:val="22"/>
        </w:rPr>
        <w:t>bramowanie chodnika stanowić będą obrzeża betonowe</w:t>
      </w:r>
      <w:r w:rsidR="00034ECB" w:rsidRPr="006B4D41">
        <w:rPr>
          <w:sz w:val="22"/>
        </w:rPr>
        <w:t xml:space="preserve"> </w:t>
      </w:r>
      <w:r w:rsidR="00003909" w:rsidRPr="006B4D41">
        <w:rPr>
          <w:sz w:val="22"/>
        </w:rPr>
        <w:t>o wymiarach 30</w:t>
      </w:r>
      <w:r>
        <w:rPr>
          <w:sz w:val="22"/>
        </w:rPr>
        <w:t> </w:t>
      </w:r>
      <w:r w:rsidR="00003909" w:rsidRPr="006B4D41">
        <w:rPr>
          <w:sz w:val="22"/>
        </w:rPr>
        <w:t>x</w:t>
      </w:r>
      <w:r>
        <w:rPr>
          <w:sz w:val="22"/>
        </w:rPr>
        <w:t> </w:t>
      </w:r>
      <w:r w:rsidR="00003909" w:rsidRPr="006B4D41">
        <w:rPr>
          <w:sz w:val="22"/>
        </w:rPr>
        <w:t>8</w:t>
      </w:r>
      <w:r>
        <w:rPr>
          <w:sz w:val="22"/>
        </w:rPr>
        <w:t> x 100</w:t>
      </w:r>
      <w:r w:rsidR="00003909" w:rsidRPr="006B4D41">
        <w:rPr>
          <w:sz w:val="22"/>
        </w:rPr>
        <w:t xml:space="preserve"> na ławie betonowej z oporem</w:t>
      </w:r>
      <w:r>
        <w:rPr>
          <w:sz w:val="22"/>
        </w:rPr>
        <w:t>;</w:t>
      </w:r>
    </w:p>
    <w:p w14:paraId="29D9674E" w14:textId="49DBCAE6" w:rsidR="004E503A" w:rsidRDefault="00F01E81" w:rsidP="0092076F">
      <w:pPr>
        <w:pStyle w:val="Akapitzlist"/>
        <w:shd w:val="clear" w:color="auto" w:fill="FFFFFF" w:themeFill="background1"/>
        <w:spacing w:line="312" w:lineRule="auto"/>
        <w:ind w:firstLine="0"/>
        <w:contextualSpacing w:val="0"/>
        <w:rPr>
          <w:sz w:val="22"/>
        </w:rPr>
      </w:pPr>
      <w:r>
        <w:rPr>
          <w:sz w:val="22"/>
        </w:rPr>
        <w:t>-</w:t>
      </w:r>
      <w:r w:rsidR="00003909" w:rsidRPr="006B4D41">
        <w:rPr>
          <w:sz w:val="22"/>
        </w:rPr>
        <w:t xml:space="preserve"> </w:t>
      </w:r>
      <w:r w:rsidR="004E503A">
        <w:rPr>
          <w:sz w:val="22"/>
        </w:rPr>
        <w:t>o</w:t>
      </w:r>
      <w:r w:rsidR="00003909" w:rsidRPr="006B4D41">
        <w:rPr>
          <w:sz w:val="22"/>
        </w:rPr>
        <w:t>bsługa komunikacyjna parkingu będzie realizowana poprzez projektowany</w:t>
      </w:r>
      <w:r w:rsidR="004E503A">
        <w:rPr>
          <w:sz w:val="22"/>
        </w:rPr>
        <w:t>/e</w:t>
      </w:r>
      <w:r w:rsidR="00003909" w:rsidRPr="006B4D41">
        <w:rPr>
          <w:sz w:val="22"/>
        </w:rPr>
        <w:t xml:space="preserve"> zjazd</w:t>
      </w:r>
      <w:r w:rsidR="004E503A">
        <w:rPr>
          <w:sz w:val="22"/>
        </w:rPr>
        <w:t>/y</w:t>
      </w:r>
      <w:r w:rsidR="00003909" w:rsidRPr="006B4D41">
        <w:rPr>
          <w:sz w:val="22"/>
        </w:rPr>
        <w:t xml:space="preserve"> </w:t>
      </w:r>
      <w:r w:rsidR="004E503A">
        <w:rPr>
          <w:sz w:val="22"/>
        </w:rPr>
        <w:br/>
      </w:r>
      <w:r w:rsidR="004E503A" w:rsidRPr="008D4ADD">
        <w:rPr>
          <w:sz w:val="22"/>
        </w:rPr>
        <w:t>do</w:t>
      </w:r>
      <w:r w:rsidR="00003909" w:rsidRPr="008D4ADD">
        <w:rPr>
          <w:sz w:val="22"/>
        </w:rPr>
        <w:t xml:space="preserve"> dr</w:t>
      </w:r>
      <w:r w:rsidR="00207EEE" w:rsidRPr="008D4ADD">
        <w:rPr>
          <w:sz w:val="22"/>
        </w:rPr>
        <w:t>o</w:t>
      </w:r>
      <w:r w:rsidR="00003909" w:rsidRPr="008D4ADD">
        <w:rPr>
          <w:sz w:val="22"/>
        </w:rPr>
        <w:t>g</w:t>
      </w:r>
      <w:r w:rsidR="00207EEE" w:rsidRPr="008D4ADD">
        <w:rPr>
          <w:sz w:val="22"/>
        </w:rPr>
        <w:t>i</w:t>
      </w:r>
      <w:r w:rsidR="00003909" w:rsidRPr="008D4ADD">
        <w:rPr>
          <w:sz w:val="22"/>
        </w:rPr>
        <w:t xml:space="preserve"> </w:t>
      </w:r>
      <w:r w:rsidR="004E503A">
        <w:rPr>
          <w:sz w:val="22"/>
        </w:rPr>
        <w:t>gminnej</w:t>
      </w:r>
      <w:r w:rsidR="002E453B">
        <w:rPr>
          <w:sz w:val="22"/>
        </w:rPr>
        <w:t xml:space="preserve"> </w:t>
      </w:r>
      <w:r w:rsidR="008D4ADD">
        <w:rPr>
          <w:sz w:val="22"/>
        </w:rPr>
        <w:t>w ciągu ul. Mostowej;</w:t>
      </w:r>
    </w:p>
    <w:p w14:paraId="00386D43" w14:textId="746152AA" w:rsidR="00A16B20" w:rsidRDefault="004E503A" w:rsidP="0034404C">
      <w:pPr>
        <w:pStyle w:val="Akapitzlist"/>
        <w:shd w:val="clear" w:color="auto" w:fill="FFFFFF" w:themeFill="background1"/>
        <w:spacing w:line="312" w:lineRule="auto"/>
        <w:ind w:firstLine="0"/>
        <w:contextualSpacing w:val="0"/>
        <w:rPr>
          <w:sz w:val="22"/>
        </w:rPr>
      </w:pPr>
      <w:commentRangeStart w:id="1320"/>
      <w:commentRangeStart w:id="1321"/>
      <w:commentRangeStart w:id="1322"/>
      <w:r>
        <w:rPr>
          <w:sz w:val="22"/>
        </w:rPr>
        <w:t xml:space="preserve">- </w:t>
      </w:r>
      <w:r w:rsidR="00CC4991" w:rsidRPr="00C62862">
        <w:rPr>
          <w:color w:val="000000" w:themeColor="text1"/>
          <w:sz w:val="22"/>
        </w:rPr>
        <w:t xml:space="preserve">ciągi komunikacyjne (łącznik pomiędzy miejscami parkingowymi a ul. Reymonta) </w:t>
      </w:r>
      <w:r w:rsidR="00CC4991" w:rsidRPr="00C62862">
        <w:rPr>
          <w:sz w:val="22"/>
        </w:rPr>
        <w:t xml:space="preserve">długość </w:t>
      </w:r>
      <w:r w:rsidR="00CC4991" w:rsidRPr="00C62862">
        <w:rPr>
          <w:sz w:val="22"/>
        </w:rPr>
        <w:br/>
        <w:t xml:space="preserve">ok. 120 m równolegle </w:t>
      </w:r>
      <w:r w:rsidR="00C62862" w:rsidRPr="00C62862">
        <w:rPr>
          <w:sz w:val="22"/>
        </w:rPr>
        <w:t>do linii kolejowej nr 1</w:t>
      </w:r>
      <w:r w:rsidR="0034404C" w:rsidRPr="00C62862">
        <w:rPr>
          <w:sz w:val="22"/>
        </w:rPr>
        <w:t>;</w:t>
      </w:r>
      <w:commentRangeEnd w:id="1320"/>
      <w:r w:rsidR="007A5F8E">
        <w:rPr>
          <w:rStyle w:val="Odwoaniedokomentarza"/>
          <w:rFonts w:ascii="Times New Roman" w:hAnsi="Times New Roman"/>
          <w:noProof w:val="0"/>
        </w:rPr>
        <w:commentReference w:id="1320"/>
      </w:r>
      <w:commentRangeEnd w:id="1321"/>
      <w:r w:rsidR="007B07CA">
        <w:rPr>
          <w:rStyle w:val="Odwoaniedokomentarza"/>
          <w:rFonts w:ascii="Times New Roman" w:hAnsi="Times New Roman"/>
          <w:noProof w:val="0"/>
        </w:rPr>
        <w:commentReference w:id="1321"/>
      </w:r>
      <w:commentRangeEnd w:id="1322"/>
      <w:r w:rsidR="00CA2D79">
        <w:rPr>
          <w:rStyle w:val="Odwoaniedokomentarza"/>
          <w:rFonts w:ascii="Times New Roman" w:hAnsi="Times New Roman"/>
          <w:noProof w:val="0"/>
        </w:rPr>
        <w:commentReference w:id="1322"/>
      </w:r>
    </w:p>
    <w:p w14:paraId="50256D78" w14:textId="15E24B49" w:rsidR="001863FC" w:rsidRDefault="001863FC" w:rsidP="0034404C">
      <w:pPr>
        <w:pStyle w:val="Akapitzlist"/>
        <w:shd w:val="clear" w:color="auto" w:fill="FFFFFF" w:themeFill="background1"/>
        <w:spacing w:line="312" w:lineRule="auto"/>
        <w:ind w:firstLine="0"/>
        <w:contextualSpacing w:val="0"/>
        <w:rPr>
          <w:sz w:val="22"/>
        </w:rPr>
      </w:pPr>
      <w:r>
        <w:rPr>
          <w:sz w:val="22"/>
        </w:rPr>
        <w:t xml:space="preserve">- Wykonanie oznakowania stałego zgodnie z </w:t>
      </w:r>
      <w:r w:rsidRPr="00530DA2">
        <w:rPr>
          <w:sz w:val="22"/>
        </w:rPr>
        <w:t>Wytycznymi dla oznakowania stałego infrastruktury pasażerskiej Ipi–2</w:t>
      </w:r>
      <w:r>
        <w:rPr>
          <w:sz w:val="22"/>
        </w:rPr>
        <w:t>. Ilosc oznakowania jest uzależniona od układu parkingu i drog dojscia.</w:t>
      </w:r>
    </w:p>
    <w:p w14:paraId="3FB007D9" w14:textId="77777777" w:rsidR="0034404C" w:rsidRDefault="0034404C" w:rsidP="0034404C">
      <w:pPr>
        <w:pStyle w:val="Akapitzlist"/>
        <w:shd w:val="clear" w:color="auto" w:fill="FFFFFF" w:themeFill="background1"/>
        <w:spacing w:line="312" w:lineRule="auto"/>
        <w:ind w:firstLine="0"/>
        <w:contextualSpacing w:val="0"/>
        <w:rPr>
          <w:sz w:val="22"/>
          <w:u w:val="single"/>
        </w:rPr>
      </w:pPr>
    </w:p>
    <w:p w14:paraId="0608A051" w14:textId="3821BBF3" w:rsidR="002D5FB9" w:rsidRPr="00623356" w:rsidRDefault="00003909" w:rsidP="0092076F">
      <w:pPr>
        <w:spacing w:line="312" w:lineRule="auto"/>
        <w:ind w:firstLine="0"/>
        <w:rPr>
          <w:sz w:val="22"/>
          <w:u w:val="single"/>
        </w:rPr>
      </w:pPr>
      <w:r w:rsidRPr="00623356">
        <w:rPr>
          <w:sz w:val="22"/>
          <w:u w:val="single"/>
        </w:rPr>
        <w:t>Układ warstw konstrukcyjnych nawierzchni jezdni parkingu oraz zjazd</w:t>
      </w:r>
      <w:r w:rsidR="00A16B20">
        <w:rPr>
          <w:sz w:val="22"/>
          <w:u w:val="single"/>
        </w:rPr>
        <w:t>u</w:t>
      </w:r>
      <w:r w:rsidR="0034404C">
        <w:rPr>
          <w:sz w:val="22"/>
          <w:u w:val="single"/>
        </w:rPr>
        <w:t>/ów</w:t>
      </w:r>
    </w:p>
    <w:p w14:paraId="1E6027C6" w14:textId="52314925" w:rsidR="002D5FB9" w:rsidRPr="00623356" w:rsidRDefault="00003909" w:rsidP="0092076F">
      <w:pPr>
        <w:spacing w:line="312" w:lineRule="auto"/>
        <w:ind w:firstLine="0"/>
        <w:rPr>
          <w:b/>
          <w:sz w:val="22"/>
        </w:rPr>
      </w:pPr>
      <w:r w:rsidRPr="00623356">
        <w:rPr>
          <w:sz w:val="22"/>
        </w:rPr>
        <w:t>Projektuje się wykonanie nawierzchni jezdni parkingu o przyjętym układzie warstw</w:t>
      </w:r>
      <w:r w:rsidR="00A16B20">
        <w:rPr>
          <w:sz w:val="22"/>
        </w:rPr>
        <w:t xml:space="preserve">y </w:t>
      </w:r>
      <w:r w:rsidRPr="00623356">
        <w:rPr>
          <w:sz w:val="22"/>
        </w:rPr>
        <w:t>konstrukcyjn</w:t>
      </w:r>
      <w:r w:rsidR="00A16B20">
        <w:rPr>
          <w:sz w:val="22"/>
        </w:rPr>
        <w:t>ej</w:t>
      </w:r>
      <w:r w:rsidRPr="00623356">
        <w:rPr>
          <w:sz w:val="22"/>
        </w:rPr>
        <w:t>:</w:t>
      </w:r>
    </w:p>
    <w:p w14:paraId="33C79F3D" w14:textId="67B1D74B" w:rsidR="002D5FB9" w:rsidRPr="00623356" w:rsidRDefault="00003909" w:rsidP="0092076F">
      <w:pPr>
        <w:spacing w:line="312" w:lineRule="auto"/>
        <w:ind w:firstLine="0"/>
        <w:rPr>
          <w:b/>
          <w:sz w:val="22"/>
        </w:rPr>
      </w:pPr>
      <w:r w:rsidRPr="00623356">
        <w:rPr>
          <w:sz w:val="22"/>
        </w:rPr>
        <w:t>- warstwa ścieralna z kostki betonowej koloru grafitowego (kostka prostokątna w trzech wymiarach) gr. 8</w:t>
      </w:r>
      <w:r w:rsidR="00DA14EF">
        <w:rPr>
          <w:sz w:val="22"/>
        </w:rPr>
        <w:t> </w:t>
      </w:r>
      <w:r w:rsidRPr="00623356">
        <w:rPr>
          <w:sz w:val="22"/>
        </w:rPr>
        <w:t xml:space="preserve">cm </w:t>
      </w:r>
    </w:p>
    <w:p w14:paraId="5BFFEFA6" w14:textId="427DCD47" w:rsidR="002D5FB9" w:rsidRPr="00623356" w:rsidRDefault="00003909" w:rsidP="0092076F">
      <w:pPr>
        <w:spacing w:line="312" w:lineRule="auto"/>
        <w:ind w:firstLine="0"/>
        <w:rPr>
          <w:b/>
          <w:sz w:val="22"/>
        </w:rPr>
      </w:pPr>
      <w:r w:rsidRPr="00623356">
        <w:rPr>
          <w:sz w:val="22"/>
        </w:rPr>
        <w:t>- podsypka cementowo-piaskowa w stosunku 1:4 gr. 3</w:t>
      </w:r>
      <w:r w:rsidR="00DA14EF">
        <w:rPr>
          <w:sz w:val="22"/>
        </w:rPr>
        <w:t> </w:t>
      </w:r>
      <w:r w:rsidRPr="00623356">
        <w:rPr>
          <w:sz w:val="22"/>
        </w:rPr>
        <w:t xml:space="preserve">cm </w:t>
      </w:r>
    </w:p>
    <w:p w14:paraId="13F91CE6" w14:textId="5A928D69" w:rsidR="002D5FB9" w:rsidRPr="00623356" w:rsidRDefault="00003909" w:rsidP="0092076F">
      <w:pPr>
        <w:spacing w:line="312" w:lineRule="auto"/>
        <w:ind w:firstLine="0"/>
        <w:rPr>
          <w:b/>
          <w:sz w:val="22"/>
        </w:rPr>
      </w:pPr>
      <w:r w:rsidRPr="00623356">
        <w:rPr>
          <w:sz w:val="22"/>
        </w:rPr>
        <w:t xml:space="preserve">- podbudowa z kruszywa łamanego stabilizowanego mechanicznie frakcji 0/31,5 mm, grubość warstwy </w:t>
      </w:r>
      <w:r w:rsidR="00DA14EF" w:rsidRPr="00623356">
        <w:rPr>
          <w:sz w:val="22"/>
        </w:rPr>
        <w:t>5</w:t>
      </w:r>
      <w:r w:rsidR="00DA14EF">
        <w:rPr>
          <w:sz w:val="22"/>
        </w:rPr>
        <w:t> </w:t>
      </w:r>
      <w:r w:rsidRPr="00623356">
        <w:rPr>
          <w:sz w:val="22"/>
        </w:rPr>
        <w:t>cm</w:t>
      </w:r>
      <w:r w:rsidR="0034404C">
        <w:rPr>
          <w:sz w:val="22"/>
        </w:rPr>
        <w:t>;</w:t>
      </w:r>
    </w:p>
    <w:p w14:paraId="31FAA21B" w14:textId="77777777" w:rsidR="00DA14EF" w:rsidRDefault="00003909" w:rsidP="0092076F">
      <w:pPr>
        <w:spacing w:line="312" w:lineRule="auto"/>
        <w:ind w:firstLine="0"/>
        <w:rPr>
          <w:sz w:val="22"/>
        </w:rPr>
      </w:pPr>
      <w:r w:rsidRPr="00623356">
        <w:rPr>
          <w:sz w:val="22"/>
        </w:rPr>
        <w:t>- podbudowa z kruszywa łamanego stabilizowanego mechanicznie frakcji 0/63 mm, grubość warstwy 15 cm</w:t>
      </w:r>
      <w:r w:rsidR="00DA14EF">
        <w:rPr>
          <w:sz w:val="22"/>
        </w:rPr>
        <w:t>;</w:t>
      </w:r>
    </w:p>
    <w:p w14:paraId="46DCC0BB" w14:textId="704ECC02" w:rsidR="000B4EFA" w:rsidRDefault="00003909" w:rsidP="000B4EFA">
      <w:pPr>
        <w:spacing w:line="312" w:lineRule="auto"/>
        <w:ind w:firstLine="0"/>
        <w:rPr>
          <w:sz w:val="22"/>
        </w:rPr>
      </w:pPr>
      <w:r w:rsidRPr="00623356">
        <w:rPr>
          <w:sz w:val="22"/>
        </w:rPr>
        <w:t>- wzmocnienie podłoża stabilizacją grubość 15</w:t>
      </w:r>
      <w:r w:rsidR="00DA14EF">
        <w:rPr>
          <w:sz w:val="22"/>
        </w:rPr>
        <w:t> </w:t>
      </w:r>
      <w:r w:rsidRPr="00623356">
        <w:rPr>
          <w:sz w:val="22"/>
        </w:rPr>
        <w:t>cm z betoniarni</w:t>
      </w:r>
      <w:r w:rsidR="000B4EFA">
        <w:rPr>
          <w:sz w:val="22"/>
        </w:rPr>
        <w:t xml:space="preserve"> i lub warstwy odsączającej </w:t>
      </w:r>
      <w:r w:rsidR="000B4EFA">
        <w:rPr>
          <w:sz w:val="22"/>
        </w:rPr>
        <w:br/>
        <w:t>w zależności od warunków gruntowych;</w:t>
      </w:r>
    </w:p>
    <w:p w14:paraId="7811FCDC" w14:textId="199A52FF" w:rsidR="002D5FB9" w:rsidRDefault="00003909" w:rsidP="0092076F">
      <w:pPr>
        <w:spacing w:line="312" w:lineRule="auto"/>
        <w:ind w:firstLine="0"/>
        <w:rPr>
          <w:sz w:val="22"/>
        </w:rPr>
      </w:pPr>
      <w:r w:rsidRPr="00623356">
        <w:rPr>
          <w:sz w:val="22"/>
        </w:rPr>
        <w:t>- nasyp z gruntu G1</w:t>
      </w:r>
      <w:r w:rsidR="00DA14EF">
        <w:rPr>
          <w:sz w:val="22"/>
        </w:rPr>
        <w:t>-</w:t>
      </w:r>
      <w:r w:rsidRPr="00623356">
        <w:rPr>
          <w:sz w:val="22"/>
        </w:rPr>
        <w:t xml:space="preserve"> </w:t>
      </w:r>
      <w:r w:rsidR="00DA14EF">
        <w:rPr>
          <w:sz w:val="22"/>
        </w:rPr>
        <w:t>ł</w:t>
      </w:r>
      <w:r w:rsidR="00DA14EF" w:rsidRPr="00623356">
        <w:rPr>
          <w:sz w:val="22"/>
        </w:rPr>
        <w:t xml:space="preserve">ączna </w:t>
      </w:r>
      <w:r w:rsidRPr="00623356">
        <w:rPr>
          <w:sz w:val="22"/>
        </w:rPr>
        <w:t>grubość projektowanej konstrukcji ~ 46 cm</w:t>
      </w:r>
      <w:r w:rsidR="00DA14EF">
        <w:rPr>
          <w:sz w:val="22"/>
        </w:rPr>
        <w:t>;</w:t>
      </w:r>
    </w:p>
    <w:p w14:paraId="5893508D" w14:textId="56136F11" w:rsidR="00F274C6" w:rsidRPr="00623356" w:rsidRDefault="00F274C6" w:rsidP="0092076F">
      <w:pPr>
        <w:spacing w:line="312" w:lineRule="auto"/>
        <w:ind w:firstLine="0"/>
        <w:rPr>
          <w:b/>
          <w:sz w:val="22"/>
        </w:rPr>
      </w:pPr>
      <w:r>
        <w:rPr>
          <w:sz w:val="22"/>
        </w:rPr>
        <w:t xml:space="preserve">- </w:t>
      </w:r>
      <w:r w:rsidRPr="00F274C6">
        <w:rPr>
          <w:sz w:val="22"/>
        </w:rPr>
        <w:t xml:space="preserve">miejsca parkingowe dla osób </w:t>
      </w:r>
      <w:r w:rsidR="00DA14EF">
        <w:rPr>
          <w:sz w:val="22"/>
        </w:rPr>
        <w:t xml:space="preserve">o ograniczonej </w:t>
      </w:r>
      <w:r w:rsidR="00E27B1B">
        <w:rPr>
          <w:sz w:val="22"/>
        </w:rPr>
        <w:t>możliwości</w:t>
      </w:r>
      <w:r w:rsidR="00DA14EF">
        <w:rPr>
          <w:sz w:val="22"/>
        </w:rPr>
        <w:t xml:space="preserve"> poruszania się </w:t>
      </w:r>
      <w:r w:rsidRPr="00F274C6">
        <w:rPr>
          <w:sz w:val="22"/>
        </w:rPr>
        <w:t>i dojścia do nich powinny być wykonane z kostki</w:t>
      </w:r>
      <w:r>
        <w:rPr>
          <w:sz w:val="22"/>
        </w:rPr>
        <w:t xml:space="preserve"> betonowej – pełnej. </w:t>
      </w:r>
    </w:p>
    <w:p w14:paraId="276F9802" w14:textId="77777777" w:rsidR="00A16B20" w:rsidRDefault="00A16B20" w:rsidP="0092076F">
      <w:pPr>
        <w:spacing w:line="312" w:lineRule="auto"/>
        <w:ind w:firstLine="0"/>
        <w:rPr>
          <w:sz w:val="22"/>
          <w:u w:val="single"/>
        </w:rPr>
      </w:pPr>
    </w:p>
    <w:p w14:paraId="728CFEB7" w14:textId="2FC58E23" w:rsidR="002D5FB9" w:rsidRPr="00623356" w:rsidRDefault="00003909" w:rsidP="0092076F">
      <w:pPr>
        <w:spacing w:line="312" w:lineRule="auto"/>
        <w:ind w:firstLine="0"/>
        <w:rPr>
          <w:b/>
          <w:sz w:val="22"/>
          <w:u w:val="single"/>
        </w:rPr>
      </w:pPr>
      <w:r w:rsidRPr="00623356">
        <w:rPr>
          <w:sz w:val="22"/>
          <w:u w:val="single"/>
        </w:rPr>
        <w:t>Układ warstw konstrukcyjnych nawierzchni miejsc postojowych parkingu</w:t>
      </w:r>
    </w:p>
    <w:p w14:paraId="03EC6BC1" w14:textId="7F273BF2" w:rsidR="002D5FB9" w:rsidRPr="00623356" w:rsidRDefault="00003909" w:rsidP="0092076F">
      <w:pPr>
        <w:spacing w:line="312" w:lineRule="auto"/>
        <w:ind w:firstLine="0"/>
        <w:rPr>
          <w:b/>
          <w:sz w:val="22"/>
        </w:rPr>
      </w:pPr>
      <w:r w:rsidRPr="00623356">
        <w:rPr>
          <w:sz w:val="22"/>
        </w:rPr>
        <w:t xml:space="preserve">Projektuje się wykonanie nawierzchni miejsc postojowych parkingu o przyjętym układzie warstw konstrukcyjnych: </w:t>
      </w:r>
    </w:p>
    <w:p w14:paraId="1CC009EA" w14:textId="4BC2E4E7" w:rsidR="002D5FB9" w:rsidRPr="00623356" w:rsidRDefault="00003909" w:rsidP="0092076F">
      <w:pPr>
        <w:spacing w:line="312" w:lineRule="auto"/>
        <w:ind w:firstLine="0"/>
        <w:rPr>
          <w:b/>
          <w:sz w:val="22"/>
        </w:rPr>
      </w:pPr>
      <w:r w:rsidRPr="00623356">
        <w:rPr>
          <w:sz w:val="22"/>
        </w:rPr>
        <w:t xml:space="preserve">- warstwa ścieralna z </w:t>
      </w:r>
      <w:r w:rsidR="00DA14EF" w:rsidRPr="00623356">
        <w:rPr>
          <w:sz w:val="22"/>
        </w:rPr>
        <w:t>betonow</w:t>
      </w:r>
      <w:r w:rsidR="00DA14EF">
        <w:rPr>
          <w:sz w:val="22"/>
        </w:rPr>
        <w:t>ych</w:t>
      </w:r>
      <w:r w:rsidR="00DA14EF" w:rsidRPr="00623356">
        <w:rPr>
          <w:sz w:val="22"/>
        </w:rPr>
        <w:t xml:space="preserve"> </w:t>
      </w:r>
      <w:r w:rsidR="00DA14EF">
        <w:rPr>
          <w:sz w:val="22"/>
        </w:rPr>
        <w:t xml:space="preserve">płyt </w:t>
      </w:r>
      <w:r w:rsidR="00DA14EF" w:rsidRPr="00623356">
        <w:rPr>
          <w:sz w:val="22"/>
        </w:rPr>
        <w:t>ażurow</w:t>
      </w:r>
      <w:r w:rsidR="00DA14EF">
        <w:rPr>
          <w:sz w:val="22"/>
        </w:rPr>
        <w:t>ych</w:t>
      </w:r>
      <w:r w:rsidR="00DA14EF" w:rsidRPr="00623356">
        <w:rPr>
          <w:sz w:val="22"/>
        </w:rPr>
        <w:t xml:space="preserve"> </w:t>
      </w:r>
      <w:r w:rsidRPr="00623356">
        <w:rPr>
          <w:sz w:val="22"/>
        </w:rPr>
        <w:t xml:space="preserve">koloru szarego o wymiarach </w:t>
      </w:r>
      <w:r w:rsidR="001841EA">
        <w:rPr>
          <w:sz w:val="22"/>
        </w:rPr>
        <w:t>6</w:t>
      </w:r>
      <w:r w:rsidRPr="00623356">
        <w:rPr>
          <w:sz w:val="22"/>
        </w:rPr>
        <w:t>0</w:t>
      </w:r>
      <w:r w:rsidR="00DA14EF">
        <w:rPr>
          <w:sz w:val="22"/>
        </w:rPr>
        <w:t> </w:t>
      </w:r>
      <w:r w:rsidRPr="00623356">
        <w:rPr>
          <w:sz w:val="22"/>
        </w:rPr>
        <w:t>x</w:t>
      </w:r>
      <w:r w:rsidR="00DA14EF">
        <w:rPr>
          <w:sz w:val="22"/>
        </w:rPr>
        <w:t> </w:t>
      </w:r>
      <w:r w:rsidRPr="00623356">
        <w:rPr>
          <w:sz w:val="22"/>
        </w:rPr>
        <w:t>40</w:t>
      </w:r>
      <w:r w:rsidR="00DA14EF">
        <w:rPr>
          <w:sz w:val="22"/>
        </w:rPr>
        <w:t> </w:t>
      </w:r>
      <w:r w:rsidR="00A11D39">
        <w:rPr>
          <w:sz w:val="22"/>
        </w:rPr>
        <w:t>x</w:t>
      </w:r>
      <w:r w:rsidR="00DA14EF">
        <w:rPr>
          <w:sz w:val="22"/>
        </w:rPr>
        <w:t> </w:t>
      </w:r>
      <w:r w:rsidRPr="00623356">
        <w:rPr>
          <w:sz w:val="22"/>
        </w:rPr>
        <w:t xml:space="preserve">8 cm </w:t>
      </w:r>
      <w:r w:rsidR="00A11D39">
        <w:rPr>
          <w:sz w:val="22"/>
        </w:rPr>
        <w:br/>
      </w:r>
      <w:r w:rsidRPr="00623356">
        <w:rPr>
          <w:sz w:val="22"/>
        </w:rPr>
        <w:t>z wypełnieniem otworów kruszywem 5/8 w kolorze czarnym</w:t>
      </w:r>
      <w:r w:rsidR="0000705C">
        <w:rPr>
          <w:sz w:val="22"/>
        </w:rPr>
        <w:t>;</w:t>
      </w:r>
    </w:p>
    <w:p w14:paraId="27E01377" w14:textId="7E95F0C9" w:rsidR="002D5FB9" w:rsidRPr="00623356" w:rsidRDefault="00003909" w:rsidP="0092076F">
      <w:pPr>
        <w:spacing w:line="312" w:lineRule="auto"/>
        <w:ind w:firstLine="0"/>
        <w:rPr>
          <w:b/>
          <w:sz w:val="22"/>
        </w:rPr>
      </w:pPr>
      <w:r w:rsidRPr="00623356">
        <w:rPr>
          <w:sz w:val="22"/>
        </w:rPr>
        <w:t xml:space="preserve">- podsypka z kruszywa 0/10 gr. </w:t>
      </w:r>
      <w:r w:rsidR="0000705C">
        <w:rPr>
          <w:sz w:val="22"/>
        </w:rPr>
        <w:t>(</w:t>
      </w:r>
      <w:r w:rsidRPr="00623356">
        <w:rPr>
          <w:sz w:val="22"/>
        </w:rPr>
        <w:t>3</w:t>
      </w:r>
      <w:r w:rsidR="0000705C">
        <w:rPr>
          <w:sz w:val="22"/>
        </w:rPr>
        <w:t xml:space="preserve"> - 5</w:t>
      </w:r>
      <w:r w:rsidRPr="00623356">
        <w:rPr>
          <w:sz w:val="22"/>
        </w:rPr>
        <w:t xml:space="preserve"> cm</w:t>
      </w:r>
      <w:r w:rsidR="0000705C">
        <w:rPr>
          <w:sz w:val="22"/>
        </w:rPr>
        <w:t>);</w:t>
      </w:r>
    </w:p>
    <w:p w14:paraId="68E39339" w14:textId="0CA07F10" w:rsidR="002D5FB9" w:rsidRPr="00623356" w:rsidRDefault="00003909" w:rsidP="0092076F">
      <w:pPr>
        <w:spacing w:line="312" w:lineRule="auto"/>
        <w:ind w:firstLine="0"/>
        <w:rPr>
          <w:b/>
          <w:sz w:val="22"/>
        </w:rPr>
      </w:pPr>
      <w:r w:rsidRPr="00623356">
        <w:rPr>
          <w:sz w:val="22"/>
        </w:rPr>
        <w:t>- podbudowa z kruszywa łamanego stabilizowanego mechanicznie frakcji 0/63 mm, grubość warstwy 15 cm</w:t>
      </w:r>
      <w:r w:rsidR="0000705C">
        <w:rPr>
          <w:sz w:val="22"/>
        </w:rPr>
        <w:t>;</w:t>
      </w:r>
    </w:p>
    <w:p w14:paraId="2DFC7D1B" w14:textId="2101C402" w:rsidR="002D5FB9" w:rsidRPr="00623356" w:rsidRDefault="00003909" w:rsidP="0092076F">
      <w:pPr>
        <w:spacing w:line="312" w:lineRule="auto"/>
        <w:ind w:firstLine="0"/>
        <w:rPr>
          <w:b/>
          <w:sz w:val="22"/>
        </w:rPr>
      </w:pPr>
      <w:r w:rsidRPr="00623356">
        <w:rPr>
          <w:sz w:val="22"/>
        </w:rPr>
        <w:t>- podbudowa z kruszywa łamanego stabilizowanego mechanicznie frakcji 0/31,5 mm, grubość warstwy 5 cm</w:t>
      </w:r>
      <w:r w:rsidR="0000705C">
        <w:rPr>
          <w:sz w:val="22"/>
        </w:rPr>
        <w:t>;</w:t>
      </w:r>
    </w:p>
    <w:p w14:paraId="3580EE00" w14:textId="62BA4110" w:rsidR="002D5FB9" w:rsidRDefault="00003909" w:rsidP="0092076F">
      <w:pPr>
        <w:spacing w:line="312" w:lineRule="auto"/>
        <w:ind w:firstLine="0"/>
        <w:rPr>
          <w:sz w:val="22"/>
        </w:rPr>
      </w:pPr>
      <w:r w:rsidRPr="00623356">
        <w:rPr>
          <w:sz w:val="22"/>
        </w:rPr>
        <w:t xml:space="preserve">- nasyp z gruntu G1 </w:t>
      </w:r>
      <w:r w:rsidR="0000705C">
        <w:rPr>
          <w:sz w:val="22"/>
        </w:rPr>
        <w:t>ł</w:t>
      </w:r>
      <w:r w:rsidR="0000705C" w:rsidRPr="00623356">
        <w:rPr>
          <w:sz w:val="22"/>
        </w:rPr>
        <w:t xml:space="preserve">ączna </w:t>
      </w:r>
      <w:r w:rsidRPr="00623356">
        <w:rPr>
          <w:sz w:val="22"/>
        </w:rPr>
        <w:t>grubość projektowanej konstrukcji ~ 31 cm</w:t>
      </w:r>
      <w:r w:rsidR="0000705C">
        <w:rPr>
          <w:sz w:val="22"/>
        </w:rPr>
        <w:t>;</w:t>
      </w:r>
    </w:p>
    <w:p w14:paraId="264F767E" w14:textId="7A4905BD" w:rsidR="00DA14EF" w:rsidRPr="00623356" w:rsidRDefault="00DA14EF" w:rsidP="00DA14EF">
      <w:pPr>
        <w:spacing w:line="312" w:lineRule="auto"/>
        <w:ind w:firstLine="0"/>
        <w:rPr>
          <w:b/>
          <w:sz w:val="22"/>
        </w:rPr>
      </w:pPr>
      <w:r>
        <w:rPr>
          <w:sz w:val="22"/>
        </w:rPr>
        <w:t xml:space="preserve">- </w:t>
      </w:r>
      <w:r w:rsidRPr="00F274C6">
        <w:rPr>
          <w:sz w:val="22"/>
        </w:rPr>
        <w:t xml:space="preserve">miejsca parkingowe dla osób </w:t>
      </w:r>
      <w:r>
        <w:rPr>
          <w:sz w:val="22"/>
        </w:rPr>
        <w:t xml:space="preserve">o ograniczonej </w:t>
      </w:r>
      <w:r w:rsidR="00E27B1B">
        <w:rPr>
          <w:sz w:val="22"/>
        </w:rPr>
        <w:t>możliwości</w:t>
      </w:r>
      <w:r>
        <w:rPr>
          <w:sz w:val="22"/>
        </w:rPr>
        <w:t xml:space="preserve"> poruszania się </w:t>
      </w:r>
      <w:r w:rsidRPr="00F274C6">
        <w:rPr>
          <w:sz w:val="22"/>
        </w:rPr>
        <w:t>powinny być wykonane z kostki</w:t>
      </w:r>
      <w:r>
        <w:rPr>
          <w:sz w:val="22"/>
        </w:rPr>
        <w:t xml:space="preserve"> betonowej – pełnej. </w:t>
      </w:r>
    </w:p>
    <w:p w14:paraId="1CAAC03D" w14:textId="77777777" w:rsidR="00A16B20" w:rsidRDefault="00A16B20" w:rsidP="0092076F">
      <w:pPr>
        <w:spacing w:line="312" w:lineRule="auto"/>
        <w:ind w:firstLine="0"/>
        <w:rPr>
          <w:sz w:val="22"/>
          <w:u w:val="single"/>
        </w:rPr>
      </w:pPr>
    </w:p>
    <w:p w14:paraId="1886593B" w14:textId="65D433B2" w:rsidR="002D5FB9" w:rsidRPr="00C62862" w:rsidRDefault="00003909" w:rsidP="0092076F">
      <w:pPr>
        <w:spacing w:line="312" w:lineRule="auto"/>
        <w:ind w:firstLine="0"/>
        <w:rPr>
          <w:b/>
          <w:sz w:val="22"/>
          <w:u w:val="single"/>
        </w:rPr>
      </w:pPr>
      <w:r w:rsidRPr="00623356">
        <w:rPr>
          <w:sz w:val="22"/>
          <w:u w:val="single"/>
        </w:rPr>
        <w:lastRenderedPageBreak/>
        <w:t xml:space="preserve">Układ warstw konstrukcyjnych nawierzchni </w:t>
      </w:r>
      <w:r w:rsidR="00CC4991" w:rsidRPr="00C62862">
        <w:rPr>
          <w:color w:val="000000" w:themeColor="text1"/>
          <w:sz w:val="22"/>
          <w:u w:val="single"/>
        </w:rPr>
        <w:t xml:space="preserve">ciągu komunikacyjnego (łącznik pomiędzy miejscami parkingowymi a ul. Reymonta) </w:t>
      </w:r>
    </w:p>
    <w:p w14:paraId="687343A1" w14:textId="3C22761C" w:rsidR="002D5FB9" w:rsidRPr="00623356" w:rsidRDefault="00003909" w:rsidP="0092076F">
      <w:pPr>
        <w:spacing w:line="312" w:lineRule="auto"/>
        <w:ind w:firstLine="0"/>
        <w:rPr>
          <w:b/>
          <w:sz w:val="22"/>
        </w:rPr>
      </w:pPr>
      <w:r w:rsidRPr="00623356">
        <w:rPr>
          <w:sz w:val="22"/>
        </w:rPr>
        <w:t xml:space="preserve">Projektuje się wykonanie nawierzchni </w:t>
      </w:r>
      <w:r w:rsidR="00CC4991" w:rsidRPr="00C62862">
        <w:rPr>
          <w:color w:val="000000" w:themeColor="text1"/>
          <w:sz w:val="22"/>
        </w:rPr>
        <w:t xml:space="preserve">ciągu </w:t>
      </w:r>
      <w:r w:rsidR="00E27B1B" w:rsidRPr="00C62862">
        <w:rPr>
          <w:color w:val="000000" w:themeColor="text1"/>
          <w:sz w:val="22"/>
        </w:rPr>
        <w:t xml:space="preserve">komunikacyjnego </w:t>
      </w:r>
      <w:r w:rsidR="00E27B1B" w:rsidRPr="00623356">
        <w:rPr>
          <w:sz w:val="22"/>
        </w:rPr>
        <w:t>o</w:t>
      </w:r>
      <w:r w:rsidRPr="00623356">
        <w:rPr>
          <w:sz w:val="22"/>
        </w:rPr>
        <w:t xml:space="preserve"> przyjętym układzie warstw konstrukcyjnych: </w:t>
      </w:r>
    </w:p>
    <w:p w14:paraId="114C5F22" w14:textId="0D1B8251" w:rsidR="002D5FB9" w:rsidRPr="00623356" w:rsidRDefault="00003909" w:rsidP="0092076F">
      <w:pPr>
        <w:spacing w:line="312" w:lineRule="auto"/>
        <w:ind w:firstLine="0"/>
        <w:rPr>
          <w:b/>
          <w:sz w:val="22"/>
        </w:rPr>
      </w:pPr>
      <w:r w:rsidRPr="00C62862">
        <w:rPr>
          <w:sz w:val="22"/>
        </w:rPr>
        <w:t>- warstwa ścieralna z kostki betonowej koloru grafitowego prostokątnego w trzech wymiarach gr. 8 cm</w:t>
      </w:r>
      <w:r w:rsidR="0000705C" w:rsidRPr="00C62862">
        <w:rPr>
          <w:sz w:val="22"/>
        </w:rPr>
        <w:t>;</w:t>
      </w:r>
    </w:p>
    <w:p w14:paraId="6D5D66FF" w14:textId="0F83319D" w:rsidR="002D5FB9" w:rsidRPr="00623356" w:rsidRDefault="00003909" w:rsidP="0092076F">
      <w:pPr>
        <w:spacing w:line="312" w:lineRule="auto"/>
        <w:ind w:firstLine="0"/>
        <w:rPr>
          <w:b/>
          <w:sz w:val="22"/>
        </w:rPr>
      </w:pPr>
      <w:r w:rsidRPr="00623356">
        <w:rPr>
          <w:sz w:val="22"/>
        </w:rPr>
        <w:t>- podsypka cementowo-piaskowa w stosunku 1:4 gr. 3 cm</w:t>
      </w:r>
      <w:r w:rsidR="00BF28AC">
        <w:rPr>
          <w:sz w:val="22"/>
        </w:rPr>
        <w:t>;</w:t>
      </w:r>
    </w:p>
    <w:p w14:paraId="7F302EBC" w14:textId="7E115342" w:rsidR="002D5FB9" w:rsidRPr="00623356" w:rsidRDefault="00003909" w:rsidP="0092076F">
      <w:pPr>
        <w:spacing w:line="312" w:lineRule="auto"/>
        <w:ind w:firstLine="0"/>
        <w:rPr>
          <w:b/>
          <w:sz w:val="22"/>
        </w:rPr>
      </w:pPr>
      <w:r w:rsidRPr="00623356">
        <w:rPr>
          <w:sz w:val="22"/>
        </w:rPr>
        <w:t xml:space="preserve">- podbudowa z kruszywa stabilizowanego cementem o </w:t>
      </w:r>
      <w:proofErr w:type="spellStart"/>
      <w:r w:rsidRPr="00623356">
        <w:rPr>
          <w:sz w:val="22"/>
        </w:rPr>
        <w:t>Rm</w:t>
      </w:r>
      <w:proofErr w:type="spellEnd"/>
      <w:r w:rsidRPr="00623356">
        <w:rPr>
          <w:sz w:val="22"/>
        </w:rPr>
        <w:t>=2,5</w:t>
      </w:r>
      <w:r w:rsidR="00406089">
        <w:rPr>
          <w:sz w:val="22"/>
        </w:rPr>
        <w:t> </w:t>
      </w:r>
      <w:proofErr w:type="spellStart"/>
      <w:r w:rsidRPr="00623356">
        <w:rPr>
          <w:sz w:val="22"/>
        </w:rPr>
        <w:t>MPa</w:t>
      </w:r>
      <w:proofErr w:type="spellEnd"/>
      <w:r w:rsidRPr="00623356">
        <w:rPr>
          <w:sz w:val="22"/>
        </w:rPr>
        <w:t xml:space="preserve"> gr. 10</w:t>
      </w:r>
      <w:r w:rsidR="00406089">
        <w:rPr>
          <w:sz w:val="22"/>
        </w:rPr>
        <w:t> </w:t>
      </w:r>
      <w:r w:rsidRPr="00623356">
        <w:rPr>
          <w:sz w:val="22"/>
        </w:rPr>
        <w:t>cm</w:t>
      </w:r>
      <w:r w:rsidR="00406089">
        <w:rPr>
          <w:sz w:val="22"/>
        </w:rPr>
        <w:t>;</w:t>
      </w:r>
    </w:p>
    <w:p w14:paraId="165DE578" w14:textId="18517660" w:rsidR="003E0483" w:rsidRDefault="00003909" w:rsidP="0092076F">
      <w:pPr>
        <w:spacing w:line="312" w:lineRule="auto"/>
        <w:ind w:firstLine="0"/>
        <w:rPr>
          <w:sz w:val="22"/>
        </w:rPr>
      </w:pPr>
      <w:r w:rsidRPr="00623356">
        <w:rPr>
          <w:sz w:val="22"/>
        </w:rPr>
        <w:t xml:space="preserve">- nasyp z gruntu niespoistego G1 </w:t>
      </w:r>
      <w:r w:rsidR="00406089">
        <w:rPr>
          <w:sz w:val="22"/>
        </w:rPr>
        <w:t>ł</w:t>
      </w:r>
      <w:r w:rsidR="00406089" w:rsidRPr="00623356">
        <w:rPr>
          <w:sz w:val="22"/>
        </w:rPr>
        <w:t xml:space="preserve">ączna </w:t>
      </w:r>
      <w:r w:rsidRPr="00623356">
        <w:rPr>
          <w:sz w:val="22"/>
        </w:rPr>
        <w:t>grubość projektowanej konstrukcji – 21 cm</w:t>
      </w:r>
      <w:r w:rsidR="00406089">
        <w:rPr>
          <w:sz w:val="22"/>
        </w:rPr>
        <w:t>;</w:t>
      </w:r>
    </w:p>
    <w:p w14:paraId="4DBE1D11" w14:textId="54153AE9" w:rsidR="0000705C" w:rsidRPr="00623356" w:rsidRDefault="0000705C" w:rsidP="0000705C">
      <w:pPr>
        <w:spacing w:line="312" w:lineRule="auto"/>
        <w:ind w:firstLine="0"/>
        <w:rPr>
          <w:b/>
          <w:sz w:val="22"/>
        </w:rPr>
      </w:pPr>
      <w:commentRangeStart w:id="1323"/>
      <w:commentRangeStart w:id="1324"/>
      <w:r>
        <w:rPr>
          <w:sz w:val="22"/>
        </w:rPr>
        <w:t xml:space="preserve">- </w:t>
      </w:r>
      <w:r w:rsidRPr="00F274C6">
        <w:rPr>
          <w:sz w:val="22"/>
        </w:rPr>
        <w:t xml:space="preserve">dojścia do </w:t>
      </w:r>
      <w:r w:rsidR="00406089">
        <w:rPr>
          <w:sz w:val="22"/>
        </w:rPr>
        <w:t xml:space="preserve">miejsc parkingowych </w:t>
      </w:r>
      <w:r w:rsidR="00406089" w:rsidRPr="00F274C6">
        <w:rPr>
          <w:sz w:val="22"/>
        </w:rPr>
        <w:t xml:space="preserve">dla osób </w:t>
      </w:r>
      <w:r w:rsidR="00406089">
        <w:rPr>
          <w:sz w:val="22"/>
        </w:rPr>
        <w:t xml:space="preserve">o ograniczonej </w:t>
      </w:r>
      <w:r w:rsidR="00E27B1B">
        <w:rPr>
          <w:sz w:val="22"/>
        </w:rPr>
        <w:t>możliwości</w:t>
      </w:r>
      <w:r w:rsidR="00406089">
        <w:rPr>
          <w:sz w:val="22"/>
        </w:rPr>
        <w:t xml:space="preserve"> poruszania się </w:t>
      </w:r>
      <w:r w:rsidRPr="00F274C6">
        <w:rPr>
          <w:sz w:val="22"/>
        </w:rPr>
        <w:t>powinny być wykonane z kostki</w:t>
      </w:r>
      <w:r>
        <w:rPr>
          <w:sz w:val="22"/>
        </w:rPr>
        <w:t xml:space="preserve"> </w:t>
      </w:r>
      <w:proofErr w:type="spellStart"/>
      <w:r w:rsidR="002861AB">
        <w:rPr>
          <w:sz w:val="22"/>
        </w:rPr>
        <w:t>bezfazowej</w:t>
      </w:r>
      <w:proofErr w:type="spellEnd"/>
      <w:r w:rsidR="002861AB">
        <w:rPr>
          <w:sz w:val="22"/>
        </w:rPr>
        <w:t xml:space="preserve"> lub opcjonalnie kostki z mikrofazą</w:t>
      </w:r>
      <w:r>
        <w:rPr>
          <w:sz w:val="22"/>
        </w:rPr>
        <w:t>.</w:t>
      </w:r>
      <w:commentRangeEnd w:id="1323"/>
      <w:r w:rsidR="007A5F8E">
        <w:rPr>
          <w:rStyle w:val="Odwoaniedokomentarza"/>
          <w:rFonts w:ascii="Times New Roman" w:hAnsi="Times New Roman"/>
        </w:rPr>
        <w:commentReference w:id="1323"/>
      </w:r>
      <w:commentRangeEnd w:id="1324"/>
      <w:r w:rsidR="007B07CA">
        <w:rPr>
          <w:rStyle w:val="Odwoaniedokomentarza"/>
          <w:rFonts w:ascii="Times New Roman" w:hAnsi="Times New Roman"/>
        </w:rPr>
        <w:commentReference w:id="1324"/>
      </w:r>
    </w:p>
    <w:p w14:paraId="0FB27C08" w14:textId="77777777" w:rsidR="0000705C" w:rsidRDefault="0000705C" w:rsidP="0092076F">
      <w:pPr>
        <w:spacing w:line="312" w:lineRule="auto"/>
        <w:ind w:firstLine="0"/>
        <w:rPr>
          <w:sz w:val="22"/>
        </w:rPr>
      </w:pPr>
    </w:p>
    <w:p w14:paraId="0B1C4104" w14:textId="3C46BE0D" w:rsidR="00406089" w:rsidRDefault="00003909" w:rsidP="0092076F">
      <w:pPr>
        <w:spacing w:line="312" w:lineRule="auto"/>
        <w:ind w:firstLine="0"/>
        <w:rPr>
          <w:sz w:val="22"/>
        </w:rPr>
      </w:pPr>
      <w:r w:rsidRPr="00623356">
        <w:rPr>
          <w:sz w:val="22"/>
          <w:u w:val="single"/>
        </w:rPr>
        <w:t>Uwaga:</w:t>
      </w:r>
    </w:p>
    <w:p w14:paraId="03ED34BB" w14:textId="13EAF965" w:rsidR="00FA553F" w:rsidRPr="00623356" w:rsidRDefault="00003909" w:rsidP="0092076F">
      <w:pPr>
        <w:spacing w:line="312" w:lineRule="auto"/>
        <w:ind w:firstLine="0"/>
        <w:rPr>
          <w:b/>
          <w:sz w:val="22"/>
        </w:rPr>
      </w:pPr>
      <w:r w:rsidRPr="00623356">
        <w:rPr>
          <w:sz w:val="22"/>
        </w:rPr>
        <w:t>Krawężniki i obrzeża dł. 1</w:t>
      </w:r>
      <w:r w:rsidR="00A16B20">
        <w:rPr>
          <w:sz w:val="22"/>
        </w:rPr>
        <w:t xml:space="preserve"> </w:t>
      </w:r>
      <w:proofErr w:type="spellStart"/>
      <w:r w:rsidRPr="00623356">
        <w:rPr>
          <w:sz w:val="22"/>
        </w:rPr>
        <w:t>mb</w:t>
      </w:r>
      <w:proofErr w:type="spellEnd"/>
      <w:r w:rsidRPr="00623356">
        <w:rPr>
          <w:sz w:val="22"/>
        </w:rPr>
        <w:t xml:space="preserve"> na łukach należy docinać pod kątem na minimum </w:t>
      </w:r>
      <w:r w:rsidR="00A16B20">
        <w:rPr>
          <w:sz w:val="22"/>
        </w:rPr>
        <w:br/>
      </w:r>
      <w:r w:rsidRPr="00623356">
        <w:rPr>
          <w:sz w:val="22"/>
        </w:rPr>
        <w:t>3 elementy.</w:t>
      </w:r>
      <w:r w:rsidR="00FA553F" w:rsidRPr="00FA553F">
        <w:rPr>
          <w:sz w:val="22"/>
        </w:rPr>
        <w:t xml:space="preserve"> </w:t>
      </w:r>
      <w:r w:rsidR="00FA553F" w:rsidRPr="00623356">
        <w:rPr>
          <w:sz w:val="22"/>
        </w:rPr>
        <w:t>Powierzchnię pomiędzy krawężnikiem a nawierzchnią parkingu/chodnika wykonać należy z kruszywa łamanego 8/16 lub 16/22 w kolorze czarnym gr. 10</w:t>
      </w:r>
      <w:r w:rsidR="00A16B20">
        <w:rPr>
          <w:sz w:val="22"/>
        </w:rPr>
        <w:t xml:space="preserve"> </w:t>
      </w:r>
      <w:r w:rsidR="00FA553F" w:rsidRPr="00623356">
        <w:rPr>
          <w:sz w:val="22"/>
        </w:rPr>
        <w:t xml:space="preserve">cm </w:t>
      </w:r>
      <w:r w:rsidR="00A16B20">
        <w:rPr>
          <w:sz w:val="22"/>
        </w:rPr>
        <w:br/>
      </w:r>
      <w:r w:rsidR="00FA553F" w:rsidRPr="00623356">
        <w:rPr>
          <w:sz w:val="22"/>
        </w:rPr>
        <w:t xml:space="preserve">na geowłókninie separacyjnej. Humusowanie terenu należy wykonać z żyznej gleby </w:t>
      </w:r>
      <w:r w:rsidR="00A16B20">
        <w:rPr>
          <w:sz w:val="22"/>
        </w:rPr>
        <w:br/>
      </w:r>
      <w:r w:rsidR="00FA553F" w:rsidRPr="00623356">
        <w:rPr>
          <w:sz w:val="22"/>
        </w:rPr>
        <w:t xml:space="preserve">bez zanieczyszczań gr. 10 cm, obsianie wykonać mieszanką traw przy pomocy </w:t>
      </w:r>
      <w:proofErr w:type="spellStart"/>
      <w:r w:rsidR="00FA553F" w:rsidRPr="00623356">
        <w:rPr>
          <w:sz w:val="22"/>
        </w:rPr>
        <w:t>hydroobsiwewu</w:t>
      </w:r>
      <w:proofErr w:type="spellEnd"/>
      <w:r w:rsidR="00FA553F" w:rsidRPr="00623356">
        <w:rPr>
          <w:sz w:val="22"/>
        </w:rPr>
        <w:t xml:space="preserve">. </w:t>
      </w:r>
    </w:p>
    <w:p w14:paraId="2C072D12" w14:textId="77777777" w:rsidR="009B74F7" w:rsidRDefault="009B74F7" w:rsidP="0092076F">
      <w:pPr>
        <w:spacing w:line="312" w:lineRule="auto"/>
        <w:ind w:firstLine="0"/>
        <w:rPr>
          <w:sz w:val="22"/>
          <w:u w:val="single"/>
        </w:rPr>
      </w:pPr>
      <w:bookmarkStart w:id="1325" w:name="_Hlk174964003"/>
    </w:p>
    <w:p w14:paraId="228CB8AB" w14:textId="11D17877" w:rsidR="00DC1C56" w:rsidRPr="00FA553F" w:rsidRDefault="00DC1C56" w:rsidP="0092076F">
      <w:pPr>
        <w:spacing w:line="312" w:lineRule="auto"/>
        <w:ind w:firstLine="0"/>
        <w:rPr>
          <w:sz w:val="22"/>
          <w:u w:val="single"/>
        </w:rPr>
      </w:pPr>
      <w:r w:rsidRPr="00FA553F">
        <w:rPr>
          <w:sz w:val="22"/>
          <w:u w:val="single"/>
        </w:rPr>
        <w:t>Roboty wykończeniowe</w:t>
      </w:r>
    </w:p>
    <w:p w14:paraId="7C8B282A" w14:textId="1A382E4B" w:rsidR="00406089" w:rsidRDefault="00DC1C56" w:rsidP="0092076F">
      <w:pPr>
        <w:spacing w:line="312" w:lineRule="auto"/>
        <w:ind w:firstLine="0"/>
        <w:rPr>
          <w:sz w:val="22"/>
        </w:rPr>
      </w:pPr>
      <w:r w:rsidRPr="00FA553F">
        <w:rPr>
          <w:sz w:val="22"/>
        </w:rPr>
        <w:t>Słupy</w:t>
      </w:r>
      <w:r w:rsidRPr="00DC1C56">
        <w:rPr>
          <w:sz w:val="22"/>
        </w:rPr>
        <w:t xml:space="preserve"> energetyczne należy zabezpieczyć palisadą betonową </w:t>
      </w:r>
      <w:r w:rsidR="004D2CB4">
        <w:rPr>
          <w:sz w:val="22"/>
        </w:rPr>
        <w:t xml:space="preserve">wysokości min. 1 </w:t>
      </w:r>
      <w:proofErr w:type="spellStart"/>
      <w:r w:rsidR="004D2CB4">
        <w:rPr>
          <w:sz w:val="22"/>
        </w:rPr>
        <w:t>mb</w:t>
      </w:r>
      <w:proofErr w:type="spellEnd"/>
      <w:r w:rsidR="004D2CB4">
        <w:rPr>
          <w:sz w:val="22"/>
        </w:rPr>
        <w:t xml:space="preserve">, tak aby nad nawierzchnią wystawały min. 0,5 </w:t>
      </w:r>
      <w:proofErr w:type="spellStart"/>
      <w:r w:rsidR="004D2CB4">
        <w:rPr>
          <w:sz w:val="22"/>
        </w:rPr>
        <w:t>mb</w:t>
      </w:r>
      <w:proofErr w:type="spellEnd"/>
      <w:r w:rsidR="004D2CB4">
        <w:rPr>
          <w:sz w:val="22"/>
        </w:rPr>
        <w:t>.</w:t>
      </w:r>
      <w:bookmarkEnd w:id="1325"/>
    </w:p>
    <w:p w14:paraId="6B5951C1" w14:textId="0BF5D192" w:rsidR="002D5FB9" w:rsidRDefault="00003909" w:rsidP="0092076F">
      <w:pPr>
        <w:spacing w:line="312" w:lineRule="auto"/>
        <w:ind w:firstLine="0"/>
        <w:rPr>
          <w:sz w:val="22"/>
        </w:rPr>
      </w:pPr>
      <w:r w:rsidRPr="00623356">
        <w:rPr>
          <w:sz w:val="22"/>
        </w:rPr>
        <w:t xml:space="preserve">Powierzchnię pomiędzy krawężnikiem a nawierzchnią parkingu/chodnika wykonać </w:t>
      </w:r>
      <w:r w:rsidR="002D5FB9" w:rsidRPr="00623356">
        <w:rPr>
          <w:sz w:val="22"/>
        </w:rPr>
        <w:t>należy</w:t>
      </w:r>
      <w:r w:rsidR="00623356" w:rsidRPr="00623356">
        <w:rPr>
          <w:sz w:val="22"/>
        </w:rPr>
        <w:t xml:space="preserve"> </w:t>
      </w:r>
      <w:r w:rsidR="00406089">
        <w:rPr>
          <w:sz w:val="22"/>
        </w:rPr>
        <w:br/>
      </w:r>
      <w:r w:rsidRPr="00623356">
        <w:rPr>
          <w:sz w:val="22"/>
        </w:rPr>
        <w:t>z kruszywa łamanego 8/16 lub 16/22 w kolorze czarnym gr. 10</w:t>
      </w:r>
      <w:r w:rsidR="001F1256">
        <w:rPr>
          <w:sz w:val="22"/>
        </w:rPr>
        <w:t xml:space="preserve"> </w:t>
      </w:r>
      <w:r w:rsidRPr="00623356">
        <w:rPr>
          <w:sz w:val="22"/>
        </w:rPr>
        <w:t xml:space="preserve">cm na geowłókninie separacyjnej. Humusowanie terenu </w:t>
      </w:r>
      <w:r w:rsidR="002D5FB9" w:rsidRPr="00623356">
        <w:rPr>
          <w:sz w:val="22"/>
        </w:rPr>
        <w:t xml:space="preserve">należy </w:t>
      </w:r>
      <w:r w:rsidRPr="00623356">
        <w:rPr>
          <w:sz w:val="22"/>
        </w:rPr>
        <w:t xml:space="preserve">wykonać z żyznej gleby bez zanieczyszczań </w:t>
      </w:r>
      <w:r w:rsidR="00406089">
        <w:rPr>
          <w:sz w:val="22"/>
        </w:rPr>
        <w:br/>
      </w:r>
      <w:r w:rsidRPr="00623356">
        <w:rPr>
          <w:sz w:val="22"/>
        </w:rPr>
        <w:t>gr. 10</w:t>
      </w:r>
      <w:r w:rsidR="00044B09" w:rsidRPr="00623356">
        <w:rPr>
          <w:sz w:val="22"/>
        </w:rPr>
        <w:t xml:space="preserve"> </w:t>
      </w:r>
      <w:r w:rsidRPr="00623356">
        <w:rPr>
          <w:sz w:val="22"/>
        </w:rPr>
        <w:t xml:space="preserve">cm, obsianie wykonać mieszanką traw przy pomocy </w:t>
      </w:r>
      <w:proofErr w:type="spellStart"/>
      <w:r w:rsidRPr="00623356">
        <w:rPr>
          <w:sz w:val="22"/>
        </w:rPr>
        <w:t>hydroobsiwewu</w:t>
      </w:r>
      <w:proofErr w:type="spellEnd"/>
      <w:r w:rsidRPr="00623356">
        <w:rPr>
          <w:sz w:val="22"/>
        </w:rPr>
        <w:t xml:space="preserve">. </w:t>
      </w:r>
    </w:p>
    <w:p w14:paraId="381F3729" w14:textId="77777777" w:rsidR="00A16B20" w:rsidRDefault="00A16B20" w:rsidP="0092076F">
      <w:pPr>
        <w:spacing w:line="312" w:lineRule="auto"/>
        <w:ind w:firstLine="0"/>
        <w:rPr>
          <w:sz w:val="22"/>
          <w:u w:val="single"/>
        </w:rPr>
      </w:pPr>
    </w:p>
    <w:p w14:paraId="5932A23A" w14:textId="657E44B8" w:rsidR="002D5FB9" w:rsidRDefault="00003909" w:rsidP="0092076F">
      <w:pPr>
        <w:spacing w:line="312" w:lineRule="auto"/>
        <w:ind w:firstLine="0"/>
        <w:rPr>
          <w:sz w:val="22"/>
          <w:u w:val="single"/>
        </w:rPr>
      </w:pPr>
      <w:r w:rsidRPr="00623356">
        <w:rPr>
          <w:sz w:val="22"/>
          <w:u w:val="single"/>
        </w:rPr>
        <w:t xml:space="preserve">Odwodnienie parkingu </w:t>
      </w:r>
    </w:p>
    <w:p w14:paraId="4B958F65" w14:textId="234E079D" w:rsidR="008C1731" w:rsidRPr="008C1731" w:rsidRDefault="00E13B69" w:rsidP="0092076F">
      <w:pPr>
        <w:pStyle w:val="pf0"/>
        <w:spacing w:before="0" w:beforeAutospacing="0" w:after="0" w:afterAutospacing="0" w:line="312" w:lineRule="auto"/>
        <w:jc w:val="both"/>
        <w:rPr>
          <w:rFonts w:ascii="Arial" w:hAnsi="Arial" w:cs="Arial"/>
          <w:sz w:val="22"/>
          <w:szCs w:val="22"/>
        </w:rPr>
      </w:pPr>
      <w:r w:rsidRPr="008C1731">
        <w:rPr>
          <w:rStyle w:val="cf01"/>
          <w:rFonts w:ascii="Arial" w:hAnsi="Arial" w:cs="Arial"/>
          <w:sz w:val="22"/>
          <w:szCs w:val="22"/>
        </w:rPr>
        <w:t xml:space="preserve">Wody opadowe i roztopowe odprowadzane z parkingu powinny spełniać wymagania zgodnie z </w:t>
      </w:r>
      <w:r>
        <w:rPr>
          <w:rStyle w:val="cf01"/>
          <w:rFonts w:ascii="Arial" w:hAnsi="Arial" w:cs="Arial"/>
          <w:sz w:val="22"/>
          <w:szCs w:val="22"/>
        </w:rPr>
        <w:t xml:space="preserve">rozporządzeniem </w:t>
      </w:r>
      <w:r w:rsidRPr="00F43FFB">
        <w:rPr>
          <w:rStyle w:val="cf01"/>
          <w:rFonts w:ascii="Arial" w:hAnsi="Arial" w:cs="Arial"/>
          <w:sz w:val="22"/>
          <w:szCs w:val="22"/>
        </w:rPr>
        <w:t xml:space="preserve">Ministra Gospodarki Morskiej </w:t>
      </w:r>
      <w:r>
        <w:rPr>
          <w:rStyle w:val="cf01"/>
          <w:rFonts w:ascii="Arial" w:hAnsi="Arial" w:cs="Arial"/>
          <w:sz w:val="22"/>
          <w:szCs w:val="22"/>
        </w:rPr>
        <w:t>i</w:t>
      </w:r>
      <w:r w:rsidRPr="00F43FFB">
        <w:rPr>
          <w:rStyle w:val="cf01"/>
          <w:rFonts w:ascii="Arial" w:hAnsi="Arial" w:cs="Arial"/>
          <w:sz w:val="22"/>
          <w:szCs w:val="22"/>
        </w:rPr>
        <w:t xml:space="preserve">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 (Dz.U.</w:t>
      </w:r>
      <w:r>
        <w:rPr>
          <w:rStyle w:val="cf01"/>
          <w:rFonts w:ascii="Arial" w:hAnsi="Arial" w:cs="Arial"/>
          <w:sz w:val="22"/>
          <w:szCs w:val="22"/>
        </w:rPr>
        <w:t xml:space="preserve"> z </w:t>
      </w:r>
      <w:r w:rsidRPr="00F43FFB">
        <w:rPr>
          <w:rStyle w:val="cf01"/>
          <w:rFonts w:ascii="Arial" w:hAnsi="Arial" w:cs="Arial"/>
          <w:sz w:val="22"/>
          <w:szCs w:val="22"/>
        </w:rPr>
        <w:t>2019</w:t>
      </w:r>
      <w:r>
        <w:rPr>
          <w:rStyle w:val="cf01"/>
          <w:rFonts w:ascii="Arial" w:hAnsi="Arial" w:cs="Arial"/>
          <w:sz w:val="22"/>
          <w:szCs w:val="22"/>
        </w:rPr>
        <w:t xml:space="preserve"> r</w:t>
      </w:r>
      <w:r w:rsidRPr="00F43FFB">
        <w:rPr>
          <w:rStyle w:val="cf01"/>
          <w:rFonts w:ascii="Arial" w:hAnsi="Arial" w:cs="Arial"/>
          <w:sz w:val="22"/>
          <w:szCs w:val="22"/>
        </w:rPr>
        <w:t>.</w:t>
      </w:r>
      <w:r>
        <w:rPr>
          <w:rStyle w:val="cf01"/>
          <w:rFonts w:ascii="Arial" w:hAnsi="Arial" w:cs="Arial"/>
          <w:sz w:val="22"/>
          <w:szCs w:val="22"/>
        </w:rPr>
        <w:t xml:space="preserve"> poz.</w:t>
      </w:r>
      <w:r w:rsidRPr="00F43FFB">
        <w:rPr>
          <w:rStyle w:val="cf01"/>
          <w:rFonts w:ascii="Arial" w:hAnsi="Arial" w:cs="Arial"/>
          <w:sz w:val="22"/>
          <w:szCs w:val="22"/>
        </w:rPr>
        <w:t>1311)</w:t>
      </w:r>
      <w:r w:rsidRPr="008C1731">
        <w:rPr>
          <w:rStyle w:val="cf01"/>
          <w:rFonts w:ascii="Arial" w:hAnsi="Arial" w:cs="Arial"/>
          <w:sz w:val="22"/>
          <w:szCs w:val="22"/>
        </w:rPr>
        <w:t xml:space="preserve">. </w:t>
      </w:r>
    </w:p>
    <w:p w14:paraId="24A279F0" w14:textId="77777777" w:rsidR="00A11D39" w:rsidRDefault="00A11D39" w:rsidP="0092076F">
      <w:pPr>
        <w:spacing w:line="312" w:lineRule="auto"/>
        <w:ind w:firstLine="0"/>
        <w:rPr>
          <w:sz w:val="22"/>
          <w:u w:val="single"/>
        </w:rPr>
      </w:pPr>
    </w:p>
    <w:p w14:paraId="760FE657" w14:textId="1790AF51" w:rsidR="00AC7C8E" w:rsidRPr="00623356" w:rsidRDefault="00003909" w:rsidP="0092076F">
      <w:pPr>
        <w:spacing w:line="312" w:lineRule="auto"/>
        <w:ind w:firstLine="0"/>
        <w:rPr>
          <w:b/>
          <w:sz w:val="22"/>
          <w:u w:val="single"/>
        </w:rPr>
      </w:pPr>
      <w:r w:rsidRPr="00623356">
        <w:rPr>
          <w:sz w:val="22"/>
          <w:u w:val="single"/>
        </w:rPr>
        <w:t xml:space="preserve">Branża sanitarna </w:t>
      </w:r>
    </w:p>
    <w:p w14:paraId="6CD777E1" w14:textId="2D03E19B" w:rsidR="00AC7C8E" w:rsidRPr="00623356" w:rsidRDefault="00003909" w:rsidP="0092076F">
      <w:pPr>
        <w:spacing w:line="312" w:lineRule="auto"/>
        <w:ind w:firstLine="0"/>
        <w:rPr>
          <w:b/>
          <w:sz w:val="22"/>
        </w:rPr>
      </w:pPr>
      <w:r w:rsidRPr="00623356">
        <w:rPr>
          <w:sz w:val="22"/>
        </w:rPr>
        <w:t>Dla sieci wodociągowej zalecana głębokość przykrycia rurociągu wynosi 1,40</w:t>
      </w:r>
      <w:r w:rsidR="003E0483">
        <w:rPr>
          <w:sz w:val="22"/>
        </w:rPr>
        <w:t xml:space="preserve"> </w:t>
      </w:r>
      <w:r w:rsidRPr="00623356">
        <w:rPr>
          <w:sz w:val="22"/>
        </w:rPr>
        <w:t xml:space="preserve">m. </w:t>
      </w:r>
      <w:r w:rsidR="00AC7C8E" w:rsidRPr="00623356">
        <w:rPr>
          <w:sz w:val="22"/>
        </w:rPr>
        <w:br/>
      </w:r>
      <w:r w:rsidRPr="00623356">
        <w:rPr>
          <w:sz w:val="22"/>
        </w:rPr>
        <w:t xml:space="preserve">W przypadku wystąpienia lokalnego </w:t>
      </w:r>
      <w:r w:rsidR="00E27B1B" w:rsidRPr="00623356">
        <w:rPr>
          <w:sz w:val="22"/>
        </w:rPr>
        <w:t>wypłycania</w:t>
      </w:r>
      <w:r w:rsidRPr="00623356">
        <w:rPr>
          <w:sz w:val="22"/>
        </w:rPr>
        <w:t xml:space="preserve"> istniejącej sieci wodociągowej należy zastosować izolację </w:t>
      </w:r>
      <w:proofErr w:type="spellStart"/>
      <w:r w:rsidRPr="00623356">
        <w:rPr>
          <w:sz w:val="22"/>
        </w:rPr>
        <w:t>mrozoochronną</w:t>
      </w:r>
      <w:proofErr w:type="spellEnd"/>
      <w:r w:rsidRPr="00623356">
        <w:rPr>
          <w:sz w:val="22"/>
        </w:rPr>
        <w:t xml:space="preserve"> przez przykrycie rurociągu warstwą keramzytu </w:t>
      </w:r>
      <w:r w:rsidR="00AC7C8E" w:rsidRPr="00623356">
        <w:rPr>
          <w:sz w:val="22"/>
        </w:rPr>
        <w:br/>
      </w:r>
      <w:r w:rsidRPr="00623356">
        <w:rPr>
          <w:sz w:val="22"/>
        </w:rPr>
        <w:t>o grubości min. 30 cm ponad wierzch i dookoła rury. Istniejącą studnię wodomierzową przyłącza stadionu należy przebudować:</w:t>
      </w:r>
    </w:p>
    <w:p w14:paraId="3797E48C" w14:textId="042521FF" w:rsidR="00AC7C8E" w:rsidRPr="00623356" w:rsidRDefault="00406089" w:rsidP="0092076F">
      <w:pPr>
        <w:spacing w:line="312" w:lineRule="auto"/>
        <w:ind w:firstLine="0"/>
        <w:rPr>
          <w:b/>
          <w:sz w:val="22"/>
        </w:rPr>
      </w:pPr>
      <w:r>
        <w:rPr>
          <w:sz w:val="22"/>
        </w:rPr>
        <w:t xml:space="preserve">- </w:t>
      </w:r>
      <w:r w:rsidR="00003909" w:rsidRPr="00623356">
        <w:rPr>
          <w:sz w:val="22"/>
        </w:rPr>
        <w:t xml:space="preserve">dostosować wysokość do projektowanej rzędnej terenu, </w:t>
      </w:r>
    </w:p>
    <w:p w14:paraId="615A4E61" w14:textId="07D2479E" w:rsidR="00AC7C8E" w:rsidRPr="00623356" w:rsidRDefault="00406089" w:rsidP="0092076F">
      <w:pPr>
        <w:spacing w:line="312" w:lineRule="auto"/>
        <w:ind w:firstLine="0"/>
        <w:rPr>
          <w:b/>
          <w:sz w:val="22"/>
        </w:rPr>
      </w:pPr>
      <w:r>
        <w:rPr>
          <w:sz w:val="22"/>
        </w:rPr>
        <w:lastRenderedPageBreak/>
        <w:t xml:space="preserve">- </w:t>
      </w:r>
      <w:r w:rsidR="00003909" w:rsidRPr="00623356">
        <w:rPr>
          <w:sz w:val="22"/>
        </w:rPr>
        <w:t>zamontować właz żeliwny klasy min. B125,</w:t>
      </w:r>
    </w:p>
    <w:p w14:paraId="54684C76" w14:textId="59AA342B" w:rsidR="00AC7C8E" w:rsidRPr="00623356" w:rsidRDefault="00406089" w:rsidP="0092076F">
      <w:pPr>
        <w:spacing w:line="312" w:lineRule="auto"/>
        <w:ind w:firstLine="0"/>
        <w:rPr>
          <w:b/>
          <w:sz w:val="22"/>
        </w:rPr>
      </w:pPr>
      <w:r>
        <w:rPr>
          <w:sz w:val="22"/>
        </w:rPr>
        <w:t xml:space="preserve">- </w:t>
      </w:r>
      <w:r w:rsidR="00003909" w:rsidRPr="00623356">
        <w:rPr>
          <w:sz w:val="22"/>
        </w:rPr>
        <w:t>studnię przystosować do montażu w niej zestawu wodomierzowego</w:t>
      </w:r>
    </w:p>
    <w:p w14:paraId="697B8079" w14:textId="77777777" w:rsidR="00A16B20" w:rsidRDefault="00A16B20" w:rsidP="0092076F">
      <w:pPr>
        <w:spacing w:line="312" w:lineRule="auto"/>
        <w:ind w:firstLine="0"/>
        <w:rPr>
          <w:sz w:val="22"/>
          <w:u w:val="single"/>
        </w:rPr>
      </w:pPr>
    </w:p>
    <w:p w14:paraId="116D99E7" w14:textId="20940473" w:rsidR="00AC7C8E" w:rsidRPr="00623356" w:rsidRDefault="00003909" w:rsidP="0092076F">
      <w:pPr>
        <w:spacing w:line="312" w:lineRule="auto"/>
        <w:ind w:firstLine="0"/>
        <w:rPr>
          <w:b/>
          <w:sz w:val="22"/>
          <w:u w:val="single"/>
        </w:rPr>
      </w:pPr>
      <w:r w:rsidRPr="00623356">
        <w:rPr>
          <w:sz w:val="22"/>
          <w:u w:val="single"/>
        </w:rPr>
        <w:t xml:space="preserve">Technologia robót </w:t>
      </w:r>
    </w:p>
    <w:p w14:paraId="218CF822" w14:textId="08F2BCC5" w:rsidR="00A16B20" w:rsidRDefault="00003909" w:rsidP="00A16B20">
      <w:pPr>
        <w:spacing w:line="312" w:lineRule="auto"/>
        <w:ind w:firstLine="0"/>
        <w:rPr>
          <w:sz w:val="22"/>
        </w:rPr>
      </w:pPr>
      <w:r w:rsidRPr="00623356">
        <w:rPr>
          <w:sz w:val="22"/>
        </w:rPr>
        <w:t xml:space="preserve">Wszystkie roboty należy wykonać zgodnie z obowiązującymi przepisami i normami. Materiały i wyroby muszą posiadać Aprobatę Techniczną dopuszczającą je do stosowania </w:t>
      </w:r>
      <w:r w:rsidR="003E0483">
        <w:rPr>
          <w:sz w:val="22"/>
        </w:rPr>
        <w:br/>
      </w:r>
      <w:r w:rsidRPr="00623356">
        <w:rPr>
          <w:sz w:val="22"/>
        </w:rPr>
        <w:t xml:space="preserve">w budownictwie drogowym. Wykonawca przedstawi upoważnionemu przedstawicielowi </w:t>
      </w:r>
      <w:r w:rsidR="00C1047D">
        <w:rPr>
          <w:sz w:val="22"/>
        </w:rPr>
        <w:t>Zamawiającego</w:t>
      </w:r>
      <w:r w:rsidR="00C1047D" w:rsidRPr="00623356">
        <w:rPr>
          <w:sz w:val="22"/>
        </w:rPr>
        <w:t xml:space="preserve"> </w:t>
      </w:r>
      <w:r w:rsidRPr="00623356">
        <w:rPr>
          <w:sz w:val="22"/>
        </w:rPr>
        <w:t xml:space="preserve">na </w:t>
      </w:r>
      <w:r w:rsidR="00A16B20">
        <w:rPr>
          <w:sz w:val="22"/>
        </w:rPr>
        <w:t xml:space="preserve">7 </w:t>
      </w:r>
      <w:r w:rsidRPr="00623356">
        <w:rPr>
          <w:sz w:val="22"/>
        </w:rPr>
        <w:t xml:space="preserve">dni przed wbudowaniem materiału szczegółowe informacje dotyczące zamawiania materiałów i odpowiednie aprobaty techniczne lub świadectwa badań laboratoryjnych do zatwierdzenia. Wszystkie materiały i wyroby stosowane do wykonania robót powinny spełniać wymagania polskich norm (PN), w tym norm europejskich wprowadzonych do zbioru Krajowych aktów prawnych (PN-EN), a w przypadku materiałów i urządzeń, </w:t>
      </w:r>
      <w:r w:rsidR="00A16B20">
        <w:rPr>
          <w:sz w:val="22"/>
        </w:rPr>
        <w:br/>
      </w:r>
      <w:r w:rsidRPr="00623356">
        <w:rPr>
          <w:sz w:val="22"/>
        </w:rPr>
        <w:t>dla których nie ustanowiono normy – aprobat technicznych oraz ustawy z dnia 16.04.2004</w:t>
      </w:r>
      <w:r w:rsidR="00A16B20">
        <w:rPr>
          <w:sz w:val="22"/>
        </w:rPr>
        <w:t xml:space="preserve"> </w:t>
      </w:r>
      <w:r w:rsidRPr="00623356">
        <w:rPr>
          <w:sz w:val="22"/>
        </w:rPr>
        <w:t xml:space="preserve">r. o wyrobach budowlanych. Wyrób budowlany może być wprowadzony, jeżeli nadaje się </w:t>
      </w:r>
      <w:r w:rsidR="00A16B20">
        <w:rPr>
          <w:sz w:val="22"/>
        </w:rPr>
        <w:br/>
      </w:r>
      <w:r w:rsidRPr="00623356">
        <w:rPr>
          <w:sz w:val="22"/>
        </w:rPr>
        <w:t xml:space="preserve">do stosowania przy wykonywaniu robót budowlanych, w zakresie odpowiadającym jego właściwościom użytkowym i przeznaczeniu, to znaczy ma właściwości użytkowe umożliwiające prawidłowo zaprojektowanym i wykonanym obiektom budowlanym, </w:t>
      </w:r>
      <w:r w:rsidR="00AC7C8E" w:rsidRPr="00623356">
        <w:rPr>
          <w:sz w:val="22"/>
        </w:rPr>
        <w:br/>
      </w:r>
      <w:r w:rsidRPr="00623356">
        <w:rPr>
          <w:sz w:val="22"/>
        </w:rPr>
        <w:t xml:space="preserve">w których ma być zastosowany w sposób trwały, spełnienie wymagań podstawowych. Wykonawca ma obowiązek utrzymania dojścia i dojazdu do zabudowań, przejezdności drogi dla pojazdów uprzywilejowanych. W przypadku wstrzymania prac na okres zimowy obowiązek bieżącego utrzymania i odśnieżania oraz wszelkie koszty z tym związane spoczywają </w:t>
      </w:r>
      <w:r w:rsidR="00A16B20">
        <w:rPr>
          <w:sz w:val="22"/>
        </w:rPr>
        <w:br/>
      </w:r>
      <w:r w:rsidRPr="00623356">
        <w:rPr>
          <w:sz w:val="22"/>
        </w:rPr>
        <w:t>na Wykonawcy robót -</w:t>
      </w:r>
      <w:r w:rsidR="00A16B20">
        <w:rPr>
          <w:sz w:val="22"/>
        </w:rPr>
        <w:t xml:space="preserve"> </w:t>
      </w:r>
      <w:r w:rsidRPr="00623356">
        <w:rPr>
          <w:sz w:val="22"/>
        </w:rPr>
        <w:t>zimowe utrzymanie placu (uzupełnianie ubytków, oraz odśnieżanie) należy do podstawowych obowiązków Wykonawcy robót. Roboty ziemne w pobliżu istniejących urządzeń podziemnych należy wykonywać ręcznie ze szczególną ostrożnością pod nadzorem właścicieli sieci. Do podstawowych obowiązków Wykonawcy należy na czas trwania robót utrzymanie terenu budowy w stanie dostatecznym. Ponadto Wykonawca robót powinien bezwarunkowo prawidłowo zabezpieczyć teren budowy przed dostępem osób trzecich.</w:t>
      </w:r>
      <w:r w:rsidR="00BC5810" w:rsidRPr="00623356">
        <w:rPr>
          <w:sz w:val="22"/>
        </w:rPr>
        <w:t xml:space="preserve"> </w:t>
      </w:r>
    </w:p>
    <w:p w14:paraId="352F6CB1" w14:textId="77777777" w:rsidR="00A16B20" w:rsidRDefault="00A16B20" w:rsidP="0092076F">
      <w:pPr>
        <w:spacing w:line="312" w:lineRule="auto"/>
        <w:ind w:firstLine="0"/>
        <w:rPr>
          <w:sz w:val="22"/>
          <w:u w:val="single"/>
        </w:rPr>
      </w:pPr>
    </w:p>
    <w:p w14:paraId="2096017E" w14:textId="340FA3B4" w:rsidR="000D181C" w:rsidRPr="00623356" w:rsidRDefault="00C534CE" w:rsidP="0092076F">
      <w:pPr>
        <w:spacing w:line="312" w:lineRule="auto"/>
        <w:ind w:firstLine="0"/>
        <w:rPr>
          <w:sz w:val="22"/>
        </w:rPr>
      </w:pPr>
      <w:r w:rsidRPr="00A16B20">
        <w:rPr>
          <w:sz w:val="22"/>
          <w:u w:val="single"/>
        </w:rPr>
        <w:t xml:space="preserve">Miejsca parkingowe, zjazdy z dróg kołowych </w:t>
      </w:r>
      <w:r w:rsidRPr="00C62862">
        <w:rPr>
          <w:sz w:val="22"/>
          <w:u w:val="single"/>
        </w:rPr>
        <w:t xml:space="preserve">i </w:t>
      </w:r>
      <w:r w:rsidR="00382F9F" w:rsidRPr="00C62862">
        <w:rPr>
          <w:color w:val="000000" w:themeColor="text1"/>
          <w:sz w:val="22"/>
          <w:u w:val="single"/>
        </w:rPr>
        <w:t>ciągi komunikacyjne (łącznik pomiędzy miejscami parkingowymi a ul. Reymonta)</w:t>
      </w:r>
    </w:p>
    <w:p w14:paraId="67AF6CD3" w14:textId="3F6D4F73" w:rsidR="000D181C" w:rsidRPr="00623356" w:rsidRDefault="000D181C" w:rsidP="0092076F">
      <w:pPr>
        <w:spacing w:line="312" w:lineRule="auto"/>
        <w:ind w:firstLine="0"/>
        <w:rPr>
          <w:sz w:val="22"/>
        </w:rPr>
      </w:pPr>
      <w:r w:rsidRPr="00623356">
        <w:rPr>
          <w:sz w:val="22"/>
        </w:rPr>
        <w:t xml:space="preserve">Wykonawca jest zobowiązany do </w:t>
      </w:r>
      <w:r w:rsidR="00C534CE" w:rsidRPr="00623356">
        <w:rPr>
          <w:sz w:val="22"/>
        </w:rPr>
        <w:t>wykonania miejsc parkingowych wraz ze zja</w:t>
      </w:r>
      <w:r w:rsidR="00AC7C8E" w:rsidRPr="00623356">
        <w:rPr>
          <w:sz w:val="22"/>
        </w:rPr>
        <w:t>z</w:t>
      </w:r>
      <w:r w:rsidR="00C534CE" w:rsidRPr="00623356">
        <w:rPr>
          <w:sz w:val="22"/>
        </w:rPr>
        <w:t xml:space="preserve">dami </w:t>
      </w:r>
      <w:r w:rsidR="00623356">
        <w:rPr>
          <w:sz w:val="22"/>
        </w:rPr>
        <w:br/>
      </w:r>
      <w:r w:rsidR="00C534CE" w:rsidRPr="00623356">
        <w:rPr>
          <w:sz w:val="22"/>
        </w:rPr>
        <w:t xml:space="preserve">z dróg kołowych i </w:t>
      </w:r>
      <w:r w:rsidR="00382F9F" w:rsidRPr="00C62862">
        <w:rPr>
          <w:color w:val="000000" w:themeColor="text1"/>
          <w:sz w:val="22"/>
        </w:rPr>
        <w:t xml:space="preserve">ciągu </w:t>
      </w:r>
      <w:r w:rsidR="00E27B1B" w:rsidRPr="00C62862">
        <w:rPr>
          <w:color w:val="000000" w:themeColor="text1"/>
          <w:sz w:val="22"/>
        </w:rPr>
        <w:t>komunikacyjnego w</w:t>
      </w:r>
      <w:r w:rsidR="00C534CE" w:rsidRPr="00623356">
        <w:rPr>
          <w:sz w:val="22"/>
        </w:rPr>
        <w:t xml:space="preserve"> następując</w:t>
      </w:r>
      <w:r w:rsidR="00A16B20">
        <w:rPr>
          <w:sz w:val="22"/>
        </w:rPr>
        <w:t>ej</w:t>
      </w:r>
      <w:r w:rsidR="00C534CE" w:rsidRPr="00623356">
        <w:rPr>
          <w:sz w:val="22"/>
        </w:rPr>
        <w:t xml:space="preserve"> lokalizacj</w:t>
      </w:r>
      <w:r w:rsidR="00A16B20">
        <w:rPr>
          <w:sz w:val="22"/>
        </w:rPr>
        <w:t>i</w:t>
      </w:r>
      <w:r w:rsidR="00C534CE" w:rsidRPr="00623356">
        <w:rPr>
          <w:sz w:val="22"/>
        </w:rPr>
        <w:t xml:space="preserve"> i o określonej pojemności samoch</w:t>
      </w:r>
      <w:r w:rsidR="005D77C4">
        <w:rPr>
          <w:sz w:val="22"/>
        </w:rPr>
        <w:t>o</w:t>
      </w:r>
      <w:r w:rsidR="00C534CE" w:rsidRPr="00623356">
        <w:rPr>
          <w:sz w:val="22"/>
        </w:rPr>
        <w:t>dów osobowych:</w:t>
      </w:r>
    </w:p>
    <w:p w14:paraId="332EED1E" w14:textId="77777777" w:rsidR="00C534CE" w:rsidRPr="0010502C" w:rsidRDefault="00C534CE" w:rsidP="008B105B">
      <w:pPr>
        <w:rPr>
          <w:sz w:val="22"/>
        </w:rPr>
      </w:pPr>
    </w:p>
    <w:p w14:paraId="31455D4C" w14:textId="2E03C082" w:rsidR="00C534CE" w:rsidRPr="0010502C" w:rsidRDefault="005F639B" w:rsidP="00073987">
      <w:pPr>
        <w:ind w:firstLine="0"/>
        <w:rPr>
          <w:b/>
          <w:sz w:val="22"/>
        </w:rPr>
      </w:pPr>
      <w:r>
        <w:rPr>
          <w:b/>
          <w:sz w:val="22"/>
        </w:rPr>
        <w:t>Linia kolejowa nr 1</w:t>
      </w:r>
      <w:r w:rsidR="00C534CE" w:rsidRPr="0010502C">
        <w:rPr>
          <w:b/>
          <w:sz w:val="22"/>
        </w:rPr>
        <w:t xml:space="preserve"> </w:t>
      </w:r>
      <w:r w:rsidR="002B6E30">
        <w:rPr>
          <w:b/>
          <w:sz w:val="22"/>
        </w:rPr>
        <w:t>Warszawa Zachodnia - Katowice</w:t>
      </w:r>
      <w:r w:rsidR="00C534CE" w:rsidRPr="0010502C">
        <w:rPr>
          <w:b/>
          <w:sz w:val="22"/>
        </w:rPr>
        <w:t>:</w:t>
      </w:r>
    </w:p>
    <w:p w14:paraId="70C725E5" w14:textId="77777777" w:rsidR="003E0483" w:rsidRDefault="003E0483" w:rsidP="008B105B">
      <w:pPr>
        <w:rPr>
          <w:sz w:val="22"/>
        </w:rPr>
      </w:pPr>
    </w:p>
    <w:p w14:paraId="4D190A1F" w14:textId="5D92845A" w:rsidR="00C534CE" w:rsidRPr="00961CBD" w:rsidRDefault="00C534CE" w:rsidP="00004326">
      <w:pPr>
        <w:spacing w:after="120" w:line="312" w:lineRule="auto"/>
        <w:ind w:firstLine="0"/>
        <w:rPr>
          <w:sz w:val="22"/>
        </w:rPr>
      </w:pPr>
      <w:r w:rsidRPr="00961CBD">
        <w:rPr>
          <w:sz w:val="22"/>
        </w:rPr>
        <w:t xml:space="preserve">Przystanek </w:t>
      </w:r>
      <w:r w:rsidR="004D2CB4" w:rsidRPr="00961CBD">
        <w:rPr>
          <w:sz w:val="22"/>
        </w:rPr>
        <w:t xml:space="preserve">osobowy </w:t>
      </w:r>
      <w:r w:rsidR="00961CBD">
        <w:rPr>
          <w:sz w:val="22"/>
        </w:rPr>
        <w:t>Lipce Reymontowskie</w:t>
      </w:r>
      <w:r w:rsidR="007D7C29" w:rsidRPr="00961CBD">
        <w:rPr>
          <w:sz w:val="22"/>
        </w:rPr>
        <w:t xml:space="preserve"> – </w:t>
      </w:r>
      <w:r w:rsidR="00F274C6" w:rsidRPr="00004326">
        <w:rPr>
          <w:sz w:val="22"/>
        </w:rPr>
        <w:t xml:space="preserve">ok. </w:t>
      </w:r>
      <w:r w:rsidR="00073987" w:rsidRPr="00004326">
        <w:rPr>
          <w:sz w:val="22"/>
        </w:rPr>
        <w:t>7</w:t>
      </w:r>
      <w:r w:rsidR="00F274C6" w:rsidRPr="00004326">
        <w:rPr>
          <w:sz w:val="22"/>
        </w:rPr>
        <w:t>0</w:t>
      </w:r>
      <w:r w:rsidR="00D90B4B" w:rsidRPr="00004326">
        <w:t xml:space="preserve"> </w:t>
      </w:r>
      <w:r w:rsidR="00D90B4B" w:rsidRPr="00004326">
        <w:rPr>
          <w:sz w:val="22"/>
        </w:rPr>
        <w:t>standardowych miejsc par</w:t>
      </w:r>
      <w:r w:rsidR="007D7C29" w:rsidRPr="00004326">
        <w:rPr>
          <w:sz w:val="22"/>
        </w:rPr>
        <w:t xml:space="preserve">kingowych </w:t>
      </w:r>
      <w:r w:rsidR="00961CBD" w:rsidRPr="00004326">
        <w:rPr>
          <w:sz w:val="22"/>
        </w:rPr>
        <w:br/>
      </w:r>
      <w:r w:rsidR="00073987" w:rsidRPr="00004326">
        <w:rPr>
          <w:sz w:val="22"/>
        </w:rPr>
        <w:t xml:space="preserve">oraz </w:t>
      </w:r>
      <w:r w:rsidR="00F274C6" w:rsidRPr="00004326">
        <w:rPr>
          <w:sz w:val="22"/>
        </w:rPr>
        <w:t>3</w:t>
      </w:r>
      <w:r w:rsidR="00073987" w:rsidRPr="00004326">
        <w:rPr>
          <w:sz w:val="22"/>
        </w:rPr>
        <w:t xml:space="preserve"> - 5</w:t>
      </w:r>
      <w:r w:rsidR="00F274C6" w:rsidRPr="00004326">
        <w:rPr>
          <w:sz w:val="22"/>
        </w:rPr>
        <w:t xml:space="preserve"> </w:t>
      </w:r>
      <w:r w:rsidR="00D90B4B" w:rsidRPr="00004326">
        <w:rPr>
          <w:sz w:val="22"/>
        </w:rPr>
        <w:t xml:space="preserve">dla </w:t>
      </w:r>
      <w:r w:rsidR="00004326" w:rsidRPr="00004326">
        <w:rPr>
          <w:sz w:val="22"/>
        </w:rPr>
        <w:t xml:space="preserve">osób o ograniczonej </w:t>
      </w:r>
      <w:r w:rsidR="00E27B1B" w:rsidRPr="00004326">
        <w:rPr>
          <w:sz w:val="22"/>
        </w:rPr>
        <w:t>możliwości</w:t>
      </w:r>
      <w:r w:rsidR="00004326" w:rsidRPr="00004326">
        <w:rPr>
          <w:sz w:val="22"/>
        </w:rPr>
        <w:t xml:space="preserve"> poruszania się</w:t>
      </w:r>
      <w:r w:rsidR="003E0483" w:rsidRPr="00004326">
        <w:rPr>
          <w:sz w:val="22"/>
        </w:rPr>
        <w:t>.</w:t>
      </w:r>
    </w:p>
    <w:p w14:paraId="06E842D2" w14:textId="73BAEF7D" w:rsidR="00302CC8" w:rsidRPr="00961CBD" w:rsidRDefault="00302CC8" w:rsidP="00961CBD">
      <w:pPr>
        <w:spacing w:line="312" w:lineRule="auto"/>
        <w:ind w:firstLine="0"/>
        <w:rPr>
          <w:sz w:val="22"/>
          <w:u w:val="single"/>
        </w:rPr>
      </w:pPr>
      <w:r w:rsidRPr="00961CBD">
        <w:rPr>
          <w:sz w:val="22"/>
          <w:u w:val="single"/>
        </w:rPr>
        <w:t>Paramet</w:t>
      </w:r>
      <w:r w:rsidR="00BC5810" w:rsidRPr="00961CBD">
        <w:rPr>
          <w:sz w:val="22"/>
          <w:u w:val="single"/>
        </w:rPr>
        <w:t>r</w:t>
      </w:r>
      <w:r w:rsidRPr="00961CBD">
        <w:rPr>
          <w:sz w:val="22"/>
          <w:u w:val="single"/>
        </w:rPr>
        <w:t>y miejsc parkingowych:</w:t>
      </w:r>
    </w:p>
    <w:p w14:paraId="6A5C85BF" w14:textId="7742BF1A" w:rsidR="00302CC8" w:rsidRPr="00961CBD" w:rsidRDefault="00961CBD" w:rsidP="00961CBD">
      <w:pPr>
        <w:spacing w:line="312" w:lineRule="auto"/>
        <w:ind w:firstLine="0"/>
        <w:rPr>
          <w:sz w:val="22"/>
        </w:rPr>
      </w:pPr>
      <w:r>
        <w:rPr>
          <w:sz w:val="22"/>
        </w:rPr>
        <w:t xml:space="preserve">- </w:t>
      </w:r>
      <w:r w:rsidR="00004326">
        <w:rPr>
          <w:sz w:val="22"/>
        </w:rPr>
        <w:t>m</w:t>
      </w:r>
      <w:r w:rsidR="00004326" w:rsidRPr="00961CBD">
        <w:rPr>
          <w:sz w:val="22"/>
        </w:rPr>
        <w:t xml:space="preserve">inimalna </w:t>
      </w:r>
      <w:r w:rsidR="008454F8" w:rsidRPr="00961CBD">
        <w:rPr>
          <w:sz w:val="22"/>
        </w:rPr>
        <w:t>wiel</w:t>
      </w:r>
      <w:r w:rsidR="00302CC8" w:rsidRPr="00961CBD">
        <w:rPr>
          <w:sz w:val="22"/>
        </w:rPr>
        <w:t>koś</w:t>
      </w:r>
      <w:r w:rsidR="008454F8" w:rsidRPr="00961CBD">
        <w:rPr>
          <w:sz w:val="22"/>
        </w:rPr>
        <w:t>ć jednego mie</w:t>
      </w:r>
      <w:r w:rsidR="00BC5810" w:rsidRPr="00961CBD">
        <w:rPr>
          <w:sz w:val="22"/>
        </w:rPr>
        <w:t>j</w:t>
      </w:r>
      <w:r w:rsidR="008454F8" w:rsidRPr="00961CBD">
        <w:rPr>
          <w:sz w:val="22"/>
        </w:rPr>
        <w:t>sca parkingowego</w:t>
      </w:r>
      <w:r w:rsidR="00004326">
        <w:rPr>
          <w:sz w:val="22"/>
        </w:rPr>
        <w:t xml:space="preserve"> -</w:t>
      </w:r>
      <w:r w:rsidR="008454F8" w:rsidRPr="00961CBD">
        <w:rPr>
          <w:sz w:val="22"/>
        </w:rPr>
        <w:t xml:space="preserve"> 2,</w:t>
      </w:r>
      <w:r w:rsidR="00004326" w:rsidRPr="00961CBD">
        <w:rPr>
          <w:sz w:val="22"/>
        </w:rPr>
        <w:t>5</w:t>
      </w:r>
      <w:r w:rsidR="00004326">
        <w:rPr>
          <w:sz w:val="22"/>
        </w:rPr>
        <w:t> </w:t>
      </w:r>
      <w:r w:rsidR="00004326" w:rsidRPr="00961CBD">
        <w:rPr>
          <w:sz w:val="22"/>
        </w:rPr>
        <w:t>x</w:t>
      </w:r>
      <w:r w:rsidR="00004326">
        <w:rPr>
          <w:sz w:val="22"/>
        </w:rPr>
        <w:t> </w:t>
      </w:r>
      <w:r w:rsidR="008454F8" w:rsidRPr="00961CBD">
        <w:rPr>
          <w:sz w:val="22"/>
        </w:rPr>
        <w:t>5,0 m</w:t>
      </w:r>
      <w:r>
        <w:rPr>
          <w:sz w:val="22"/>
        </w:rPr>
        <w:t>.</w:t>
      </w:r>
    </w:p>
    <w:p w14:paraId="67362505" w14:textId="5CBA3450" w:rsidR="00B36407" w:rsidRPr="00961CBD" w:rsidRDefault="00961CBD" w:rsidP="00961CBD">
      <w:pPr>
        <w:spacing w:line="312" w:lineRule="auto"/>
        <w:ind w:firstLine="0"/>
        <w:rPr>
          <w:sz w:val="22"/>
        </w:rPr>
      </w:pPr>
      <w:r>
        <w:rPr>
          <w:sz w:val="22"/>
        </w:rPr>
        <w:lastRenderedPageBreak/>
        <w:t xml:space="preserve">- </w:t>
      </w:r>
      <w:r w:rsidR="00004326">
        <w:rPr>
          <w:sz w:val="22"/>
        </w:rPr>
        <w:t>m</w:t>
      </w:r>
      <w:r w:rsidR="00004326" w:rsidRPr="00961CBD">
        <w:rPr>
          <w:sz w:val="22"/>
        </w:rPr>
        <w:t xml:space="preserve">inimalna </w:t>
      </w:r>
      <w:r w:rsidR="00B36407" w:rsidRPr="00961CBD">
        <w:rPr>
          <w:sz w:val="22"/>
        </w:rPr>
        <w:t>wielkość jednego miejsca parkingowe</w:t>
      </w:r>
      <w:r>
        <w:rPr>
          <w:sz w:val="22"/>
        </w:rPr>
        <w:t>go</w:t>
      </w:r>
      <w:r w:rsidR="00B36407" w:rsidRPr="00961CBD">
        <w:rPr>
          <w:sz w:val="22"/>
        </w:rPr>
        <w:t xml:space="preserve"> </w:t>
      </w:r>
      <w:r w:rsidR="00004326" w:rsidRPr="00B4601C">
        <w:rPr>
          <w:sz w:val="22"/>
        </w:rPr>
        <w:t xml:space="preserve">dla </w:t>
      </w:r>
      <w:r w:rsidR="00004326">
        <w:rPr>
          <w:sz w:val="22"/>
        </w:rPr>
        <w:t xml:space="preserve">pojazdów osób o ograniczonej </w:t>
      </w:r>
      <w:r w:rsidR="00E27B1B">
        <w:rPr>
          <w:sz w:val="22"/>
        </w:rPr>
        <w:t>możliwości</w:t>
      </w:r>
      <w:r w:rsidR="00004326">
        <w:rPr>
          <w:sz w:val="22"/>
        </w:rPr>
        <w:t xml:space="preserve"> poruszania się - </w:t>
      </w:r>
      <w:r w:rsidR="00B36407" w:rsidRPr="00961CBD">
        <w:rPr>
          <w:sz w:val="22"/>
        </w:rPr>
        <w:t>3</w:t>
      </w:r>
      <w:r w:rsidR="00D45F2C" w:rsidRPr="00961CBD">
        <w:rPr>
          <w:sz w:val="22"/>
        </w:rPr>
        <w:t>,6</w:t>
      </w:r>
      <w:r w:rsidR="00004326">
        <w:rPr>
          <w:sz w:val="22"/>
        </w:rPr>
        <w:t> </w:t>
      </w:r>
      <w:r w:rsidR="00B36407" w:rsidRPr="00961CBD">
        <w:rPr>
          <w:sz w:val="22"/>
        </w:rPr>
        <w:t>x</w:t>
      </w:r>
      <w:r w:rsidR="00004326">
        <w:rPr>
          <w:sz w:val="22"/>
        </w:rPr>
        <w:t> </w:t>
      </w:r>
      <w:r w:rsidR="00B36407" w:rsidRPr="00961CBD">
        <w:rPr>
          <w:sz w:val="22"/>
        </w:rPr>
        <w:t>5</w:t>
      </w:r>
      <w:r>
        <w:rPr>
          <w:sz w:val="22"/>
        </w:rPr>
        <w:t> </w:t>
      </w:r>
      <w:r w:rsidR="00B36407" w:rsidRPr="00961CBD">
        <w:rPr>
          <w:sz w:val="22"/>
        </w:rPr>
        <w:t>m</w:t>
      </w:r>
      <w:r>
        <w:rPr>
          <w:sz w:val="22"/>
        </w:rPr>
        <w:t>.</w:t>
      </w:r>
    </w:p>
    <w:p w14:paraId="0AD785CA" w14:textId="0C6506F0" w:rsidR="00004326" w:rsidRDefault="00961CBD" w:rsidP="00961CBD">
      <w:pPr>
        <w:spacing w:line="312" w:lineRule="auto"/>
        <w:ind w:firstLine="0"/>
        <w:rPr>
          <w:sz w:val="22"/>
        </w:rPr>
      </w:pPr>
      <w:r>
        <w:rPr>
          <w:sz w:val="22"/>
        </w:rPr>
        <w:t xml:space="preserve">- </w:t>
      </w:r>
      <w:r w:rsidR="00004326">
        <w:rPr>
          <w:sz w:val="22"/>
        </w:rPr>
        <w:t>n</w:t>
      </w:r>
      <w:r w:rsidR="008454F8" w:rsidRPr="00961CBD">
        <w:rPr>
          <w:sz w:val="22"/>
        </w:rPr>
        <w:t>awierzchnia miejsc parkingowych</w:t>
      </w:r>
      <w:r w:rsidR="00004326">
        <w:rPr>
          <w:sz w:val="22"/>
        </w:rPr>
        <w:t xml:space="preserve"> – płyty ażurowe</w:t>
      </w:r>
    </w:p>
    <w:p w14:paraId="74DBFE00" w14:textId="14C3D5E2" w:rsidR="00004326" w:rsidRPr="00530DA2" w:rsidRDefault="00004326" w:rsidP="00961CBD">
      <w:pPr>
        <w:spacing w:line="312" w:lineRule="auto"/>
        <w:ind w:firstLine="0"/>
        <w:rPr>
          <w:sz w:val="22"/>
        </w:rPr>
      </w:pPr>
      <w:r w:rsidRPr="00530DA2">
        <w:rPr>
          <w:sz w:val="22"/>
        </w:rPr>
        <w:t>-</w:t>
      </w:r>
      <w:r w:rsidR="008454F8" w:rsidRPr="00530DA2">
        <w:rPr>
          <w:sz w:val="22"/>
        </w:rPr>
        <w:t xml:space="preserve"> </w:t>
      </w:r>
      <w:r w:rsidRPr="00530DA2">
        <w:rPr>
          <w:sz w:val="22"/>
        </w:rPr>
        <w:t>nawierzchnia dojazdów</w:t>
      </w:r>
      <w:r w:rsidR="008454F8" w:rsidRPr="00530DA2">
        <w:rPr>
          <w:sz w:val="22"/>
        </w:rPr>
        <w:t xml:space="preserve"> – </w:t>
      </w:r>
      <w:r w:rsidRPr="00530DA2">
        <w:rPr>
          <w:sz w:val="22"/>
        </w:rPr>
        <w:t xml:space="preserve">betonowa kostka brukowa </w:t>
      </w:r>
    </w:p>
    <w:p w14:paraId="75CE9598" w14:textId="5607D7DD" w:rsidR="004537DF" w:rsidRPr="00530DA2" w:rsidRDefault="00961CBD" w:rsidP="00961CBD">
      <w:pPr>
        <w:spacing w:line="312" w:lineRule="auto"/>
        <w:ind w:firstLine="0"/>
        <w:rPr>
          <w:sz w:val="22"/>
        </w:rPr>
      </w:pPr>
      <w:r w:rsidRPr="00530DA2">
        <w:rPr>
          <w:sz w:val="22"/>
        </w:rPr>
        <w:t xml:space="preserve">- </w:t>
      </w:r>
      <w:r w:rsidR="004537DF" w:rsidRPr="00530DA2">
        <w:rPr>
          <w:sz w:val="22"/>
        </w:rPr>
        <w:t xml:space="preserve">nawierzchnia </w:t>
      </w:r>
      <w:r w:rsidR="00382F9F" w:rsidRPr="00530DA2">
        <w:rPr>
          <w:color w:val="000000" w:themeColor="text1"/>
          <w:sz w:val="22"/>
        </w:rPr>
        <w:t xml:space="preserve">ciągu komunikacyjnego (łącznik pomiędzy miejscami parkingowymi a ul. Reymonta) </w:t>
      </w:r>
      <w:r w:rsidR="00004326" w:rsidRPr="00530DA2">
        <w:rPr>
          <w:sz w:val="22"/>
        </w:rPr>
        <w:t xml:space="preserve">- </w:t>
      </w:r>
      <w:r w:rsidR="002B1CA3" w:rsidRPr="00530DA2">
        <w:rPr>
          <w:sz w:val="22"/>
        </w:rPr>
        <w:t>betonowa kostka brukowa</w:t>
      </w:r>
      <w:r w:rsidR="00382F9F" w:rsidRPr="00530DA2">
        <w:rPr>
          <w:sz w:val="22"/>
        </w:rPr>
        <w:t>;</w:t>
      </w:r>
    </w:p>
    <w:p w14:paraId="2A451F0D" w14:textId="71A0ECF5" w:rsidR="00411458" w:rsidRPr="00530DA2" w:rsidRDefault="00411458" w:rsidP="00961CBD">
      <w:pPr>
        <w:spacing w:line="312" w:lineRule="auto"/>
        <w:ind w:firstLine="0"/>
        <w:rPr>
          <w:sz w:val="22"/>
        </w:rPr>
      </w:pPr>
      <w:r w:rsidRPr="00530DA2">
        <w:rPr>
          <w:sz w:val="22"/>
        </w:rPr>
        <w:t>O</w:t>
      </w:r>
      <w:r w:rsidR="009854BE" w:rsidRPr="00530DA2">
        <w:rPr>
          <w:sz w:val="22"/>
        </w:rPr>
        <w:t xml:space="preserve">bciążenie ruchem pieszym należy przyjmować jak dla chodników i </w:t>
      </w:r>
      <w:proofErr w:type="spellStart"/>
      <w:r w:rsidR="009854BE" w:rsidRPr="00530DA2">
        <w:rPr>
          <w:sz w:val="22"/>
        </w:rPr>
        <w:t>ciagów</w:t>
      </w:r>
      <w:proofErr w:type="spellEnd"/>
      <w:r w:rsidR="009854BE" w:rsidRPr="00530DA2">
        <w:rPr>
          <w:sz w:val="22"/>
        </w:rPr>
        <w:t xml:space="preserve"> pieszych </w:t>
      </w:r>
      <w:r w:rsidR="004537DF" w:rsidRPr="00530DA2">
        <w:rPr>
          <w:sz w:val="22"/>
        </w:rPr>
        <w:br/>
      </w:r>
      <w:r w:rsidR="009854BE" w:rsidRPr="00530DA2">
        <w:rPr>
          <w:sz w:val="22"/>
        </w:rPr>
        <w:t xml:space="preserve">na drogach publicznych nie mniejsze niż 5 </w:t>
      </w:r>
      <w:proofErr w:type="spellStart"/>
      <w:r w:rsidR="009854BE" w:rsidRPr="00530DA2">
        <w:rPr>
          <w:sz w:val="22"/>
        </w:rPr>
        <w:t>kN</w:t>
      </w:r>
      <w:proofErr w:type="spellEnd"/>
      <w:r w:rsidR="009854BE" w:rsidRPr="00530DA2">
        <w:rPr>
          <w:sz w:val="22"/>
        </w:rPr>
        <w:t>/m2.</w:t>
      </w:r>
    </w:p>
    <w:p w14:paraId="140CE895" w14:textId="602EE006" w:rsidR="00AB3E22" w:rsidRDefault="00AB3E22" w:rsidP="00961CBD">
      <w:pPr>
        <w:spacing w:line="312" w:lineRule="auto"/>
        <w:ind w:firstLine="0"/>
        <w:rPr>
          <w:sz w:val="22"/>
        </w:rPr>
      </w:pPr>
    </w:p>
    <w:p w14:paraId="01759C6C" w14:textId="4479CE69" w:rsidR="00E52B77" w:rsidRPr="00961CBD" w:rsidRDefault="00E52B77" w:rsidP="00961CBD">
      <w:pPr>
        <w:spacing w:line="312" w:lineRule="auto"/>
        <w:ind w:firstLine="0"/>
        <w:rPr>
          <w:sz w:val="22"/>
        </w:rPr>
      </w:pPr>
      <w:r w:rsidRPr="00961CBD">
        <w:rPr>
          <w:sz w:val="22"/>
        </w:rPr>
        <w:t xml:space="preserve">Wszystkie </w:t>
      </w:r>
      <w:r w:rsidRPr="00530DA2">
        <w:rPr>
          <w:sz w:val="22"/>
        </w:rPr>
        <w:t>elementy wyposażenia</w:t>
      </w:r>
      <w:r w:rsidR="00AD35F5" w:rsidRPr="00530DA2">
        <w:rPr>
          <w:sz w:val="22"/>
        </w:rPr>
        <w:t xml:space="preserve"> miejsc parkingowych i dróg dojś</w:t>
      </w:r>
      <w:r w:rsidRPr="00530DA2">
        <w:rPr>
          <w:sz w:val="22"/>
        </w:rPr>
        <w:t>cia powinn</w:t>
      </w:r>
      <w:r w:rsidR="00411458" w:rsidRPr="00530DA2">
        <w:rPr>
          <w:sz w:val="22"/>
        </w:rPr>
        <w:t>y</w:t>
      </w:r>
      <w:r w:rsidRPr="00530DA2">
        <w:rPr>
          <w:sz w:val="22"/>
        </w:rPr>
        <w:t xml:space="preserve"> być zgodn</w:t>
      </w:r>
      <w:r w:rsidR="00411458" w:rsidRPr="00530DA2">
        <w:rPr>
          <w:sz w:val="22"/>
        </w:rPr>
        <w:t>e</w:t>
      </w:r>
      <w:r w:rsidRPr="00530DA2">
        <w:rPr>
          <w:sz w:val="22"/>
        </w:rPr>
        <w:t xml:space="preserve"> </w:t>
      </w:r>
      <w:r w:rsidR="002B6E30" w:rsidRPr="00530DA2">
        <w:rPr>
          <w:sz w:val="22"/>
        </w:rPr>
        <w:br/>
      </w:r>
      <w:r w:rsidRPr="00530DA2">
        <w:rPr>
          <w:sz w:val="22"/>
        </w:rPr>
        <w:t>z Księgą Identyfikacji Wizualnej</w:t>
      </w:r>
      <w:r w:rsidR="00935B39" w:rsidRPr="00530DA2">
        <w:rPr>
          <w:sz w:val="22"/>
        </w:rPr>
        <w:t xml:space="preserve"> PLK SA</w:t>
      </w:r>
      <w:r w:rsidR="003E0483" w:rsidRPr="00530DA2">
        <w:rPr>
          <w:sz w:val="22"/>
        </w:rPr>
        <w:t>.</w:t>
      </w:r>
      <w:r w:rsidR="00F97D0E" w:rsidRPr="00530DA2">
        <w:rPr>
          <w:sz w:val="22"/>
        </w:rPr>
        <w:t xml:space="preserve"> oraz zostać wyposażone w oznakowanie stałe zgodnie z Wytycznymi dla oznakowania stałego infrastruktury pasażerskiej </w:t>
      </w:r>
      <w:proofErr w:type="spellStart"/>
      <w:r w:rsidR="00F97D0E" w:rsidRPr="00530DA2">
        <w:rPr>
          <w:sz w:val="22"/>
        </w:rPr>
        <w:t>Ipi</w:t>
      </w:r>
      <w:proofErr w:type="spellEnd"/>
      <w:r w:rsidR="00F97D0E" w:rsidRPr="00530DA2">
        <w:rPr>
          <w:sz w:val="22"/>
        </w:rPr>
        <w:t>–2.</w:t>
      </w:r>
    </w:p>
    <w:p w14:paraId="2F1AC692" w14:textId="0FF06DB6" w:rsidR="00E52B77" w:rsidRPr="00961CBD" w:rsidRDefault="00E52B77" w:rsidP="00961CBD">
      <w:pPr>
        <w:spacing w:line="312" w:lineRule="auto"/>
        <w:ind w:firstLine="0"/>
        <w:rPr>
          <w:sz w:val="22"/>
        </w:rPr>
      </w:pPr>
      <w:r w:rsidRPr="00961CBD">
        <w:rPr>
          <w:sz w:val="22"/>
        </w:rPr>
        <w:t>Kolorystyka elementów wyposażenia</w:t>
      </w:r>
      <w:r w:rsidR="00AD35F5" w:rsidRPr="00961CBD">
        <w:rPr>
          <w:sz w:val="22"/>
        </w:rPr>
        <w:t xml:space="preserve"> miejsc parkingowych i dróg dojś</w:t>
      </w:r>
      <w:r w:rsidRPr="00961CBD">
        <w:rPr>
          <w:sz w:val="22"/>
        </w:rPr>
        <w:t xml:space="preserve">cia powinna być zgodna z Księgą Identyfikacji Wizualnej </w:t>
      </w:r>
      <w:r w:rsidR="00935B39" w:rsidRPr="00961CBD">
        <w:rPr>
          <w:sz w:val="22"/>
        </w:rPr>
        <w:t>PLK SA</w:t>
      </w:r>
      <w:r w:rsidR="003E0483" w:rsidRPr="00961CBD">
        <w:rPr>
          <w:sz w:val="22"/>
        </w:rPr>
        <w:t>.</w:t>
      </w:r>
    </w:p>
    <w:p w14:paraId="39F9AEE0" w14:textId="321E035C" w:rsidR="00B36407" w:rsidRPr="00961CBD" w:rsidRDefault="00B36407" w:rsidP="00961CBD">
      <w:pPr>
        <w:pStyle w:val="Akapit"/>
        <w:spacing w:before="0" w:after="0" w:line="312" w:lineRule="auto"/>
      </w:pPr>
      <w:r w:rsidRPr="00961CBD">
        <w:t xml:space="preserve">Należy wykonać oznakowanie poziome miejsc parkingowych przeznaczonych dla osób </w:t>
      </w:r>
      <w:r w:rsidR="006535B0" w:rsidRPr="00961CBD">
        <w:br/>
      </w:r>
      <w:r w:rsidR="004537DF">
        <w:t xml:space="preserve">o ograniczonej </w:t>
      </w:r>
      <w:r w:rsidR="00E27B1B">
        <w:t>możliwość</w:t>
      </w:r>
      <w:r w:rsidR="004537DF">
        <w:t xml:space="preserve"> poruszania się</w:t>
      </w:r>
      <w:r w:rsidRPr="00961CBD">
        <w:t>.</w:t>
      </w:r>
    </w:p>
    <w:p w14:paraId="0B63C745" w14:textId="1864DCC6" w:rsidR="00E52B77" w:rsidRPr="00961CBD" w:rsidRDefault="00E52B77" w:rsidP="00961CBD">
      <w:pPr>
        <w:pStyle w:val="Akapit"/>
        <w:spacing w:before="0" w:after="0" w:line="312" w:lineRule="auto"/>
      </w:pPr>
      <w:r w:rsidRPr="00961CBD">
        <w:t>Należy wykonać zakres robót niezb</w:t>
      </w:r>
      <w:r w:rsidR="003D4BCB" w:rsidRPr="00961CBD">
        <w:t>ę</w:t>
      </w:r>
      <w:r w:rsidRPr="00961CBD">
        <w:t>dnych do dostosowania miejsc parkingowych i dróg dojścia do potrzeb obsługi osób o ograniczonej możliwości poruszania się na podstawie wymagań TSI</w:t>
      </w:r>
      <w:r w:rsidR="00D904FD" w:rsidRPr="00961CBD">
        <w:t xml:space="preserve"> PRM</w:t>
      </w:r>
      <w:r w:rsidR="003E0483" w:rsidRPr="00961CBD">
        <w:t>.</w:t>
      </w:r>
    </w:p>
    <w:p w14:paraId="19F21949" w14:textId="26645206" w:rsidR="00E52B77" w:rsidRPr="00961CBD" w:rsidRDefault="00E27B1B" w:rsidP="00961CBD">
      <w:pPr>
        <w:spacing w:line="312" w:lineRule="auto"/>
        <w:ind w:firstLine="0"/>
        <w:rPr>
          <w:sz w:val="22"/>
        </w:rPr>
      </w:pPr>
      <w:r w:rsidRPr="00961CBD">
        <w:rPr>
          <w:sz w:val="22"/>
        </w:rPr>
        <w:t>Usytuowanie</w:t>
      </w:r>
      <w:r w:rsidR="00E52B77" w:rsidRPr="00961CBD">
        <w:rPr>
          <w:sz w:val="22"/>
        </w:rPr>
        <w:t xml:space="preserve"> miejsc parkingowych w zakresie parametrów widoczności na przejazdach kolejowo-drogowych nie może utrudniać widoczności czoła pociągu z 5 m</w:t>
      </w:r>
      <w:r w:rsidR="003E0483" w:rsidRPr="00961CBD">
        <w:rPr>
          <w:sz w:val="22"/>
        </w:rPr>
        <w:t>.</w:t>
      </w:r>
    </w:p>
    <w:p w14:paraId="6490E24A" w14:textId="15AD913F" w:rsidR="00492303" w:rsidRPr="00961CBD" w:rsidRDefault="00492303" w:rsidP="00961CBD">
      <w:pPr>
        <w:spacing w:line="312" w:lineRule="auto"/>
        <w:ind w:firstLine="0"/>
        <w:rPr>
          <w:sz w:val="22"/>
        </w:rPr>
      </w:pPr>
      <w:r w:rsidRPr="00961CBD">
        <w:rPr>
          <w:sz w:val="22"/>
        </w:rPr>
        <w:t>Wykonawca zaprojektuje a po akceptacji Zamawiającego wykona i zamontuje</w:t>
      </w:r>
      <w:r w:rsidR="002B6E30" w:rsidRPr="00961CBD">
        <w:rPr>
          <w:sz w:val="22"/>
        </w:rPr>
        <w:t xml:space="preserve"> </w:t>
      </w:r>
      <w:r w:rsidRPr="00961CBD">
        <w:rPr>
          <w:sz w:val="22"/>
        </w:rPr>
        <w:t xml:space="preserve">w uzgodnionym z Zamawiającym miejscu (na terenie inwestycji) tablice informacyjne zgodnie z aktualnymi wytycznymi znajdującymi się na stronie: </w:t>
      </w:r>
    </w:p>
    <w:p w14:paraId="6DAC78FD" w14:textId="5E84C885" w:rsidR="00492303" w:rsidRPr="00961CBD" w:rsidRDefault="00492303" w:rsidP="003E0483">
      <w:pPr>
        <w:spacing w:before="120" w:after="120" w:line="360" w:lineRule="auto"/>
        <w:ind w:firstLine="0"/>
        <w:rPr>
          <w:sz w:val="22"/>
        </w:rPr>
      </w:pPr>
      <w:hyperlink r:id="rId21" w:history="1">
        <w:r w:rsidRPr="00961CBD">
          <w:rPr>
            <w:rStyle w:val="Hipercze"/>
            <w:sz w:val="22"/>
          </w:rPr>
          <w:t>https://www.gov.pl/web/premier/dzialania-informacyjne</w:t>
        </w:r>
      </w:hyperlink>
    </w:p>
    <w:p w14:paraId="0693D96A" w14:textId="77777777" w:rsidR="004D2CB4" w:rsidRPr="00411458" w:rsidRDefault="004D2CB4" w:rsidP="00411458">
      <w:pPr>
        <w:pStyle w:val="Nagwek3"/>
        <w:spacing w:before="240" w:after="120" w:line="360" w:lineRule="auto"/>
        <w:rPr>
          <w:rFonts w:cs="Arial"/>
          <w:color w:val="000000" w:themeColor="text1"/>
          <w:szCs w:val="22"/>
        </w:rPr>
      </w:pPr>
      <w:bookmarkStart w:id="1326" w:name="_Toc454866207"/>
      <w:bookmarkStart w:id="1327" w:name="_Toc454866208"/>
      <w:bookmarkStart w:id="1328" w:name="_Toc454866209"/>
      <w:bookmarkStart w:id="1329" w:name="_Toc454866226"/>
      <w:bookmarkStart w:id="1330" w:name="_Toc454866227"/>
      <w:bookmarkStart w:id="1331" w:name="_Toc454866233"/>
      <w:bookmarkStart w:id="1332" w:name="_Toc454866234"/>
      <w:bookmarkStart w:id="1333" w:name="_Toc454866236"/>
      <w:bookmarkStart w:id="1334" w:name="_Toc454866238"/>
      <w:bookmarkStart w:id="1335" w:name="_Toc454866240"/>
      <w:bookmarkStart w:id="1336" w:name="_Toc454866242"/>
      <w:bookmarkStart w:id="1337" w:name="_Toc454866244"/>
      <w:bookmarkStart w:id="1338" w:name="_Toc454866246"/>
      <w:bookmarkStart w:id="1339" w:name="_Toc454866249"/>
      <w:bookmarkStart w:id="1340" w:name="_Toc454866250"/>
      <w:bookmarkStart w:id="1341" w:name="_Toc454866252"/>
      <w:bookmarkStart w:id="1342" w:name="_Toc454866253"/>
      <w:bookmarkStart w:id="1343" w:name="_Toc454866257"/>
      <w:bookmarkStart w:id="1344" w:name="_Toc454866260"/>
      <w:bookmarkStart w:id="1345" w:name="_Toc454866262"/>
      <w:bookmarkStart w:id="1346" w:name="_Toc454866268"/>
      <w:bookmarkStart w:id="1347" w:name="_Toc454866273"/>
      <w:bookmarkStart w:id="1348" w:name="_Toc454866274"/>
      <w:bookmarkStart w:id="1349" w:name="_Toc454866275"/>
      <w:bookmarkStart w:id="1350" w:name="_Toc454866276"/>
      <w:bookmarkStart w:id="1351" w:name="_Toc454866277"/>
      <w:bookmarkStart w:id="1352" w:name="_Toc454866278"/>
      <w:bookmarkStart w:id="1353" w:name="_Toc454866279"/>
      <w:bookmarkStart w:id="1354" w:name="_Toc454866280"/>
      <w:bookmarkStart w:id="1355" w:name="_Toc454866281"/>
      <w:bookmarkStart w:id="1356" w:name="_Toc454866283"/>
      <w:bookmarkStart w:id="1357" w:name="_Toc454866284"/>
      <w:bookmarkStart w:id="1358" w:name="_Toc454866288"/>
      <w:bookmarkStart w:id="1359" w:name="_Toc454866290"/>
      <w:bookmarkStart w:id="1360" w:name="_Toc454866291"/>
      <w:bookmarkStart w:id="1361" w:name="_Toc402784102"/>
      <w:bookmarkStart w:id="1362" w:name="_Toc402784114"/>
      <w:bookmarkStart w:id="1363" w:name="_Toc402784120"/>
      <w:bookmarkStart w:id="1364" w:name="_Toc402784125"/>
      <w:bookmarkStart w:id="1365" w:name="_Toc402784127"/>
      <w:bookmarkStart w:id="1366" w:name="_Toc402784138"/>
      <w:bookmarkStart w:id="1367" w:name="_Toc402784139"/>
      <w:bookmarkStart w:id="1368" w:name="_Toc347318389"/>
      <w:bookmarkStart w:id="1369" w:name="_Toc347498023"/>
      <w:bookmarkStart w:id="1370" w:name="_Toc347747546"/>
      <w:bookmarkStart w:id="1371" w:name="_Toc347318390"/>
      <w:bookmarkStart w:id="1372" w:name="_Toc347498024"/>
      <w:bookmarkStart w:id="1373" w:name="_Toc347747547"/>
      <w:bookmarkStart w:id="1374" w:name="_Toc347748111"/>
      <w:bookmarkStart w:id="1375" w:name="_Toc347841569"/>
      <w:bookmarkStart w:id="1376" w:name="_Toc347842133"/>
      <w:bookmarkStart w:id="1377" w:name="_Toc347842697"/>
      <w:bookmarkStart w:id="1378" w:name="_Toc347907203"/>
      <w:bookmarkStart w:id="1379" w:name="_Toc348009733"/>
      <w:bookmarkStart w:id="1380" w:name="_Toc348352685"/>
      <w:bookmarkStart w:id="1381" w:name="_Toc347318391"/>
      <w:bookmarkStart w:id="1382" w:name="_Toc347498025"/>
      <w:bookmarkStart w:id="1383" w:name="_Toc347747548"/>
      <w:bookmarkStart w:id="1384" w:name="_Toc347748112"/>
      <w:bookmarkStart w:id="1385" w:name="_Toc347841570"/>
      <w:bookmarkStart w:id="1386" w:name="_Toc347842134"/>
      <w:bookmarkStart w:id="1387" w:name="_Toc347842698"/>
      <w:bookmarkStart w:id="1388" w:name="_Toc347907204"/>
      <w:bookmarkStart w:id="1389" w:name="_Toc348009734"/>
      <w:bookmarkStart w:id="1390" w:name="_Toc348352686"/>
      <w:bookmarkStart w:id="1391" w:name="_Toc347318392"/>
      <w:bookmarkStart w:id="1392" w:name="_Toc347498026"/>
      <w:bookmarkStart w:id="1393" w:name="_Toc347747549"/>
      <w:bookmarkStart w:id="1394" w:name="_Toc347748113"/>
      <w:bookmarkStart w:id="1395" w:name="_Toc347841571"/>
      <w:bookmarkStart w:id="1396" w:name="_Toc347842135"/>
      <w:bookmarkStart w:id="1397" w:name="_Toc347842699"/>
      <w:bookmarkStart w:id="1398" w:name="_Toc347907205"/>
      <w:bookmarkStart w:id="1399" w:name="_Toc348009735"/>
      <w:bookmarkStart w:id="1400" w:name="_Toc348352687"/>
      <w:bookmarkStart w:id="1401" w:name="_Toc347318393"/>
      <w:bookmarkStart w:id="1402" w:name="_Toc347498027"/>
      <w:bookmarkStart w:id="1403" w:name="_Toc347747550"/>
      <w:bookmarkStart w:id="1404" w:name="_Toc347748114"/>
      <w:bookmarkStart w:id="1405" w:name="_Toc347841572"/>
      <w:bookmarkStart w:id="1406" w:name="_Toc347842136"/>
      <w:bookmarkStart w:id="1407" w:name="_Toc347842700"/>
      <w:bookmarkStart w:id="1408" w:name="_Toc347907206"/>
      <w:bookmarkStart w:id="1409" w:name="_Toc348009736"/>
      <w:bookmarkStart w:id="1410" w:name="_Toc348352688"/>
      <w:bookmarkStart w:id="1411" w:name="_Toc347318394"/>
      <w:bookmarkStart w:id="1412" w:name="_Toc347498028"/>
      <w:bookmarkStart w:id="1413" w:name="_Toc347747551"/>
      <w:bookmarkStart w:id="1414" w:name="_Toc347748115"/>
      <w:bookmarkStart w:id="1415" w:name="_Toc347841573"/>
      <w:bookmarkStart w:id="1416" w:name="_Toc347842137"/>
      <w:bookmarkStart w:id="1417" w:name="_Toc347842701"/>
      <w:bookmarkStart w:id="1418" w:name="_Toc347907207"/>
      <w:bookmarkStart w:id="1419" w:name="_Toc348009737"/>
      <w:bookmarkStart w:id="1420" w:name="_Toc348352689"/>
      <w:bookmarkStart w:id="1421" w:name="_Toc347318395"/>
      <w:bookmarkStart w:id="1422" w:name="_Toc347498029"/>
      <w:bookmarkStart w:id="1423" w:name="_Toc347747552"/>
      <w:bookmarkStart w:id="1424" w:name="_Toc347748116"/>
      <w:bookmarkStart w:id="1425" w:name="_Toc347841574"/>
      <w:bookmarkStart w:id="1426" w:name="_Toc347842138"/>
      <w:bookmarkStart w:id="1427" w:name="_Toc347842702"/>
      <w:bookmarkStart w:id="1428" w:name="_Toc347907208"/>
      <w:bookmarkStart w:id="1429" w:name="_Toc348009738"/>
      <w:bookmarkStart w:id="1430" w:name="_Toc348352690"/>
      <w:bookmarkStart w:id="1431" w:name="_Toc347318396"/>
      <w:bookmarkStart w:id="1432" w:name="_Toc347498030"/>
      <w:bookmarkStart w:id="1433" w:name="_Toc347747553"/>
      <w:bookmarkStart w:id="1434" w:name="_Toc347748117"/>
      <w:bookmarkStart w:id="1435" w:name="_Toc347841575"/>
      <w:bookmarkStart w:id="1436" w:name="_Toc347842139"/>
      <w:bookmarkStart w:id="1437" w:name="_Toc347842703"/>
      <w:bookmarkStart w:id="1438" w:name="_Toc347907209"/>
      <w:bookmarkStart w:id="1439" w:name="_Toc348009739"/>
      <w:bookmarkStart w:id="1440" w:name="_Toc348352691"/>
      <w:bookmarkStart w:id="1441" w:name="_Toc347318397"/>
      <w:bookmarkStart w:id="1442" w:name="_Toc347498031"/>
      <w:bookmarkStart w:id="1443" w:name="_Toc347747554"/>
      <w:bookmarkStart w:id="1444" w:name="_Toc347748118"/>
      <w:bookmarkStart w:id="1445" w:name="_Toc347841576"/>
      <w:bookmarkStart w:id="1446" w:name="_Toc347842140"/>
      <w:bookmarkStart w:id="1447" w:name="_Toc347842704"/>
      <w:bookmarkStart w:id="1448" w:name="_Toc347907210"/>
      <w:bookmarkStart w:id="1449" w:name="_Toc348009740"/>
      <w:bookmarkStart w:id="1450" w:name="_Toc348352692"/>
      <w:bookmarkStart w:id="1451" w:name="_Toc347318398"/>
      <w:bookmarkStart w:id="1452" w:name="_Toc347498032"/>
      <w:bookmarkStart w:id="1453" w:name="_Toc347747555"/>
      <w:bookmarkStart w:id="1454" w:name="_Toc347748119"/>
      <w:bookmarkStart w:id="1455" w:name="_Toc347841577"/>
      <w:bookmarkStart w:id="1456" w:name="_Toc347842141"/>
      <w:bookmarkStart w:id="1457" w:name="_Toc347842705"/>
      <w:bookmarkStart w:id="1458" w:name="_Toc347907211"/>
      <w:bookmarkStart w:id="1459" w:name="_Toc348009741"/>
      <w:bookmarkStart w:id="1460" w:name="_Toc348352693"/>
      <w:bookmarkStart w:id="1461" w:name="_Toc347318399"/>
      <w:bookmarkStart w:id="1462" w:name="_Toc347498033"/>
      <w:bookmarkStart w:id="1463" w:name="_Toc347747556"/>
      <w:bookmarkStart w:id="1464" w:name="_Toc347748120"/>
      <w:bookmarkStart w:id="1465" w:name="_Toc347841578"/>
      <w:bookmarkStart w:id="1466" w:name="_Toc347842142"/>
      <w:bookmarkStart w:id="1467" w:name="_Toc347842706"/>
      <w:bookmarkStart w:id="1468" w:name="_Toc347907212"/>
      <w:bookmarkStart w:id="1469" w:name="_Toc348009742"/>
      <w:bookmarkStart w:id="1470" w:name="_Toc348352694"/>
      <w:bookmarkStart w:id="1471" w:name="_Toc347318400"/>
      <w:bookmarkStart w:id="1472" w:name="_Toc347498034"/>
      <w:bookmarkStart w:id="1473" w:name="_Toc347747557"/>
      <w:bookmarkStart w:id="1474" w:name="_Toc347748121"/>
      <w:bookmarkStart w:id="1475" w:name="_Toc347841579"/>
      <w:bookmarkStart w:id="1476" w:name="_Toc347842143"/>
      <w:bookmarkStart w:id="1477" w:name="_Toc347842707"/>
      <w:bookmarkStart w:id="1478" w:name="_Toc347907213"/>
      <w:bookmarkStart w:id="1479" w:name="_Toc348009743"/>
      <w:bookmarkStart w:id="1480" w:name="_Toc348352695"/>
      <w:bookmarkStart w:id="1481" w:name="_Toc347318401"/>
      <w:bookmarkStart w:id="1482" w:name="_Toc347498035"/>
      <w:bookmarkStart w:id="1483" w:name="_Toc347747558"/>
      <w:bookmarkStart w:id="1484" w:name="_Toc347748122"/>
      <w:bookmarkStart w:id="1485" w:name="_Toc347841580"/>
      <w:bookmarkStart w:id="1486" w:name="_Toc347842144"/>
      <w:bookmarkStart w:id="1487" w:name="_Toc347842708"/>
      <w:bookmarkStart w:id="1488" w:name="_Toc347907214"/>
      <w:bookmarkStart w:id="1489" w:name="_Toc348009744"/>
      <w:bookmarkStart w:id="1490" w:name="_Toc348352696"/>
      <w:bookmarkStart w:id="1491" w:name="_Toc347318402"/>
      <w:bookmarkStart w:id="1492" w:name="_Toc347498036"/>
      <w:bookmarkStart w:id="1493" w:name="_Toc347747559"/>
      <w:bookmarkStart w:id="1494" w:name="_Toc347748123"/>
      <w:bookmarkStart w:id="1495" w:name="_Toc347841581"/>
      <w:bookmarkStart w:id="1496" w:name="_Toc347842145"/>
      <w:bookmarkStart w:id="1497" w:name="_Toc347842709"/>
      <w:bookmarkStart w:id="1498" w:name="_Toc347907215"/>
      <w:bookmarkStart w:id="1499" w:name="_Toc348009745"/>
      <w:bookmarkStart w:id="1500" w:name="_Toc348352697"/>
      <w:bookmarkStart w:id="1501" w:name="_Toc347318403"/>
      <w:bookmarkStart w:id="1502" w:name="_Toc347498037"/>
      <w:bookmarkStart w:id="1503" w:name="_Toc347747560"/>
      <w:bookmarkStart w:id="1504" w:name="_Toc347748124"/>
      <w:bookmarkStart w:id="1505" w:name="_Toc347841582"/>
      <w:bookmarkStart w:id="1506" w:name="_Toc347842146"/>
      <w:bookmarkStart w:id="1507" w:name="_Toc347842710"/>
      <w:bookmarkStart w:id="1508" w:name="_Toc347907216"/>
      <w:bookmarkStart w:id="1509" w:name="_Toc348009746"/>
      <w:bookmarkStart w:id="1510" w:name="_Toc348352698"/>
      <w:bookmarkStart w:id="1511" w:name="_Toc347318404"/>
      <w:bookmarkStart w:id="1512" w:name="_Toc347498038"/>
      <w:bookmarkStart w:id="1513" w:name="_Toc347747561"/>
      <w:bookmarkStart w:id="1514" w:name="_Toc347748125"/>
      <w:bookmarkStart w:id="1515" w:name="_Toc347841583"/>
      <w:bookmarkStart w:id="1516" w:name="_Toc347842147"/>
      <w:bookmarkStart w:id="1517" w:name="_Toc347842711"/>
      <w:bookmarkStart w:id="1518" w:name="_Toc347907217"/>
      <w:bookmarkStart w:id="1519" w:name="_Toc348009747"/>
      <w:bookmarkStart w:id="1520" w:name="_Toc348352699"/>
      <w:bookmarkStart w:id="1521" w:name="_Toc347318405"/>
      <w:bookmarkStart w:id="1522" w:name="_Toc347498039"/>
      <w:bookmarkStart w:id="1523" w:name="_Toc347747562"/>
      <w:bookmarkStart w:id="1524" w:name="_Toc347748126"/>
      <w:bookmarkStart w:id="1525" w:name="_Toc347841584"/>
      <w:bookmarkStart w:id="1526" w:name="_Toc347842148"/>
      <w:bookmarkStart w:id="1527" w:name="_Toc347842712"/>
      <w:bookmarkStart w:id="1528" w:name="_Toc347907218"/>
      <w:bookmarkStart w:id="1529" w:name="_Toc348009748"/>
      <w:bookmarkStart w:id="1530" w:name="_Toc348352700"/>
      <w:bookmarkStart w:id="1531" w:name="_Toc347318406"/>
      <w:bookmarkStart w:id="1532" w:name="_Toc347498040"/>
      <w:bookmarkStart w:id="1533" w:name="_Toc347747563"/>
      <w:bookmarkStart w:id="1534" w:name="_Toc347748127"/>
      <w:bookmarkStart w:id="1535" w:name="_Toc347841585"/>
      <w:bookmarkStart w:id="1536" w:name="_Toc347842149"/>
      <w:bookmarkStart w:id="1537" w:name="_Toc347842713"/>
      <w:bookmarkStart w:id="1538" w:name="_Toc347907219"/>
      <w:bookmarkStart w:id="1539" w:name="_Toc348009749"/>
      <w:bookmarkStart w:id="1540" w:name="_Toc348352701"/>
      <w:bookmarkStart w:id="1541" w:name="_Toc347318407"/>
      <w:bookmarkStart w:id="1542" w:name="_Toc347498041"/>
      <w:bookmarkStart w:id="1543" w:name="_Toc347747564"/>
      <w:bookmarkStart w:id="1544" w:name="_Toc347748128"/>
      <w:bookmarkStart w:id="1545" w:name="_Toc347841586"/>
      <w:bookmarkStart w:id="1546" w:name="_Toc347842150"/>
      <w:bookmarkStart w:id="1547" w:name="_Toc347842714"/>
      <w:bookmarkStart w:id="1548" w:name="_Toc347907220"/>
      <w:bookmarkStart w:id="1549" w:name="_Toc348009750"/>
      <w:bookmarkStart w:id="1550" w:name="_Toc348352702"/>
      <w:bookmarkStart w:id="1551" w:name="_Toc347318408"/>
      <w:bookmarkStart w:id="1552" w:name="_Toc347498042"/>
      <w:bookmarkStart w:id="1553" w:name="_Toc347747565"/>
      <w:bookmarkStart w:id="1554" w:name="_Toc347748129"/>
      <w:bookmarkStart w:id="1555" w:name="_Toc347841587"/>
      <w:bookmarkStart w:id="1556" w:name="_Toc347842151"/>
      <w:bookmarkStart w:id="1557" w:name="_Toc347842715"/>
      <w:bookmarkStart w:id="1558" w:name="_Toc347907221"/>
      <w:bookmarkStart w:id="1559" w:name="_Toc348009751"/>
      <w:bookmarkStart w:id="1560" w:name="_Toc348352703"/>
      <w:bookmarkStart w:id="1561" w:name="_Toc347318409"/>
      <w:bookmarkStart w:id="1562" w:name="_Toc347498043"/>
      <w:bookmarkStart w:id="1563" w:name="_Toc347747566"/>
      <w:bookmarkStart w:id="1564" w:name="_Toc347748130"/>
      <w:bookmarkStart w:id="1565" w:name="_Toc347841588"/>
      <w:bookmarkStart w:id="1566" w:name="_Toc347842152"/>
      <w:bookmarkStart w:id="1567" w:name="_Toc347842716"/>
      <w:bookmarkStart w:id="1568" w:name="_Toc347907222"/>
      <w:bookmarkStart w:id="1569" w:name="_Toc348009752"/>
      <w:bookmarkStart w:id="1570" w:name="_Toc348352704"/>
      <w:bookmarkStart w:id="1571" w:name="_Toc347318410"/>
      <w:bookmarkStart w:id="1572" w:name="_Toc347498044"/>
      <w:bookmarkStart w:id="1573" w:name="_Toc347747567"/>
      <w:bookmarkStart w:id="1574" w:name="_Toc347748131"/>
      <w:bookmarkStart w:id="1575" w:name="_Toc347841589"/>
      <w:bookmarkStart w:id="1576" w:name="_Toc347842153"/>
      <w:bookmarkStart w:id="1577" w:name="_Toc347842717"/>
      <w:bookmarkStart w:id="1578" w:name="_Toc347907223"/>
      <w:bookmarkStart w:id="1579" w:name="_Toc348009753"/>
      <w:bookmarkStart w:id="1580" w:name="_Toc348352705"/>
      <w:bookmarkStart w:id="1581" w:name="_Toc347318411"/>
      <w:bookmarkStart w:id="1582" w:name="_Toc347498045"/>
      <w:bookmarkStart w:id="1583" w:name="_Toc347747568"/>
      <w:bookmarkStart w:id="1584" w:name="_Toc347748132"/>
      <w:bookmarkStart w:id="1585" w:name="_Toc347841590"/>
      <w:bookmarkStart w:id="1586" w:name="_Toc347842154"/>
      <w:bookmarkStart w:id="1587" w:name="_Toc347842718"/>
      <w:bookmarkStart w:id="1588" w:name="_Toc347907224"/>
      <w:bookmarkStart w:id="1589" w:name="_Toc348009754"/>
      <w:bookmarkStart w:id="1590" w:name="_Toc348352706"/>
      <w:bookmarkStart w:id="1591" w:name="_Toc347318412"/>
      <w:bookmarkStart w:id="1592" w:name="_Toc347498046"/>
      <w:bookmarkStart w:id="1593" w:name="_Toc347747569"/>
      <w:bookmarkStart w:id="1594" w:name="_Toc347748133"/>
      <w:bookmarkStart w:id="1595" w:name="_Toc347841591"/>
      <w:bookmarkStart w:id="1596" w:name="_Toc347842155"/>
      <w:bookmarkStart w:id="1597" w:name="_Toc347842719"/>
      <w:bookmarkStart w:id="1598" w:name="_Toc347907225"/>
      <w:bookmarkStart w:id="1599" w:name="_Toc348009755"/>
      <w:bookmarkStart w:id="1600" w:name="_Toc348352707"/>
      <w:bookmarkStart w:id="1601" w:name="_Toc347318413"/>
      <w:bookmarkStart w:id="1602" w:name="_Toc347498047"/>
      <w:bookmarkStart w:id="1603" w:name="_Toc347747570"/>
      <w:bookmarkStart w:id="1604" w:name="_Toc347748134"/>
      <w:bookmarkStart w:id="1605" w:name="_Toc347841592"/>
      <w:bookmarkStart w:id="1606" w:name="_Toc347842156"/>
      <w:bookmarkStart w:id="1607" w:name="_Toc347842720"/>
      <w:bookmarkStart w:id="1608" w:name="_Toc347907226"/>
      <w:bookmarkStart w:id="1609" w:name="_Toc348009756"/>
      <w:bookmarkStart w:id="1610" w:name="_Toc348352708"/>
      <w:bookmarkStart w:id="1611" w:name="_Toc347318414"/>
      <w:bookmarkStart w:id="1612" w:name="_Toc347498048"/>
      <w:bookmarkStart w:id="1613" w:name="_Toc347747571"/>
      <w:bookmarkStart w:id="1614" w:name="_Toc347748135"/>
      <w:bookmarkStart w:id="1615" w:name="_Toc347841593"/>
      <w:bookmarkStart w:id="1616" w:name="_Toc347842157"/>
      <w:bookmarkStart w:id="1617" w:name="_Toc347842721"/>
      <w:bookmarkStart w:id="1618" w:name="_Toc347907227"/>
      <w:bookmarkStart w:id="1619" w:name="_Toc348009757"/>
      <w:bookmarkStart w:id="1620" w:name="_Toc348352709"/>
      <w:bookmarkStart w:id="1621" w:name="_Toc347318415"/>
      <w:bookmarkStart w:id="1622" w:name="_Toc347498049"/>
      <w:bookmarkStart w:id="1623" w:name="_Toc347747572"/>
      <w:bookmarkStart w:id="1624" w:name="_Toc347748136"/>
      <w:bookmarkStart w:id="1625" w:name="_Toc347841594"/>
      <w:bookmarkStart w:id="1626" w:name="_Toc347842158"/>
      <w:bookmarkStart w:id="1627" w:name="_Toc347842722"/>
      <w:bookmarkStart w:id="1628" w:name="_Toc347907228"/>
      <w:bookmarkStart w:id="1629" w:name="_Toc348009758"/>
      <w:bookmarkStart w:id="1630" w:name="_Toc348352710"/>
      <w:bookmarkStart w:id="1631" w:name="_Toc347318416"/>
      <w:bookmarkStart w:id="1632" w:name="_Toc347498050"/>
      <w:bookmarkStart w:id="1633" w:name="_Toc347747573"/>
      <w:bookmarkStart w:id="1634" w:name="_Toc347748137"/>
      <w:bookmarkStart w:id="1635" w:name="_Toc347841595"/>
      <w:bookmarkStart w:id="1636" w:name="_Toc347842159"/>
      <w:bookmarkStart w:id="1637" w:name="_Toc347842723"/>
      <w:bookmarkStart w:id="1638" w:name="_Toc347907229"/>
      <w:bookmarkStart w:id="1639" w:name="_Toc348009759"/>
      <w:bookmarkStart w:id="1640" w:name="_Toc348352711"/>
      <w:bookmarkStart w:id="1641" w:name="_Toc347318417"/>
      <w:bookmarkStart w:id="1642" w:name="_Toc347498051"/>
      <w:bookmarkStart w:id="1643" w:name="_Toc347747574"/>
      <w:bookmarkStart w:id="1644" w:name="_Toc347748138"/>
      <w:bookmarkStart w:id="1645" w:name="_Toc347841596"/>
      <w:bookmarkStart w:id="1646" w:name="_Toc347842160"/>
      <w:bookmarkStart w:id="1647" w:name="_Toc347842724"/>
      <w:bookmarkStart w:id="1648" w:name="_Toc347907230"/>
      <w:bookmarkStart w:id="1649" w:name="_Toc348009760"/>
      <w:bookmarkStart w:id="1650" w:name="_Toc348352712"/>
      <w:bookmarkStart w:id="1651" w:name="_Toc347318418"/>
      <w:bookmarkStart w:id="1652" w:name="_Toc347498052"/>
      <w:bookmarkStart w:id="1653" w:name="_Toc347747575"/>
      <w:bookmarkStart w:id="1654" w:name="_Toc347748139"/>
      <w:bookmarkStart w:id="1655" w:name="_Toc347841597"/>
      <w:bookmarkStart w:id="1656" w:name="_Toc347842161"/>
      <w:bookmarkStart w:id="1657" w:name="_Toc347842725"/>
      <w:bookmarkStart w:id="1658" w:name="_Toc347907231"/>
      <w:bookmarkStart w:id="1659" w:name="_Toc348009761"/>
      <w:bookmarkStart w:id="1660" w:name="_Toc348352713"/>
      <w:bookmarkStart w:id="1661" w:name="_Toc347318419"/>
      <w:bookmarkStart w:id="1662" w:name="_Toc347498053"/>
      <w:bookmarkStart w:id="1663" w:name="_Toc347747576"/>
      <w:bookmarkStart w:id="1664" w:name="_Toc347748140"/>
      <w:bookmarkStart w:id="1665" w:name="_Toc347841598"/>
      <w:bookmarkStart w:id="1666" w:name="_Toc347842162"/>
      <w:bookmarkStart w:id="1667" w:name="_Toc347842726"/>
      <w:bookmarkStart w:id="1668" w:name="_Toc347907232"/>
      <w:bookmarkStart w:id="1669" w:name="_Toc348009762"/>
      <w:bookmarkStart w:id="1670" w:name="_Toc348352714"/>
      <w:bookmarkStart w:id="1671" w:name="_Toc347318420"/>
      <w:bookmarkStart w:id="1672" w:name="_Toc347498054"/>
      <w:bookmarkStart w:id="1673" w:name="_Toc347747577"/>
      <w:bookmarkStart w:id="1674" w:name="_Toc347748141"/>
      <w:bookmarkStart w:id="1675" w:name="_Toc347841599"/>
      <w:bookmarkStart w:id="1676" w:name="_Toc347842163"/>
      <w:bookmarkStart w:id="1677" w:name="_Toc347842727"/>
      <w:bookmarkStart w:id="1678" w:name="_Toc347907233"/>
      <w:bookmarkStart w:id="1679" w:name="_Toc348009763"/>
      <w:bookmarkStart w:id="1680" w:name="_Toc348352715"/>
      <w:bookmarkStart w:id="1681" w:name="_Toc347318421"/>
      <w:bookmarkStart w:id="1682" w:name="_Toc347498055"/>
      <w:bookmarkStart w:id="1683" w:name="_Toc347747578"/>
      <w:bookmarkStart w:id="1684" w:name="_Toc347748142"/>
      <w:bookmarkStart w:id="1685" w:name="_Toc347841600"/>
      <w:bookmarkStart w:id="1686" w:name="_Toc347842164"/>
      <w:bookmarkStart w:id="1687" w:name="_Toc347842728"/>
      <w:bookmarkStart w:id="1688" w:name="_Toc347907234"/>
      <w:bookmarkStart w:id="1689" w:name="_Toc348009764"/>
      <w:bookmarkStart w:id="1690" w:name="_Toc348352716"/>
      <w:bookmarkStart w:id="1691" w:name="_Toc347318422"/>
      <w:bookmarkStart w:id="1692" w:name="_Toc347498056"/>
      <w:bookmarkStart w:id="1693" w:name="_Toc347747579"/>
      <w:bookmarkStart w:id="1694" w:name="_Toc347748143"/>
      <w:bookmarkStart w:id="1695" w:name="_Toc347841601"/>
      <w:bookmarkStart w:id="1696" w:name="_Toc347842165"/>
      <w:bookmarkStart w:id="1697" w:name="_Toc347842729"/>
      <w:bookmarkStart w:id="1698" w:name="_Toc347907235"/>
      <w:bookmarkStart w:id="1699" w:name="_Toc348009765"/>
      <w:bookmarkStart w:id="1700" w:name="_Toc348352717"/>
      <w:bookmarkStart w:id="1701" w:name="_Toc347318423"/>
      <w:bookmarkStart w:id="1702" w:name="_Toc347498057"/>
      <w:bookmarkStart w:id="1703" w:name="_Toc347747580"/>
      <w:bookmarkStart w:id="1704" w:name="_Toc347748144"/>
      <w:bookmarkStart w:id="1705" w:name="_Toc347841602"/>
      <w:bookmarkStart w:id="1706" w:name="_Toc347842166"/>
      <w:bookmarkStart w:id="1707" w:name="_Toc347842730"/>
      <w:bookmarkStart w:id="1708" w:name="_Toc347907236"/>
      <w:bookmarkStart w:id="1709" w:name="_Toc348009766"/>
      <w:bookmarkStart w:id="1710" w:name="_Toc348352718"/>
      <w:bookmarkStart w:id="1711" w:name="_Toc347318424"/>
      <w:bookmarkStart w:id="1712" w:name="_Toc347498058"/>
      <w:bookmarkStart w:id="1713" w:name="_Toc347747581"/>
      <w:bookmarkStart w:id="1714" w:name="_Toc347748145"/>
      <w:bookmarkStart w:id="1715" w:name="_Toc347841603"/>
      <w:bookmarkStart w:id="1716" w:name="_Toc347842167"/>
      <w:bookmarkStart w:id="1717" w:name="_Toc347842731"/>
      <w:bookmarkStart w:id="1718" w:name="_Toc347907237"/>
      <w:bookmarkStart w:id="1719" w:name="_Toc348009767"/>
      <w:bookmarkStart w:id="1720" w:name="_Toc348352719"/>
      <w:bookmarkStart w:id="1721" w:name="_Toc347318425"/>
      <w:bookmarkStart w:id="1722" w:name="_Toc347498059"/>
      <w:bookmarkStart w:id="1723" w:name="_Toc347747582"/>
      <w:bookmarkStart w:id="1724" w:name="_Toc347748146"/>
      <w:bookmarkStart w:id="1725" w:name="_Toc347841604"/>
      <w:bookmarkStart w:id="1726" w:name="_Toc347842168"/>
      <w:bookmarkStart w:id="1727" w:name="_Toc347842732"/>
      <w:bookmarkStart w:id="1728" w:name="_Toc347907238"/>
      <w:bookmarkStart w:id="1729" w:name="_Toc348009768"/>
      <w:bookmarkStart w:id="1730" w:name="_Toc348352720"/>
      <w:bookmarkStart w:id="1731" w:name="_Toc347318426"/>
      <w:bookmarkStart w:id="1732" w:name="_Toc347498060"/>
      <w:bookmarkStart w:id="1733" w:name="_Toc347747583"/>
      <w:bookmarkStart w:id="1734" w:name="_Toc347748147"/>
      <w:bookmarkStart w:id="1735" w:name="_Toc347841605"/>
      <w:bookmarkStart w:id="1736" w:name="_Toc347842169"/>
      <w:bookmarkStart w:id="1737" w:name="_Toc347842733"/>
      <w:bookmarkStart w:id="1738" w:name="_Toc347907239"/>
      <w:bookmarkStart w:id="1739" w:name="_Toc348009769"/>
      <w:bookmarkStart w:id="1740" w:name="_Toc348352721"/>
      <w:bookmarkStart w:id="1741" w:name="_Toc347318427"/>
      <w:bookmarkStart w:id="1742" w:name="_Toc347498061"/>
      <w:bookmarkStart w:id="1743" w:name="_Toc347747584"/>
      <w:bookmarkStart w:id="1744" w:name="_Toc347748148"/>
      <w:bookmarkStart w:id="1745" w:name="_Toc347841606"/>
      <w:bookmarkStart w:id="1746" w:name="_Toc347842170"/>
      <w:bookmarkStart w:id="1747" w:name="_Toc347842734"/>
      <w:bookmarkStart w:id="1748" w:name="_Toc347907240"/>
      <w:bookmarkStart w:id="1749" w:name="_Toc348009770"/>
      <w:bookmarkStart w:id="1750" w:name="_Toc348352722"/>
      <w:bookmarkStart w:id="1751" w:name="_Toc347318428"/>
      <w:bookmarkStart w:id="1752" w:name="_Toc347498062"/>
      <w:bookmarkStart w:id="1753" w:name="_Toc347747585"/>
      <w:bookmarkStart w:id="1754" w:name="_Toc347748149"/>
      <w:bookmarkStart w:id="1755" w:name="_Toc347841607"/>
      <w:bookmarkStart w:id="1756" w:name="_Toc347842171"/>
      <w:bookmarkStart w:id="1757" w:name="_Toc347842735"/>
      <w:bookmarkStart w:id="1758" w:name="_Toc347907241"/>
      <w:bookmarkStart w:id="1759" w:name="_Toc348009771"/>
      <w:bookmarkStart w:id="1760" w:name="_Toc348352723"/>
      <w:bookmarkStart w:id="1761" w:name="_Toc347318429"/>
      <w:bookmarkStart w:id="1762" w:name="_Toc347498063"/>
      <w:bookmarkStart w:id="1763" w:name="_Toc347747586"/>
      <w:bookmarkStart w:id="1764" w:name="_Toc347748150"/>
      <w:bookmarkStart w:id="1765" w:name="_Toc347841608"/>
      <w:bookmarkStart w:id="1766" w:name="_Toc347842172"/>
      <w:bookmarkStart w:id="1767" w:name="_Toc347842736"/>
      <w:bookmarkStart w:id="1768" w:name="_Toc347907242"/>
      <w:bookmarkStart w:id="1769" w:name="_Toc348009772"/>
      <w:bookmarkStart w:id="1770" w:name="_Toc348352724"/>
      <w:bookmarkStart w:id="1771" w:name="_Toc347318430"/>
      <w:bookmarkStart w:id="1772" w:name="_Toc347498064"/>
      <w:bookmarkStart w:id="1773" w:name="_Toc347747587"/>
      <w:bookmarkStart w:id="1774" w:name="_Toc347748151"/>
      <w:bookmarkStart w:id="1775" w:name="_Toc347841609"/>
      <w:bookmarkStart w:id="1776" w:name="_Toc347842173"/>
      <w:bookmarkStart w:id="1777" w:name="_Toc347842737"/>
      <w:bookmarkStart w:id="1778" w:name="_Toc347907243"/>
      <w:bookmarkStart w:id="1779" w:name="_Toc348009773"/>
      <w:bookmarkStart w:id="1780" w:name="_Toc348352725"/>
      <w:bookmarkStart w:id="1781" w:name="_Toc347318431"/>
      <w:bookmarkStart w:id="1782" w:name="_Toc347498065"/>
      <w:bookmarkStart w:id="1783" w:name="_Toc347747588"/>
      <w:bookmarkStart w:id="1784" w:name="_Toc347748152"/>
      <w:bookmarkStart w:id="1785" w:name="_Toc347841610"/>
      <w:bookmarkStart w:id="1786" w:name="_Toc347842174"/>
      <w:bookmarkStart w:id="1787" w:name="_Toc347842738"/>
      <w:bookmarkStart w:id="1788" w:name="_Toc347907244"/>
      <w:bookmarkStart w:id="1789" w:name="_Toc348009774"/>
      <w:bookmarkStart w:id="1790" w:name="_Toc348352726"/>
      <w:bookmarkStart w:id="1791" w:name="_Toc347318432"/>
      <w:bookmarkStart w:id="1792" w:name="_Toc347498066"/>
      <w:bookmarkStart w:id="1793" w:name="_Toc347747589"/>
      <w:bookmarkStart w:id="1794" w:name="_Toc347748153"/>
      <w:bookmarkStart w:id="1795" w:name="_Toc347841611"/>
      <w:bookmarkStart w:id="1796" w:name="_Toc347842175"/>
      <w:bookmarkStart w:id="1797" w:name="_Toc347842739"/>
      <w:bookmarkStart w:id="1798" w:name="_Toc347907245"/>
      <w:bookmarkStart w:id="1799" w:name="_Toc348009775"/>
      <w:bookmarkStart w:id="1800" w:name="_Toc348352727"/>
      <w:bookmarkStart w:id="1801" w:name="_Toc347318433"/>
      <w:bookmarkStart w:id="1802" w:name="_Toc347498067"/>
      <w:bookmarkStart w:id="1803" w:name="_Toc347747590"/>
      <w:bookmarkStart w:id="1804" w:name="_Toc347748154"/>
      <w:bookmarkStart w:id="1805" w:name="_Toc347841612"/>
      <w:bookmarkStart w:id="1806" w:name="_Toc347842176"/>
      <w:bookmarkStart w:id="1807" w:name="_Toc347842740"/>
      <w:bookmarkStart w:id="1808" w:name="_Toc347907246"/>
      <w:bookmarkStart w:id="1809" w:name="_Toc348009776"/>
      <w:bookmarkStart w:id="1810" w:name="_Toc348352728"/>
      <w:bookmarkStart w:id="1811" w:name="_Toc347318434"/>
      <w:bookmarkStart w:id="1812" w:name="_Toc347498068"/>
      <w:bookmarkStart w:id="1813" w:name="_Toc347747591"/>
      <w:bookmarkStart w:id="1814" w:name="_Toc347748155"/>
      <w:bookmarkStart w:id="1815" w:name="_Toc347841613"/>
      <w:bookmarkStart w:id="1816" w:name="_Toc347842177"/>
      <w:bookmarkStart w:id="1817" w:name="_Toc347842741"/>
      <w:bookmarkStart w:id="1818" w:name="_Toc347907247"/>
      <w:bookmarkStart w:id="1819" w:name="_Toc348009777"/>
      <w:bookmarkStart w:id="1820" w:name="_Toc348352729"/>
      <w:bookmarkStart w:id="1821" w:name="_Toc347318435"/>
      <w:bookmarkStart w:id="1822" w:name="_Toc347498069"/>
      <w:bookmarkStart w:id="1823" w:name="_Toc347747592"/>
      <w:bookmarkStart w:id="1824" w:name="_Toc347748156"/>
      <w:bookmarkStart w:id="1825" w:name="_Toc347841614"/>
      <w:bookmarkStart w:id="1826" w:name="_Toc347842178"/>
      <w:bookmarkStart w:id="1827" w:name="_Toc347842742"/>
      <w:bookmarkStart w:id="1828" w:name="_Toc347907248"/>
      <w:bookmarkStart w:id="1829" w:name="_Toc348009778"/>
      <w:bookmarkStart w:id="1830" w:name="_Toc348352730"/>
      <w:bookmarkStart w:id="1831" w:name="_Toc347318436"/>
      <w:bookmarkStart w:id="1832" w:name="_Toc347498070"/>
      <w:bookmarkStart w:id="1833" w:name="_Toc347747593"/>
      <w:bookmarkStart w:id="1834" w:name="_Toc347748157"/>
      <w:bookmarkStart w:id="1835" w:name="_Toc347841615"/>
      <w:bookmarkStart w:id="1836" w:name="_Toc347842179"/>
      <w:bookmarkStart w:id="1837" w:name="_Toc347842743"/>
      <w:bookmarkStart w:id="1838" w:name="_Toc347907249"/>
      <w:bookmarkStart w:id="1839" w:name="_Toc348009779"/>
      <w:bookmarkStart w:id="1840" w:name="_Toc348352731"/>
      <w:bookmarkStart w:id="1841" w:name="_Toc347318437"/>
      <w:bookmarkStart w:id="1842" w:name="_Toc347498071"/>
      <w:bookmarkStart w:id="1843" w:name="_Toc347747594"/>
      <w:bookmarkStart w:id="1844" w:name="_Toc347748158"/>
      <w:bookmarkStart w:id="1845" w:name="_Toc347841616"/>
      <w:bookmarkStart w:id="1846" w:name="_Toc347842180"/>
      <w:bookmarkStart w:id="1847" w:name="_Toc347842744"/>
      <w:bookmarkStart w:id="1848" w:name="_Toc347907250"/>
      <w:bookmarkStart w:id="1849" w:name="_Toc348009780"/>
      <w:bookmarkStart w:id="1850" w:name="_Toc348352732"/>
      <w:bookmarkStart w:id="1851" w:name="_Toc347318438"/>
      <w:bookmarkStart w:id="1852" w:name="_Toc347498072"/>
      <w:bookmarkStart w:id="1853" w:name="_Toc347747595"/>
      <w:bookmarkStart w:id="1854" w:name="_Toc347748159"/>
      <w:bookmarkStart w:id="1855" w:name="_Toc347841617"/>
      <w:bookmarkStart w:id="1856" w:name="_Toc347842181"/>
      <w:bookmarkStart w:id="1857" w:name="_Toc347842745"/>
      <w:bookmarkStart w:id="1858" w:name="_Toc347907251"/>
      <w:bookmarkStart w:id="1859" w:name="_Toc348009781"/>
      <w:bookmarkStart w:id="1860" w:name="_Toc348352733"/>
      <w:bookmarkStart w:id="1861" w:name="_Toc347318439"/>
      <w:bookmarkStart w:id="1862" w:name="_Toc347498073"/>
      <w:bookmarkStart w:id="1863" w:name="_Toc347747596"/>
      <w:bookmarkStart w:id="1864" w:name="_Toc347748160"/>
      <w:bookmarkStart w:id="1865" w:name="_Toc347841618"/>
      <w:bookmarkStart w:id="1866" w:name="_Toc347842182"/>
      <w:bookmarkStart w:id="1867" w:name="_Toc347842746"/>
      <w:bookmarkStart w:id="1868" w:name="_Toc347907252"/>
      <w:bookmarkStart w:id="1869" w:name="_Toc348009782"/>
      <w:bookmarkStart w:id="1870" w:name="_Toc348352734"/>
      <w:bookmarkStart w:id="1871" w:name="_Toc347318440"/>
      <w:bookmarkStart w:id="1872" w:name="_Toc347498074"/>
      <w:bookmarkStart w:id="1873" w:name="_Toc347747597"/>
      <w:bookmarkStart w:id="1874" w:name="_Toc347748161"/>
      <w:bookmarkStart w:id="1875" w:name="_Toc347841619"/>
      <w:bookmarkStart w:id="1876" w:name="_Toc347842183"/>
      <w:bookmarkStart w:id="1877" w:name="_Toc347842747"/>
      <w:bookmarkStart w:id="1878" w:name="_Toc347907253"/>
      <w:bookmarkStart w:id="1879" w:name="_Toc348009783"/>
      <w:bookmarkStart w:id="1880" w:name="_Toc348352735"/>
      <w:bookmarkStart w:id="1881" w:name="_Toc347318441"/>
      <w:bookmarkStart w:id="1882" w:name="_Toc347498075"/>
      <w:bookmarkStart w:id="1883" w:name="_Toc347747598"/>
      <w:bookmarkStart w:id="1884" w:name="_Toc347748162"/>
      <w:bookmarkStart w:id="1885" w:name="_Toc347841620"/>
      <w:bookmarkStart w:id="1886" w:name="_Toc347842184"/>
      <w:bookmarkStart w:id="1887" w:name="_Toc347842748"/>
      <w:bookmarkStart w:id="1888" w:name="_Toc347907254"/>
      <w:bookmarkStart w:id="1889" w:name="_Toc348009784"/>
      <w:bookmarkStart w:id="1890" w:name="_Toc348352736"/>
      <w:bookmarkStart w:id="1891" w:name="_Toc347318442"/>
      <w:bookmarkStart w:id="1892" w:name="_Toc347498076"/>
      <w:bookmarkStart w:id="1893" w:name="_Toc347747599"/>
      <w:bookmarkStart w:id="1894" w:name="_Toc347748163"/>
      <w:bookmarkStart w:id="1895" w:name="_Toc347841621"/>
      <w:bookmarkStart w:id="1896" w:name="_Toc347842185"/>
      <w:bookmarkStart w:id="1897" w:name="_Toc347842749"/>
      <w:bookmarkStart w:id="1898" w:name="_Toc347907255"/>
      <w:bookmarkStart w:id="1899" w:name="_Toc348009785"/>
      <w:bookmarkStart w:id="1900" w:name="_Toc348352737"/>
      <w:bookmarkStart w:id="1901" w:name="_Toc347318443"/>
      <w:bookmarkStart w:id="1902" w:name="_Toc347498077"/>
      <w:bookmarkStart w:id="1903" w:name="_Toc347747600"/>
      <w:bookmarkStart w:id="1904" w:name="_Toc347748164"/>
      <w:bookmarkStart w:id="1905" w:name="_Toc347841622"/>
      <w:bookmarkStart w:id="1906" w:name="_Toc347842186"/>
      <w:bookmarkStart w:id="1907" w:name="_Toc347842750"/>
      <w:bookmarkStart w:id="1908" w:name="_Toc347907256"/>
      <w:bookmarkStart w:id="1909" w:name="_Toc348009786"/>
      <w:bookmarkStart w:id="1910" w:name="_Toc348352738"/>
      <w:bookmarkStart w:id="1911" w:name="_Toc347318444"/>
      <w:bookmarkStart w:id="1912" w:name="_Toc347498078"/>
      <w:bookmarkStart w:id="1913" w:name="_Toc347747601"/>
      <w:bookmarkStart w:id="1914" w:name="_Toc347748165"/>
      <w:bookmarkStart w:id="1915" w:name="_Toc347841623"/>
      <w:bookmarkStart w:id="1916" w:name="_Toc347842187"/>
      <w:bookmarkStart w:id="1917" w:name="_Toc347842751"/>
      <w:bookmarkStart w:id="1918" w:name="_Toc347907257"/>
      <w:bookmarkStart w:id="1919" w:name="_Toc348009787"/>
      <w:bookmarkStart w:id="1920" w:name="_Toc348352739"/>
      <w:bookmarkStart w:id="1921" w:name="_Toc347318445"/>
      <w:bookmarkStart w:id="1922" w:name="_Toc347498079"/>
      <w:bookmarkStart w:id="1923" w:name="_Toc347747602"/>
      <w:bookmarkStart w:id="1924" w:name="_Toc347748166"/>
      <w:bookmarkStart w:id="1925" w:name="_Toc347841624"/>
      <w:bookmarkStart w:id="1926" w:name="_Toc347842188"/>
      <w:bookmarkStart w:id="1927" w:name="_Toc347842752"/>
      <w:bookmarkStart w:id="1928" w:name="_Toc347907258"/>
      <w:bookmarkStart w:id="1929" w:name="_Toc348009788"/>
      <w:bookmarkStart w:id="1930" w:name="_Toc348352740"/>
      <w:bookmarkStart w:id="1931" w:name="_Toc347318446"/>
      <w:bookmarkStart w:id="1932" w:name="_Toc347498080"/>
      <w:bookmarkStart w:id="1933" w:name="_Toc347747603"/>
      <w:bookmarkStart w:id="1934" w:name="_Toc347748167"/>
      <w:bookmarkStart w:id="1935" w:name="_Toc347841625"/>
      <w:bookmarkStart w:id="1936" w:name="_Toc347842189"/>
      <w:bookmarkStart w:id="1937" w:name="_Toc347842753"/>
      <w:bookmarkStart w:id="1938" w:name="_Toc347907259"/>
      <w:bookmarkStart w:id="1939" w:name="_Toc348009789"/>
      <w:bookmarkStart w:id="1940" w:name="_Toc348352741"/>
      <w:bookmarkStart w:id="1941" w:name="_Toc347318447"/>
      <w:bookmarkStart w:id="1942" w:name="_Toc347498081"/>
      <w:bookmarkStart w:id="1943" w:name="_Toc347747604"/>
      <w:bookmarkStart w:id="1944" w:name="_Toc347748168"/>
      <w:bookmarkStart w:id="1945" w:name="_Toc347841626"/>
      <w:bookmarkStart w:id="1946" w:name="_Toc347842190"/>
      <w:bookmarkStart w:id="1947" w:name="_Toc347842754"/>
      <w:bookmarkStart w:id="1948" w:name="_Toc347907260"/>
      <w:bookmarkStart w:id="1949" w:name="_Toc348009790"/>
      <w:bookmarkStart w:id="1950" w:name="_Toc348352742"/>
      <w:bookmarkStart w:id="1951" w:name="_Toc347318448"/>
      <w:bookmarkStart w:id="1952" w:name="_Toc347498082"/>
      <w:bookmarkStart w:id="1953" w:name="_Toc347747605"/>
      <w:bookmarkStart w:id="1954" w:name="_Toc347748169"/>
      <w:bookmarkStart w:id="1955" w:name="_Toc347841627"/>
      <w:bookmarkStart w:id="1956" w:name="_Toc347842191"/>
      <w:bookmarkStart w:id="1957" w:name="_Toc347842755"/>
      <w:bookmarkStart w:id="1958" w:name="_Toc347907261"/>
      <w:bookmarkStart w:id="1959" w:name="_Toc348009791"/>
      <w:bookmarkStart w:id="1960" w:name="_Toc348352743"/>
      <w:bookmarkStart w:id="1961" w:name="_Toc347318449"/>
      <w:bookmarkStart w:id="1962" w:name="_Toc347498083"/>
      <w:bookmarkStart w:id="1963" w:name="_Toc347747606"/>
      <w:bookmarkStart w:id="1964" w:name="_Toc347748170"/>
      <w:bookmarkStart w:id="1965" w:name="_Toc347841628"/>
      <w:bookmarkStart w:id="1966" w:name="_Toc347842192"/>
      <w:bookmarkStart w:id="1967" w:name="_Toc347842756"/>
      <w:bookmarkStart w:id="1968" w:name="_Toc347907262"/>
      <w:bookmarkStart w:id="1969" w:name="_Toc348009792"/>
      <w:bookmarkStart w:id="1970" w:name="_Toc348352744"/>
      <w:bookmarkStart w:id="1971" w:name="_Toc347318450"/>
      <w:bookmarkStart w:id="1972" w:name="_Toc347498084"/>
      <w:bookmarkStart w:id="1973" w:name="_Toc347747607"/>
      <w:bookmarkStart w:id="1974" w:name="_Toc347748171"/>
      <w:bookmarkStart w:id="1975" w:name="_Toc347841629"/>
      <w:bookmarkStart w:id="1976" w:name="_Toc347842193"/>
      <w:bookmarkStart w:id="1977" w:name="_Toc347842757"/>
      <w:bookmarkStart w:id="1978" w:name="_Toc347907263"/>
      <w:bookmarkStart w:id="1979" w:name="_Toc348009793"/>
      <w:bookmarkStart w:id="1980" w:name="_Toc348352745"/>
      <w:bookmarkStart w:id="1981" w:name="_Toc347318451"/>
      <w:bookmarkStart w:id="1982" w:name="_Toc347498085"/>
      <w:bookmarkStart w:id="1983" w:name="_Toc347747608"/>
      <w:bookmarkStart w:id="1984" w:name="_Toc347748172"/>
      <w:bookmarkStart w:id="1985" w:name="_Toc347841630"/>
      <w:bookmarkStart w:id="1986" w:name="_Toc347842194"/>
      <w:bookmarkStart w:id="1987" w:name="_Toc347842758"/>
      <w:bookmarkStart w:id="1988" w:name="_Toc347907264"/>
      <w:bookmarkStart w:id="1989" w:name="_Toc348009794"/>
      <w:bookmarkStart w:id="1990" w:name="_Toc348352746"/>
      <w:bookmarkStart w:id="1991" w:name="_Toc347318452"/>
      <w:bookmarkStart w:id="1992" w:name="_Toc347498086"/>
      <w:bookmarkStart w:id="1993" w:name="_Toc347747609"/>
      <w:bookmarkStart w:id="1994" w:name="_Toc347748173"/>
      <w:bookmarkStart w:id="1995" w:name="_Toc347841631"/>
      <w:bookmarkStart w:id="1996" w:name="_Toc347842195"/>
      <w:bookmarkStart w:id="1997" w:name="_Toc347842759"/>
      <w:bookmarkStart w:id="1998" w:name="_Toc347907265"/>
      <w:bookmarkStart w:id="1999" w:name="_Toc348009795"/>
      <w:bookmarkStart w:id="2000" w:name="_Toc348352747"/>
      <w:bookmarkStart w:id="2001" w:name="_Toc347318453"/>
      <w:bookmarkStart w:id="2002" w:name="_Toc347498087"/>
      <w:bookmarkStart w:id="2003" w:name="_Toc347747610"/>
      <w:bookmarkStart w:id="2004" w:name="_Toc347748174"/>
      <w:bookmarkStart w:id="2005" w:name="_Toc347841632"/>
      <w:bookmarkStart w:id="2006" w:name="_Toc347842196"/>
      <w:bookmarkStart w:id="2007" w:name="_Toc347842760"/>
      <w:bookmarkStart w:id="2008" w:name="_Toc347907266"/>
      <w:bookmarkStart w:id="2009" w:name="_Toc348009796"/>
      <w:bookmarkStart w:id="2010" w:name="_Toc348352748"/>
      <w:bookmarkStart w:id="2011" w:name="_Toc347318454"/>
      <w:bookmarkStart w:id="2012" w:name="_Toc347498088"/>
      <w:bookmarkStart w:id="2013" w:name="_Toc347747611"/>
      <w:bookmarkStart w:id="2014" w:name="_Toc347748175"/>
      <w:bookmarkStart w:id="2015" w:name="_Toc347841633"/>
      <w:bookmarkStart w:id="2016" w:name="_Toc347842197"/>
      <w:bookmarkStart w:id="2017" w:name="_Toc347842761"/>
      <w:bookmarkStart w:id="2018" w:name="_Toc347907267"/>
      <w:bookmarkStart w:id="2019" w:name="_Toc348009797"/>
      <w:bookmarkStart w:id="2020" w:name="_Toc348352749"/>
      <w:bookmarkStart w:id="2021" w:name="_Toc347318455"/>
      <w:bookmarkStart w:id="2022" w:name="_Toc347498089"/>
      <w:bookmarkStart w:id="2023" w:name="_Toc347747612"/>
      <w:bookmarkStart w:id="2024" w:name="_Toc347748176"/>
      <w:bookmarkStart w:id="2025" w:name="_Toc347841634"/>
      <w:bookmarkStart w:id="2026" w:name="_Toc347842198"/>
      <w:bookmarkStart w:id="2027" w:name="_Toc347842762"/>
      <w:bookmarkStart w:id="2028" w:name="_Toc347907268"/>
      <w:bookmarkStart w:id="2029" w:name="_Toc348009798"/>
      <w:bookmarkStart w:id="2030" w:name="_Toc348352750"/>
      <w:bookmarkStart w:id="2031" w:name="_Toc347318456"/>
      <w:bookmarkStart w:id="2032" w:name="_Toc347498090"/>
      <w:bookmarkStart w:id="2033" w:name="_Toc347747613"/>
      <w:bookmarkStart w:id="2034" w:name="_Toc347748177"/>
      <w:bookmarkStart w:id="2035" w:name="_Toc347841635"/>
      <w:bookmarkStart w:id="2036" w:name="_Toc347842199"/>
      <w:bookmarkStart w:id="2037" w:name="_Toc347842763"/>
      <w:bookmarkStart w:id="2038" w:name="_Toc347907269"/>
      <w:bookmarkStart w:id="2039" w:name="_Toc348009799"/>
      <w:bookmarkStart w:id="2040" w:name="_Toc348352751"/>
      <w:bookmarkStart w:id="2041" w:name="_Toc347318457"/>
      <w:bookmarkStart w:id="2042" w:name="_Toc347498091"/>
      <w:bookmarkStart w:id="2043" w:name="_Toc347747614"/>
      <w:bookmarkStart w:id="2044" w:name="_Toc347748178"/>
      <w:bookmarkStart w:id="2045" w:name="_Toc347841636"/>
      <w:bookmarkStart w:id="2046" w:name="_Toc347842200"/>
      <w:bookmarkStart w:id="2047" w:name="_Toc347842764"/>
      <w:bookmarkStart w:id="2048" w:name="_Toc347907270"/>
      <w:bookmarkStart w:id="2049" w:name="_Toc348009800"/>
      <w:bookmarkStart w:id="2050" w:name="_Toc348352752"/>
      <w:bookmarkStart w:id="2051" w:name="_Toc347318458"/>
      <w:bookmarkStart w:id="2052" w:name="_Toc347498092"/>
      <w:bookmarkStart w:id="2053" w:name="_Toc347747615"/>
      <w:bookmarkStart w:id="2054" w:name="_Toc347748179"/>
      <w:bookmarkStart w:id="2055" w:name="_Toc347841637"/>
      <w:bookmarkStart w:id="2056" w:name="_Toc347842201"/>
      <w:bookmarkStart w:id="2057" w:name="_Toc347842765"/>
      <w:bookmarkStart w:id="2058" w:name="_Toc347907271"/>
      <w:bookmarkStart w:id="2059" w:name="_Toc348009801"/>
      <w:bookmarkStart w:id="2060" w:name="_Toc348352753"/>
      <w:bookmarkStart w:id="2061" w:name="_Toc347318459"/>
      <w:bookmarkStart w:id="2062" w:name="_Toc347498093"/>
      <w:bookmarkStart w:id="2063" w:name="_Toc347747616"/>
      <w:bookmarkStart w:id="2064" w:name="_Toc347748180"/>
      <w:bookmarkStart w:id="2065" w:name="_Toc347841638"/>
      <w:bookmarkStart w:id="2066" w:name="_Toc347842202"/>
      <w:bookmarkStart w:id="2067" w:name="_Toc347842766"/>
      <w:bookmarkStart w:id="2068" w:name="_Toc347907272"/>
      <w:bookmarkStart w:id="2069" w:name="_Toc348009802"/>
      <w:bookmarkStart w:id="2070" w:name="_Toc348352754"/>
      <w:bookmarkStart w:id="2071" w:name="_Toc347318460"/>
      <w:bookmarkStart w:id="2072" w:name="_Toc347498094"/>
      <w:bookmarkStart w:id="2073" w:name="_Toc347747617"/>
      <w:bookmarkStart w:id="2074" w:name="_Toc347748181"/>
      <w:bookmarkStart w:id="2075" w:name="_Toc347841639"/>
      <w:bookmarkStart w:id="2076" w:name="_Toc347842203"/>
      <w:bookmarkStart w:id="2077" w:name="_Toc347842767"/>
      <w:bookmarkStart w:id="2078" w:name="_Toc347907273"/>
      <w:bookmarkStart w:id="2079" w:name="_Toc348009803"/>
      <w:bookmarkStart w:id="2080" w:name="_Toc348352755"/>
      <w:bookmarkStart w:id="2081" w:name="_Toc347318461"/>
      <w:bookmarkStart w:id="2082" w:name="_Toc347498095"/>
      <w:bookmarkStart w:id="2083" w:name="_Toc347747618"/>
      <w:bookmarkStart w:id="2084" w:name="_Toc347748182"/>
      <w:bookmarkStart w:id="2085" w:name="_Toc347841640"/>
      <w:bookmarkStart w:id="2086" w:name="_Toc347842204"/>
      <w:bookmarkStart w:id="2087" w:name="_Toc347842768"/>
      <w:bookmarkStart w:id="2088" w:name="_Toc347907274"/>
      <w:bookmarkStart w:id="2089" w:name="_Toc348009804"/>
      <w:bookmarkStart w:id="2090" w:name="_Toc348352756"/>
      <w:bookmarkStart w:id="2091" w:name="_Toc347318462"/>
      <w:bookmarkStart w:id="2092" w:name="_Toc347498096"/>
      <w:bookmarkStart w:id="2093" w:name="_Toc347747619"/>
      <w:bookmarkStart w:id="2094" w:name="_Toc347748183"/>
      <w:bookmarkStart w:id="2095" w:name="_Toc347841641"/>
      <w:bookmarkStart w:id="2096" w:name="_Toc347842205"/>
      <w:bookmarkStart w:id="2097" w:name="_Toc347842769"/>
      <w:bookmarkStart w:id="2098" w:name="_Toc347907275"/>
      <w:bookmarkStart w:id="2099" w:name="_Toc348009805"/>
      <w:bookmarkStart w:id="2100" w:name="_Toc348352757"/>
      <w:bookmarkStart w:id="2101" w:name="_Toc347318463"/>
      <w:bookmarkStart w:id="2102" w:name="_Toc347498097"/>
      <w:bookmarkStart w:id="2103" w:name="_Toc347747620"/>
      <w:bookmarkStart w:id="2104" w:name="_Toc347748184"/>
      <w:bookmarkStart w:id="2105" w:name="_Toc347841642"/>
      <w:bookmarkStart w:id="2106" w:name="_Toc347842206"/>
      <w:bookmarkStart w:id="2107" w:name="_Toc347842770"/>
      <w:bookmarkStart w:id="2108" w:name="_Toc347907276"/>
      <w:bookmarkStart w:id="2109" w:name="_Toc348009806"/>
      <w:bookmarkStart w:id="2110" w:name="_Toc348352758"/>
      <w:bookmarkStart w:id="2111" w:name="_Toc347318464"/>
      <w:bookmarkStart w:id="2112" w:name="_Toc347498098"/>
      <w:bookmarkStart w:id="2113" w:name="_Toc347747621"/>
      <w:bookmarkStart w:id="2114" w:name="_Toc347748185"/>
      <w:bookmarkStart w:id="2115" w:name="_Toc347841643"/>
      <w:bookmarkStart w:id="2116" w:name="_Toc347842207"/>
      <w:bookmarkStart w:id="2117" w:name="_Toc347842771"/>
      <w:bookmarkStart w:id="2118" w:name="_Toc347907277"/>
      <w:bookmarkStart w:id="2119" w:name="_Toc348009807"/>
      <w:bookmarkStart w:id="2120" w:name="_Toc348352759"/>
      <w:bookmarkStart w:id="2121" w:name="_Toc347318465"/>
      <w:bookmarkStart w:id="2122" w:name="_Toc347498099"/>
      <w:bookmarkStart w:id="2123" w:name="_Toc347747622"/>
      <w:bookmarkStart w:id="2124" w:name="_Toc347748186"/>
      <w:bookmarkStart w:id="2125" w:name="_Toc347841644"/>
      <w:bookmarkStart w:id="2126" w:name="_Toc347842208"/>
      <w:bookmarkStart w:id="2127" w:name="_Toc347842772"/>
      <w:bookmarkStart w:id="2128" w:name="_Toc347907278"/>
      <w:bookmarkStart w:id="2129" w:name="_Toc348009808"/>
      <w:bookmarkStart w:id="2130" w:name="_Toc348352760"/>
      <w:bookmarkStart w:id="2131" w:name="_Toc347318466"/>
      <w:bookmarkStart w:id="2132" w:name="_Toc347498100"/>
      <w:bookmarkStart w:id="2133" w:name="_Toc347747623"/>
      <w:bookmarkStart w:id="2134" w:name="_Toc347748187"/>
      <w:bookmarkStart w:id="2135" w:name="_Toc347841645"/>
      <w:bookmarkStart w:id="2136" w:name="_Toc347842209"/>
      <w:bookmarkStart w:id="2137" w:name="_Toc347842773"/>
      <w:bookmarkStart w:id="2138" w:name="_Toc347907279"/>
      <w:bookmarkStart w:id="2139" w:name="_Toc348009809"/>
      <w:bookmarkStart w:id="2140" w:name="_Toc348352761"/>
      <w:bookmarkStart w:id="2141" w:name="_Toc347318467"/>
      <w:bookmarkStart w:id="2142" w:name="_Toc347498101"/>
      <w:bookmarkStart w:id="2143" w:name="_Toc347747624"/>
      <w:bookmarkStart w:id="2144" w:name="_Toc347748188"/>
      <w:bookmarkStart w:id="2145" w:name="_Toc347841646"/>
      <w:bookmarkStart w:id="2146" w:name="_Toc347842210"/>
      <w:bookmarkStart w:id="2147" w:name="_Toc347842774"/>
      <w:bookmarkStart w:id="2148" w:name="_Toc347907280"/>
      <w:bookmarkStart w:id="2149" w:name="_Toc348009810"/>
      <w:bookmarkStart w:id="2150" w:name="_Toc348352762"/>
      <w:bookmarkStart w:id="2151" w:name="_Toc347318468"/>
      <w:bookmarkStart w:id="2152" w:name="_Toc347498102"/>
      <w:bookmarkStart w:id="2153" w:name="_Toc347747625"/>
      <w:bookmarkStart w:id="2154" w:name="_Toc347748189"/>
      <w:bookmarkStart w:id="2155" w:name="_Toc347841647"/>
      <w:bookmarkStart w:id="2156" w:name="_Toc347842211"/>
      <w:bookmarkStart w:id="2157" w:name="_Toc347842775"/>
      <w:bookmarkStart w:id="2158" w:name="_Toc347907281"/>
      <w:bookmarkStart w:id="2159" w:name="_Toc348009811"/>
      <w:bookmarkStart w:id="2160" w:name="_Toc348352763"/>
      <w:bookmarkStart w:id="2161" w:name="_Toc347318469"/>
      <w:bookmarkStart w:id="2162" w:name="_Toc347498103"/>
      <w:bookmarkStart w:id="2163" w:name="_Toc347747626"/>
      <w:bookmarkStart w:id="2164" w:name="_Toc347748190"/>
      <w:bookmarkStart w:id="2165" w:name="_Toc347841648"/>
      <w:bookmarkStart w:id="2166" w:name="_Toc347842212"/>
      <w:bookmarkStart w:id="2167" w:name="_Toc347842776"/>
      <w:bookmarkStart w:id="2168" w:name="_Toc347907282"/>
      <w:bookmarkStart w:id="2169" w:name="_Toc348009812"/>
      <w:bookmarkStart w:id="2170" w:name="_Toc348352764"/>
      <w:bookmarkStart w:id="2171" w:name="_Toc347318470"/>
      <w:bookmarkStart w:id="2172" w:name="_Toc347498104"/>
      <w:bookmarkStart w:id="2173" w:name="_Toc347747627"/>
      <w:bookmarkStart w:id="2174" w:name="_Toc347748191"/>
      <w:bookmarkStart w:id="2175" w:name="_Toc347841649"/>
      <w:bookmarkStart w:id="2176" w:name="_Toc347842213"/>
      <w:bookmarkStart w:id="2177" w:name="_Toc347842777"/>
      <w:bookmarkStart w:id="2178" w:name="_Toc347907283"/>
      <w:bookmarkStart w:id="2179" w:name="_Toc348009813"/>
      <w:bookmarkStart w:id="2180" w:name="_Toc348352765"/>
      <w:bookmarkStart w:id="2181" w:name="_Toc347318471"/>
      <w:bookmarkStart w:id="2182" w:name="_Toc347498105"/>
      <w:bookmarkStart w:id="2183" w:name="_Toc347747628"/>
      <w:bookmarkStart w:id="2184" w:name="_Toc347748192"/>
      <w:bookmarkStart w:id="2185" w:name="_Toc347841650"/>
      <w:bookmarkStart w:id="2186" w:name="_Toc347842214"/>
      <w:bookmarkStart w:id="2187" w:name="_Toc347842778"/>
      <w:bookmarkStart w:id="2188" w:name="_Toc347907284"/>
      <w:bookmarkStart w:id="2189" w:name="_Toc348009814"/>
      <w:bookmarkStart w:id="2190" w:name="_Toc348352766"/>
      <w:bookmarkStart w:id="2191" w:name="_Toc347318472"/>
      <w:bookmarkStart w:id="2192" w:name="_Toc347498106"/>
      <w:bookmarkStart w:id="2193" w:name="_Toc347747629"/>
      <w:bookmarkStart w:id="2194" w:name="_Toc347748193"/>
      <w:bookmarkStart w:id="2195" w:name="_Toc347841651"/>
      <w:bookmarkStart w:id="2196" w:name="_Toc347842215"/>
      <w:bookmarkStart w:id="2197" w:name="_Toc347842779"/>
      <w:bookmarkStart w:id="2198" w:name="_Toc347907285"/>
      <w:bookmarkStart w:id="2199" w:name="_Toc348009815"/>
      <w:bookmarkStart w:id="2200" w:name="_Toc348352767"/>
      <w:bookmarkStart w:id="2201" w:name="_Toc347318473"/>
      <w:bookmarkStart w:id="2202" w:name="_Toc347498107"/>
      <w:bookmarkStart w:id="2203" w:name="_Toc347747630"/>
      <w:bookmarkStart w:id="2204" w:name="_Toc347748194"/>
      <w:bookmarkStart w:id="2205" w:name="_Toc347841652"/>
      <w:bookmarkStart w:id="2206" w:name="_Toc347842216"/>
      <w:bookmarkStart w:id="2207" w:name="_Toc347842780"/>
      <w:bookmarkStart w:id="2208" w:name="_Toc347907286"/>
      <w:bookmarkStart w:id="2209" w:name="_Toc348009816"/>
      <w:bookmarkStart w:id="2210" w:name="_Toc348352768"/>
      <w:bookmarkStart w:id="2211" w:name="_Toc347318474"/>
      <w:bookmarkStart w:id="2212" w:name="_Toc347498108"/>
      <w:bookmarkStart w:id="2213" w:name="_Toc347747631"/>
      <w:bookmarkStart w:id="2214" w:name="_Toc347748195"/>
      <w:bookmarkStart w:id="2215" w:name="_Toc347841653"/>
      <w:bookmarkStart w:id="2216" w:name="_Toc347842217"/>
      <w:bookmarkStart w:id="2217" w:name="_Toc347842781"/>
      <w:bookmarkStart w:id="2218" w:name="_Toc347907287"/>
      <w:bookmarkStart w:id="2219" w:name="_Toc348009817"/>
      <w:bookmarkStart w:id="2220" w:name="_Toc348352769"/>
      <w:bookmarkStart w:id="2221" w:name="_Toc347318475"/>
      <w:bookmarkStart w:id="2222" w:name="_Toc347498109"/>
      <w:bookmarkStart w:id="2223" w:name="_Toc347747632"/>
      <w:bookmarkStart w:id="2224" w:name="_Toc347748196"/>
      <w:bookmarkStart w:id="2225" w:name="_Toc347841654"/>
      <w:bookmarkStart w:id="2226" w:name="_Toc347842218"/>
      <w:bookmarkStart w:id="2227" w:name="_Toc347842782"/>
      <w:bookmarkStart w:id="2228" w:name="_Toc347907288"/>
      <w:bookmarkStart w:id="2229" w:name="_Toc348009818"/>
      <w:bookmarkStart w:id="2230" w:name="_Toc348352770"/>
      <w:bookmarkStart w:id="2231" w:name="_Toc347318476"/>
      <w:bookmarkStart w:id="2232" w:name="_Toc347498110"/>
      <w:bookmarkStart w:id="2233" w:name="_Toc347747633"/>
      <w:bookmarkStart w:id="2234" w:name="_Toc347748197"/>
      <w:bookmarkStart w:id="2235" w:name="_Toc347841655"/>
      <w:bookmarkStart w:id="2236" w:name="_Toc347842219"/>
      <w:bookmarkStart w:id="2237" w:name="_Toc347842783"/>
      <w:bookmarkStart w:id="2238" w:name="_Toc347907289"/>
      <w:bookmarkStart w:id="2239" w:name="_Toc348009819"/>
      <w:bookmarkStart w:id="2240" w:name="_Toc348352771"/>
      <w:bookmarkStart w:id="2241" w:name="_Toc347318477"/>
      <w:bookmarkStart w:id="2242" w:name="_Toc347498111"/>
      <w:bookmarkStart w:id="2243" w:name="_Toc347747634"/>
      <w:bookmarkStart w:id="2244" w:name="_Toc347748198"/>
      <w:bookmarkStart w:id="2245" w:name="_Toc347841656"/>
      <w:bookmarkStart w:id="2246" w:name="_Toc347842220"/>
      <w:bookmarkStart w:id="2247" w:name="_Toc347842784"/>
      <w:bookmarkStart w:id="2248" w:name="_Toc347907290"/>
      <w:bookmarkStart w:id="2249" w:name="_Toc348009820"/>
      <w:bookmarkStart w:id="2250" w:name="_Toc348352772"/>
      <w:bookmarkStart w:id="2251" w:name="_Toc347318478"/>
      <w:bookmarkStart w:id="2252" w:name="_Toc347498112"/>
      <w:bookmarkStart w:id="2253" w:name="_Toc347747635"/>
      <w:bookmarkStart w:id="2254" w:name="_Toc347748199"/>
      <w:bookmarkStart w:id="2255" w:name="_Toc347841657"/>
      <w:bookmarkStart w:id="2256" w:name="_Toc347842221"/>
      <w:bookmarkStart w:id="2257" w:name="_Toc347842785"/>
      <w:bookmarkStart w:id="2258" w:name="_Toc347907291"/>
      <w:bookmarkStart w:id="2259" w:name="_Toc348009821"/>
      <w:bookmarkStart w:id="2260" w:name="_Toc348352773"/>
      <w:bookmarkStart w:id="2261" w:name="_Toc347318479"/>
      <w:bookmarkStart w:id="2262" w:name="_Toc347498113"/>
      <w:bookmarkStart w:id="2263" w:name="_Toc347747636"/>
      <w:bookmarkStart w:id="2264" w:name="_Toc347748200"/>
      <w:bookmarkStart w:id="2265" w:name="_Toc347841658"/>
      <w:bookmarkStart w:id="2266" w:name="_Toc347842222"/>
      <w:bookmarkStart w:id="2267" w:name="_Toc347842786"/>
      <w:bookmarkStart w:id="2268" w:name="_Toc347907292"/>
      <w:bookmarkStart w:id="2269" w:name="_Toc348009822"/>
      <w:bookmarkStart w:id="2270" w:name="_Toc348352774"/>
      <w:bookmarkStart w:id="2271" w:name="_Toc347318480"/>
      <w:bookmarkStart w:id="2272" w:name="_Toc347498114"/>
      <w:bookmarkStart w:id="2273" w:name="_Toc347747637"/>
      <w:bookmarkStart w:id="2274" w:name="_Toc347748201"/>
      <w:bookmarkStart w:id="2275" w:name="_Toc347841659"/>
      <w:bookmarkStart w:id="2276" w:name="_Toc347842223"/>
      <w:bookmarkStart w:id="2277" w:name="_Toc347842787"/>
      <w:bookmarkStart w:id="2278" w:name="_Toc347907293"/>
      <w:bookmarkStart w:id="2279" w:name="_Toc348009823"/>
      <w:bookmarkStart w:id="2280" w:name="_Toc348352775"/>
      <w:bookmarkStart w:id="2281" w:name="_Toc347318481"/>
      <w:bookmarkStart w:id="2282" w:name="_Toc347498115"/>
      <w:bookmarkStart w:id="2283" w:name="_Toc347747638"/>
      <w:bookmarkStart w:id="2284" w:name="_Toc347748202"/>
      <w:bookmarkStart w:id="2285" w:name="_Toc347841660"/>
      <w:bookmarkStart w:id="2286" w:name="_Toc347842224"/>
      <w:bookmarkStart w:id="2287" w:name="_Toc347842788"/>
      <w:bookmarkStart w:id="2288" w:name="_Toc347907294"/>
      <w:bookmarkStart w:id="2289" w:name="_Toc348009824"/>
      <w:bookmarkStart w:id="2290" w:name="_Toc348352776"/>
      <w:bookmarkStart w:id="2291" w:name="_Toc347318482"/>
      <w:bookmarkStart w:id="2292" w:name="_Toc347498116"/>
      <w:bookmarkStart w:id="2293" w:name="_Toc347747639"/>
      <w:bookmarkStart w:id="2294" w:name="_Toc347748203"/>
      <w:bookmarkStart w:id="2295" w:name="_Toc347841661"/>
      <w:bookmarkStart w:id="2296" w:name="_Toc347842225"/>
      <w:bookmarkStart w:id="2297" w:name="_Toc347842789"/>
      <w:bookmarkStart w:id="2298" w:name="_Toc347907295"/>
      <w:bookmarkStart w:id="2299" w:name="_Toc348009825"/>
      <w:bookmarkStart w:id="2300" w:name="_Toc348352777"/>
      <w:bookmarkStart w:id="2301" w:name="_Toc347318483"/>
      <w:bookmarkStart w:id="2302" w:name="_Toc347498117"/>
      <w:bookmarkStart w:id="2303" w:name="_Toc347747640"/>
      <w:bookmarkStart w:id="2304" w:name="_Toc347748204"/>
      <w:bookmarkStart w:id="2305" w:name="_Toc347841662"/>
      <w:bookmarkStart w:id="2306" w:name="_Toc347842226"/>
      <w:bookmarkStart w:id="2307" w:name="_Toc347842790"/>
      <w:bookmarkStart w:id="2308" w:name="_Toc347907296"/>
      <w:bookmarkStart w:id="2309" w:name="_Toc348009826"/>
      <w:bookmarkStart w:id="2310" w:name="_Toc348352778"/>
      <w:bookmarkStart w:id="2311" w:name="_Toc347318484"/>
      <w:bookmarkStart w:id="2312" w:name="_Toc347498118"/>
      <w:bookmarkStart w:id="2313" w:name="_Toc347747641"/>
      <w:bookmarkStart w:id="2314" w:name="_Toc347748205"/>
      <w:bookmarkStart w:id="2315" w:name="_Toc347841663"/>
      <w:bookmarkStart w:id="2316" w:name="_Toc347842227"/>
      <w:bookmarkStart w:id="2317" w:name="_Toc347842791"/>
      <w:bookmarkStart w:id="2318" w:name="_Toc347907297"/>
      <w:bookmarkStart w:id="2319" w:name="_Toc348009827"/>
      <w:bookmarkStart w:id="2320" w:name="_Toc348352779"/>
      <w:bookmarkStart w:id="2321" w:name="_Toc347318485"/>
      <w:bookmarkStart w:id="2322" w:name="_Toc347498119"/>
      <w:bookmarkStart w:id="2323" w:name="_Toc347747642"/>
      <w:bookmarkStart w:id="2324" w:name="_Toc347748206"/>
      <w:bookmarkStart w:id="2325" w:name="_Toc347841664"/>
      <w:bookmarkStart w:id="2326" w:name="_Toc347842228"/>
      <w:bookmarkStart w:id="2327" w:name="_Toc347842792"/>
      <w:bookmarkStart w:id="2328" w:name="_Toc347907298"/>
      <w:bookmarkStart w:id="2329" w:name="_Toc348009828"/>
      <w:bookmarkStart w:id="2330" w:name="_Toc348352780"/>
      <w:bookmarkStart w:id="2331" w:name="_Toc347318486"/>
      <w:bookmarkStart w:id="2332" w:name="_Toc347498120"/>
      <w:bookmarkStart w:id="2333" w:name="_Toc347747643"/>
      <w:bookmarkStart w:id="2334" w:name="_Toc347748207"/>
      <w:bookmarkStart w:id="2335" w:name="_Toc347841665"/>
      <w:bookmarkStart w:id="2336" w:name="_Toc347842229"/>
      <w:bookmarkStart w:id="2337" w:name="_Toc347842793"/>
      <w:bookmarkStart w:id="2338" w:name="_Toc347907299"/>
      <w:bookmarkStart w:id="2339" w:name="_Toc348009829"/>
      <w:bookmarkStart w:id="2340" w:name="_Toc348352781"/>
      <w:bookmarkStart w:id="2341" w:name="_Toc347318487"/>
      <w:bookmarkStart w:id="2342" w:name="_Toc347498121"/>
      <w:bookmarkStart w:id="2343" w:name="_Toc347747644"/>
      <w:bookmarkStart w:id="2344" w:name="_Toc347748208"/>
      <w:bookmarkStart w:id="2345" w:name="_Toc347841666"/>
      <w:bookmarkStart w:id="2346" w:name="_Toc347842230"/>
      <w:bookmarkStart w:id="2347" w:name="_Toc347842794"/>
      <w:bookmarkStart w:id="2348" w:name="_Toc347907300"/>
      <w:bookmarkStart w:id="2349" w:name="_Toc348009830"/>
      <w:bookmarkStart w:id="2350" w:name="_Toc348352782"/>
      <w:bookmarkStart w:id="2351" w:name="_Toc347318488"/>
      <w:bookmarkStart w:id="2352" w:name="_Toc347498122"/>
      <w:bookmarkStart w:id="2353" w:name="_Toc347747645"/>
      <w:bookmarkStart w:id="2354" w:name="_Toc347748209"/>
      <w:bookmarkStart w:id="2355" w:name="_Toc347841667"/>
      <w:bookmarkStart w:id="2356" w:name="_Toc347842231"/>
      <w:bookmarkStart w:id="2357" w:name="_Toc347842795"/>
      <w:bookmarkStart w:id="2358" w:name="_Toc347907301"/>
      <w:bookmarkStart w:id="2359" w:name="_Toc348009831"/>
      <w:bookmarkStart w:id="2360" w:name="_Toc348352783"/>
      <w:bookmarkStart w:id="2361" w:name="_Toc347318489"/>
      <w:bookmarkStart w:id="2362" w:name="_Toc347498123"/>
      <w:bookmarkStart w:id="2363" w:name="_Toc347747646"/>
      <w:bookmarkStart w:id="2364" w:name="_Toc347748210"/>
      <w:bookmarkStart w:id="2365" w:name="_Toc347841668"/>
      <w:bookmarkStart w:id="2366" w:name="_Toc347842232"/>
      <w:bookmarkStart w:id="2367" w:name="_Toc347842796"/>
      <w:bookmarkStart w:id="2368" w:name="_Toc347907302"/>
      <w:bookmarkStart w:id="2369" w:name="_Toc348009832"/>
      <w:bookmarkStart w:id="2370" w:name="_Toc348352784"/>
      <w:bookmarkStart w:id="2371" w:name="_Toc347318490"/>
      <w:bookmarkStart w:id="2372" w:name="_Toc347498124"/>
      <w:bookmarkStart w:id="2373" w:name="_Toc347747647"/>
      <w:bookmarkStart w:id="2374" w:name="_Toc347748211"/>
      <w:bookmarkStart w:id="2375" w:name="_Toc347841669"/>
      <w:bookmarkStart w:id="2376" w:name="_Toc347842233"/>
      <w:bookmarkStart w:id="2377" w:name="_Toc347842797"/>
      <w:bookmarkStart w:id="2378" w:name="_Toc347907303"/>
      <w:bookmarkStart w:id="2379" w:name="_Toc348009833"/>
      <w:bookmarkStart w:id="2380" w:name="_Toc348352785"/>
      <w:bookmarkStart w:id="2381" w:name="_Toc347318491"/>
      <w:bookmarkStart w:id="2382" w:name="_Toc347498125"/>
      <w:bookmarkStart w:id="2383" w:name="_Toc347747648"/>
      <w:bookmarkStart w:id="2384" w:name="_Toc347748212"/>
      <w:bookmarkStart w:id="2385" w:name="_Toc347841670"/>
      <w:bookmarkStart w:id="2386" w:name="_Toc347842234"/>
      <w:bookmarkStart w:id="2387" w:name="_Toc347842798"/>
      <w:bookmarkStart w:id="2388" w:name="_Toc347907304"/>
      <w:bookmarkStart w:id="2389" w:name="_Toc348009834"/>
      <w:bookmarkStart w:id="2390" w:name="_Toc348352786"/>
      <w:bookmarkStart w:id="2391" w:name="_Toc347318492"/>
      <w:bookmarkStart w:id="2392" w:name="_Toc347498126"/>
      <w:bookmarkStart w:id="2393" w:name="_Toc347747649"/>
      <w:bookmarkStart w:id="2394" w:name="_Toc347748213"/>
      <w:bookmarkStart w:id="2395" w:name="_Toc347841671"/>
      <w:bookmarkStart w:id="2396" w:name="_Toc347842235"/>
      <w:bookmarkStart w:id="2397" w:name="_Toc347842799"/>
      <w:bookmarkStart w:id="2398" w:name="_Toc347907305"/>
      <w:bookmarkStart w:id="2399" w:name="_Toc348009835"/>
      <w:bookmarkStart w:id="2400" w:name="_Toc348352787"/>
      <w:bookmarkStart w:id="2401" w:name="_Toc347318493"/>
      <w:bookmarkStart w:id="2402" w:name="_Toc347498127"/>
      <w:bookmarkStart w:id="2403" w:name="_Toc347747650"/>
      <w:bookmarkStart w:id="2404" w:name="_Toc347748214"/>
      <w:bookmarkStart w:id="2405" w:name="_Toc347841672"/>
      <w:bookmarkStart w:id="2406" w:name="_Toc347842236"/>
      <w:bookmarkStart w:id="2407" w:name="_Toc347842800"/>
      <w:bookmarkStart w:id="2408" w:name="_Toc347907306"/>
      <w:bookmarkStart w:id="2409" w:name="_Toc348009836"/>
      <w:bookmarkStart w:id="2410" w:name="_Toc348352788"/>
      <w:bookmarkStart w:id="2411" w:name="_Toc347318494"/>
      <w:bookmarkStart w:id="2412" w:name="_Toc347498128"/>
      <w:bookmarkStart w:id="2413" w:name="_Toc347747651"/>
      <w:bookmarkStart w:id="2414" w:name="_Toc347748215"/>
      <w:bookmarkStart w:id="2415" w:name="_Toc347841673"/>
      <w:bookmarkStart w:id="2416" w:name="_Toc347842237"/>
      <w:bookmarkStart w:id="2417" w:name="_Toc347842801"/>
      <w:bookmarkStart w:id="2418" w:name="_Toc347907307"/>
      <w:bookmarkStart w:id="2419" w:name="_Toc348009837"/>
      <w:bookmarkStart w:id="2420" w:name="_Toc348352789"/>
      <w:bookmarkStart w:id="2421" w:name="_Toc347318495"/>
      <w:bookmarkStart w:id="2422" w:name="_Toc347498129"/>
      <w:bookmarkStart w:id="2423" w:name="_Toc347747652"/>
      <w:bookmarkStart w:id="2424" w:name="_Toc347748216"/>
      <w:bookmarkStart w:id="2425" w:name="_Toc347841674"/>
      <w:bookmarkStart w:id="2426" w:name="_Toc347842238"/>
      <w:bookmarkStart w:id="2427" w:name="_Toc347842802"/>
      <w:bookmarkStart w:id="2428" w:name="_Toc347907308"/>
      <w:bookmarkStart w:id="2429" w:name="_Toc348009838"/>
      <w:bookmarkStart w:id="2430" w:name="_Toc348352790"/>
      <w:bookmarkStart w:id="2431" w:name="_Toc347318496"/>
      <w:bookmarkStart w:id="2432" w:name="_Toc347498130"/>
      <w:bookmarkStart w:id="2433" w:name="_Toc347747653"/>
      <w:bookmarkStart w:id="2434" w:name="_Toc347748217"/>
      <w:bookmarkStart w:id="2435" w:name="_Toc347841675"/>
      <w:bookmarkStart w:id="2436" w:name="_Toc347842239"/>
      <w:bookmarkStart w:id="2437" w:name="_Toc347842803"/>
      <w:bookmarkStart w:id="2438" w:name="_Toc347907309"/>
      <w:bookmarkStart w:id="2439" w:name="_Toc348009839"/>
      <w:bookmarkStart w:id="2440" w:name="_Toc348352791"/>
      <w:bookmarkStart w:id="2441" w:name="_Toc347318497"/>
      <w:bookmarkStart w:id="2442" w:name="_Toc347498131"/>
      <w:bookmarkStart w:id="2443" w:name="_Toc347747654"/>
      <w:bookmarkStart w:id="2444" w:name="_Toc347748218"/>
      <w:bookmarkStart w:id="2445" w:name="_Toc347841676"/>
      <w:bookmarkStart w:id="2446" w:name="_Toc347842240"/>
      <w:bookmarkStart w:id="2447" w:name="_Toc347842804"/>
      <w:bookmarkStart w:id="2448" w:name="_Toc347907310"/>
      <w:bookmarkStart w:id="2449" w:name="_Toc348009840"/>
      <w:bookmarkStart w:id="2450" w:name="_Toc348352792"/>
      <w:bookmarkStart w:id="2451" w:name="_Toc347318498"/>
      <w:bookmarkStart w:id="2452" w:name="_Toc347498132"/>
      <w:bookmarkStart w:id="2453" w:name="_Toc347747655"/>
      <w:bookmarkStart w:id="2454" w:name="_Toc347748219"/>
      <w:bookmarkStart w:id="2455" w:name="_Toc347841677"/>
      <w:bookmarkStart w:id="2456" w:name="_Toc347842241"/>
      <w:bookmarkStart w:id="2457" w:name="_Toc347842805"/>
      <w:bookmarkStart w:id="2458" w:name="_Toc347907311"/>
      <w:bookmarkStart w:id="2459" w:name="_Toc348009841"/>
      <w:bookmarkStart w:id="2460" w:name="_Toc348352793"/>
      <w:bookmarkStart w:id="2461" w:name="_Toc347318499"/>
      <w:bookmarkStart w:id="2462" w:name="_Toc347498133"/>
      <w:bookmarkStart w:id="2463" w:name="_Toc347747656"/>
      <w:bookmarkStart w:id="2464" w:name="_Toc347748220"/>
      <w:bookmarkStart w:id="2465" w:name="_Toc347841678"/>
      <w:bookmarkStart w:id="2466" w:name="_Toc347842242"/>
      <w:bookmarkStart w:id="2467" w:name="_Toc347842806"/>
      <w:bookmarkStart w:id="2468" w:name="_Toc347907312"/>
      <w:bookmarkStart w:id="2469" w:name="_Toc348009842"/>
      <w:bookmarkStart w:id="2470" w:name="_Toc348352794"/>
      <w:bookmarkStart w:id="2471" w:name="_Toc347318500"/>
      <w:bookmarkStart w:id="2472" w:name="_Toc347498134"/>
      <w:bookmarkStart w:id="2473" w:name="_Toc347747657"/>
      <w:bookmarkStart w:id="2474" w:name="_Toc347748221"/>
      <w:bookmarkStart w:id="2475" w:name="_Toc347841679"/>
      <w:bookmarkStart w:id="2476" w:name="_Toc347842243"/>
      <w:bookmarkStart w:id="2477" w:name="_Toc347842807"/>
      <w:bookmarkStart w:id="2478" w:name="_Toc347907313"/>
      <w:bookmarkStart w:id="2479" w:name="_Toc348009843"/>
      <w:bookmarkStart w:id="2480" w:name="_Toc348352795"/>
      <w:bookmarkStart w:id="2481" w:name="_Toc347318501"/>
      <w:bookmarkStart w:id="2482" w:name="_Toc347498135"/>
      <w:bookmarkStart w:id="2483" w:name="_Toc347747658"/>
      <w:bookmarkStart w:id="2484" w:name="_Toc347748222"/>
      <w:bookmarkStart w:id="2485" w:name="_Toc347841680"/>
      <w:bookmarkStart w:id="2486" w:name="_Toc347842244"/>
      <w:bookmarkStart w:id="2487" w:name="_Toc347842808"/>
      <w:bookmarkStart w:id="2488" w:name="_Toc347907314"/>
      <w:bookmarkStart w:id="2489" w:name="_Toc348009844"/>
      <w:bookmarkStart w:id="2490" w:name="_Toc348352796"/>
      <w:bookmarkStart w:id="2491" w:name="_Toc347318502"/>
      <w:bookmarkStart w:id="2492" w:name="_Toc347498136"/>
      <w:bookmarkStart w:id="2493" w:name="_Toc347747659"/>
      <w:bookmarkStart w:id="2494" w:name="_Toc347748223"/>
      <w:bookmarkStart w:id="2495" w:name="_Toc347841681"/>
      <w:bookmarkStart w:id="2496" w:name="_Toc347842245"/>
      <w:bookmarkStart w:id="2497" w:name="_Toc347842809"/>
      <w:bookmarkStart w:id="2498" w:name="_Toc347907315"/>
      <w:bookmarkStart w:id="2499" w:name="_Toc348009845"/>
      <w:bookmarkStart w:id="2500" w:name="_Toc348352797"/>
      <w:bookmarkStart w:id="2501" w:name="_Toc347318503"/>
      <w:bookmarkStart w:id="2502" w:name="_Toc347498137"/>
      <w:bookmarkStart w:id="2503" w:name="_Toc347747660"/>
      <w:bookmarkStart w:id="2504" w:name="_Toc347748224"/>
      <w:bookmarkStart w:id="2505" w:name="_Toc347841682"/>
      <w:bookmarkStart w:id="2506" w:name="_Toc347842246"/>
      <w:bookmarkStart w:id="2507" w:name="_Toc347842810"/>
      <w:bookmarkStart w:id="2508" w:name="_Toc347907316"/>
      <w:bookmarkStart w:id="2509" w:name="_Toc348009846"/>
      <w:bookmarkStart w:id="2510" w:name="_Toc348352798"/>
      <w:bookmarkStart w:id="2511" w:name="_Toc347318504"/>
      <w:bookmarkStart w:id="2512" w:name="_Toc347498138"/>
      <w:bookmarkStart w:id="2513" w:name="_Toc347747661"/>
      <w:bookmarkStart w:id="2514" w:name="_Toc347748225"/>
      <w:bookmarkStart w:id="2515" w:name="_Toc347841683"/>
      <w:bookmarkStart w:id="2516" w:name="_Toc347842247"/>
      <w:bookmarkStart w:id="2517" w:name="_Toc347842811"/>
      <w:bookmarkStart w:id="2518" w:name="_Toc347907317"/>
      <w:bookmarkStart w:id="2519" w:name="_Toc348009847"/>
      <w:bookmarkStart w:id="2520" w:name="_Toc348352799"/>
      <w:bookmarkStart w:id="2521" w:name="_Toc347318505"/>
      <w:bookmarkStart w:id="2522" w:name="_Toc347498139"/>
      <w:bookmarkStart w:id="2523" w:name="_Toc347747662"/>
      <w:bookmarkStart w:id="2524" w:name="_Toc347748226"/>
      <w:bookmarkStart w:id="2525" w:name="_Toc347841684"/>
      <w:bookmarkStart w:id="2526" w:name="_Toc347842248"/>
      <w:bookmarkStart w:id="2527" w:name="_Toc347842812"/>
      <w:bookmarkStart w:id="2528" w:name="_Toc347907318"/>
      <w:bookmarkStart w:id="2529" w:name="_Toc348009848"/>
      <w:bookmarkStart w:id="2530" w:name="_Toc348352800"/>
      <w:bookmarkStart w:id="2531" w:name="_Toc347318506"/>
      <w:bookmarkStart w:id="2532" w:name="_Toc347498140"/>
      <w:bookmarkStart w:id="2533" w:name="_Toc347747663"/>
      <w:bookmarkStart w:id="2534" w:name="_Toc347748227"/>
      <w:bookmarkStart w:id="2535" w:name="_Toc347841685"/>
      <w:bookmarkStart w:id="2536" w:name="_Toc347842249"/>
      <w:bookmarkStart w:id="2537" w:name="_Toc347842813"/>
      <w:bookmarkStart w:id="2538" w:name="_Toc347907319"/>
      <w:bookmarkStart w:id="2539" w:name="_Toc348009849"/>
      <w:bookmarkStart w:id="2540" w:name="_Toc348352801"/>
      <w:bookmarkStart w:id="2541" w:name="_Toc347318507"/>
      <w:bookmarkStart w:id="2542" w:name="_Toc347498141"/>
      <w:bookmarkStart w:id="2543" w:name="_Toc347747664"/>
      <w:bookmarkStart w:id="2544" w:name="_Toc347748228"/>
      <w:bookmarkStart w:id="2545" w:name="_Toc347841686"/>
      <w:bookmarkStart w:id="2546" w:name="_Toc347842250"/>
      <w:bookmarkStart w:id="2547" w:name="_Toc347842814"/>
      <w:bookmarkStart w:id="2548" w:name="_Toc347907320"/>
      <w:bookmarkStart w:id="2549" w:name="_Toc348009850"/>
      <w:bookmarkStart w:id="2550" w:name="_Toc348352802"/>
      <w:bookmarkStart w:id="2551" w:name="_Toc347318508"/>
      <w:bookmarkStart w:id="2552" w:name="_Toc347498142"/>
      <w:bookmarkStart w:id="2553" w:name="_Toc347747665"/>
      <w:bookmarkStart w:id="2554" w:name="_Toc347748229"/>
      <w:bookmarkStart w:id="2555" w:name="_Toc347841687"/>
      <w:bookmarkStart w:id="2556" w:name="_Toc347842251"/>
      <w:bookmarkStart w:id="2557" w:name="_Toc347842815"/>
      <w:bookmarkStart w:id="2558" w:name="_Toc347907321"/>
      <w:bookmarkStart w:id="2559" w:name="_Toc348009851"/>
      <w:bookmarkStart w:id="2560" w:name="_Toc348352803"/>
      <w:bookmarkStart w:id="2561" w:name="_Toc347318509"/>
      <w:bookmarkStart w:id="2562" w:name="_Toc347498143"/>
      <w:bookmarkStart w:id="2563" w:name="_Toc347747666"/>
      <w:bookmarkStart w:id="2564" w:name="_Toc347748230"/>
      <w:bookmarkStart w:id="2565" w:name="_Toc347841688"/>
      <w:bookmarkStart w:id="2566" w:name="_Toc347842252"/>
      <w:bookmarkStart w:id="2567" w:name="_Toc347842816"/>
      <w:bookmarkStart w:id="2568" w:name="_Toc347907322"/>
      <w:bookmarkStart w:id="2569" w:name="_Toc348009852"/>
      <w:bookmarkStart w:id="2570" w:name="_Toc348352804"/>
      <w:bookmarkStart w:id="2571" w:name="_Toc347318510"/>
      <w:bookmarkStart w:id="2572" w:name="_Toc347498144"/>
      <w:bookmarkStart w:id="2573" w:name="_Toc347747667"/>
      <w:bookmarkStart w:id="2574" w:name="_Toc347748231"/>
      <w:bookmarkStart w:id="2575" w:name="_Toc347841689"/>
      <w:bookmarkStart w:id="2576" w:name="_Toc347842253"/>
      <w:bookmarkStart w:id="2577" w:name="_Toc347842817"/>
      <w:bookmarkStart w:id="2578" w:name="_Toc347907323"/>
      <w:bookmarkStart w:id="2579" w:name="_Toc348009853"/>
      <w:bookmarkStart w:id="2580" w:name="_Toc348352805"/>
      <w:bookmarkStart w:id="2581" w:name="_Toc347318511"/>
      <w:bookmarkStart w:id="2582" w:name="_Toc347498145"/>
      <w:bookmarkStart w:id="2583" w:name="_Toc347747668"/>
      <w:bookmarkStart w:id="2584" w:name="_Toc347748232"/>
      <w:bookmarkStart w:id="2585" w:name="_Toc347841690"/>
      <w:bookmarkStart w:id="2586" w:name="_Toc347842254"/>
      <w:bookmarkStart w:id="2587" w:name="_Toc347842818"/>
      <w:bookmarkStart w:id="2588" w:name="_Toc347907324"/>
      <w:bookmarkStart w:id="2589" w:name="_Toc348009854"/>
      <w:bookmarkStart w:id="2590" w:name="_Toc348352806"/>
      <w:bookmarkStart w:id="2591" w:name="_Toc347318512"/>
      <w:bookmarkStart w:id="2592" w:name="_Toc347498146"/>
      <w:bookmarkStart w:id="2593" w:name="_Toc347747669"/>
      <w:bookmarkStart w:id="2594" w:name="_Toc347748233"/>
      <w:bookmarkStart w:id="2595" w:name="_Toc347841691"/>
      <w:bookmarkStart w:id="2596" w:name="_Toc347842255"/>
      <w:bookmarkStart w:id="2597" w:name="_Toc347842819"/>
      <w:bookmarkStart w:id="2598" w:name="_Toc347907325"/>
      <w:bookmarkStart w:id="2599" w:name="_Toc348009855"/>
      <w:bookmarkStart w:id="2600" w:name="_Toc348352807"/>
      <w:bookmarkStart w:id="2601" w:name="_Toc313964520"/>
      <w:bookmarkStart w:id="2602" w:name="_Toc313964639"/>
      <w:bookmarkStart w:id="2603" w:name="_Toc347318513"/>
      <w:bookmarkStart w:id="2604" w:name="_Toc347498147"/>
      <w:bookmarkStart w:id="2605" w:name="_Toc347747670"/>
      <w:bookmarkStart w:id="2606" w:name="_Toc347748234"/>
      <w:bookmarkStart w:id="2607" w:name="_Toc347841692"/>
      <w:bookmarkStart w:id="2608" w:name="_Toc347842256"/>
      <w:bookmarkStart w:id="2609" w:name="_Toc347842820"/>
      <w:bookmarkStart w:id="2610" w:name="_Toc347907326"/>
      <w:bookmarkStart w:id="2611" w:name="_Toc348009856"/>
      <w:bookmarkStart w:id="2612" w:name="_Toc348352808"/>
      <w:bookmarkStart w:id="2613" w:name="_Toc347318514"/>
      <w:bookmarkStart w:id="2614" w:name="_Toc347498148"/>
      <w:bookmarkStart w:id="2615" w:name="_Toc347747671"/>
      <w:bookmarkStart w:id="2616" w:name="_Toc347748235"/>
      <w:bookmarkStart w:id="2617" w:name="_Toc347841693"/>
      <w:bookmarkStart w:id="2618" w:name="_Toc347842257"/>
      <w:bookmarkStart w:id="2619" w:name="_Toc347842821"/>
      <w:bookmarkStart w:id="2620" w:name="_Toc347907327"/>
      <w:bookmarkStart w:id="2621" w:name="_Toc348009857"/>
      <w:bookmarkStart w:id="2622" w:name="_Toc348352809"/>
      <w:bookmarkStart w:id="2623" w:name="_Toc347318515"/>
      <w:bookmarkStart w:id="2624" w:name="_Toc347498149"/>
      <w:bookmarkStart w:id="2625" w:name="_Toc347747672"/>
      <w:bookmarkStart w:id="2626" w:name="_Toc347748236"/>
      <w:bookmarkStart w:id="2627" w:name="_Toc347841694"/>
      <w:bookmarkStart w:id="2628" w:name="_Toc347842258"/>
      <w:bookmarkStart w:id="2629" w:name="_Toc347842822"/>
      <w:bookmarkStart w:id="2630" w:name="_Toc347907328"/>
      <w:bookmarkStart w:id="2631" w:name="_Toc348009858"/>
      <w:bookmarkStart w:id="2632" w:name="_Toc348352810"/>
      <w:bookmarkStart w:id="2633" w:name="_Toc347318516"/>
      <w:bookmarkStart w:id="2634" w:name="_Toc347498150"/>
      <w:bookmarkStart w:id="2635" w:name="_Toc347747673"/>
      <w:bookmarkStart w:id="2636" w:name="_Toc347748237"/>
      <w:bookmarkStart w:id="2637" w:name="_Toc347841695"/>
      <w:bookmarkStart w:id="2638" w:name="_Toc347842259"/>
      <w:bookmarkStart w:id="2639" w:name="_Toc347842823"/>
      <w:bookmarkStart w:id="2640" w:name="_Toc347907329"/>
      <w:bookmarkStart w:id="2641" w:name="_Toc348009859"/>
      <w:bookmarkStart w:id="2642" w:name="_Toc348352811"/>
      <w:bookmarkStart w:id="2643" w:name="_Toc347318517"/>
      <w:bookmarkStart w:id="2644" w:name="_Toc347498151"/>
      <w:bookmarkStart w:id="2645" w:name="_Toc347747674"/>
      <w:bookmarkStart w:id="2646" w:name="_Toc347748238"/>
      <w:bookmarkStart w:id="2647" w:name="_Toc347841696"/>
      <w:bookmarkStart w:id="2648" w:name="_Toc347842260"/>
      <w:bookmarkStart w:id="2649" w:name="_Toc347842824"/>
      <w:bookmarkStart w:id="2650" w:name="_Toc347907330"/>
      <w:bookmarkStart w:id="2651" w:name="_Toc348009860"/>
      <w:bookmarkStart w:id="2652" w:name="_Toc348352812"/>
      <w:bookmarkStart w:id="2653" w:name="_Toc347318518"/>
      <w:bookmarkStart w:id="2654" w:name="_Toc347498152"/>
      <w:bookmarkStart w:id="2655" w:name="_Toc347747675"/>
      <w:bookmarkStart w:id="2656" w:name="_Toc347748239"/>
      <w:bookmarkStart w:id="2657" w:name="_Toc347841697"/>
      <w:bookmarkStart w:id="2658" w:name="_Toc347842261"/>
      <w:bookmarkStart w:id="2659" w:name="_Toc347842825"/>
      <w:bookmarkStart w:id="2660" w:name="_Toc347907331"/>
      <w:bookmarkStart w:id="2661" w:name="_Toc348009861"/>
      <w:bookmarkStart w:id="2662" w:name="_Toc348352813"/>
      <w:bookmarkStart w:id="2663" w:name="_Toc347318519"/>
      <w:bookmarkStart w:id="2664" w:name="_Toc347498153"/>
      <w:bookmarkStart w:id="2665" w:name="_Toc347747676"/>
      <w:bookmarkStart w:id="2666" w:name="_Toc347748240"/>
      <w:bookmarkStart w:id="2667" w:name="_Toc347841698"/>
      <w:bookmarkStart w:id="2668" w:name="_Toc347842262"/>
      <w:bookmarkStart w:id="2669" w:name="_Toc347842826"/>
      <w:bookmarkStart w:id="2670" w:name="_Toc347907332"/>
      <w:bookmarkStart w:id="2671" w:name="_Toc348009862"/>
      <w:bookmarkStart w:id="2672" w:name="_Toc348352814"/>
      <w:bookmarkStart w:id="2673" w:name="_Toc347318520"/>
      <w:bookmarkStart w:id="2674" w:name="_Toc347498154"/>
      <w:bookmarkStart w:id="2675" w:name="_Toc347747677"/>
      <w:bookmarkStart w:id="2676" w:name="_Toc347748241"/>
      <w:bookmarkStart w:id="2677" w:name="_Toc347841699"/>
      <w:bookmarkStart w:id="2678" w:name="_Toc347842263"/>
      <w:bookmarkStart w:id="2679" w:name="_Toc347842827"/>
      <w:bookmarkStart w:id="2680" w:name="_Toc347907333"/>
      <w:bookmarkStart w:id="2681" w:name="_Toc348009863"/>
      <w:bookmarkStart w:id="2682" w:name="_Toc348352815"/>
      <w:bookmarkStart w:id="2683" w:name="_Toc347318521"/>
      <w:bookmarkStart w:id="2684" w:name="_Toc347498155"/>
      <w:bookmarkStart w:id="2685" w:name="_Toc347747678"/>
      <w:bookmarkStart w:id="2686" w:name="_Toc347748242"/>
      <w:bookmarkStart w:id="2687" w:name="_Toc347841700"/>
      <w:bookmarkStart w:id="2688" w:name="_Toc347842264"/>
      <w:bookmarkStart w:id="2689" w:name="_Toc347842828"/>
      <w:bookmarkStart w:id="2690" w:name="_Toc347907334"/>
      <w:bookmarkStart w:id="2691" w:name="_Toc348009864"/>
      <w:bookmarkStart w:id="2692" w:name="_Toc348352816"/>
      <w:bookmarkStart w:id="2693" w:name="_Toc347318522"/>
      <w:bookmarkStart w:id="2694" w:name="_Toc347498156"/>
      <w:bookmarkStart w:id="2695" w:name="_Toc347747679"/>
      <w:bookmarkStart w:id="2696" w:name="_Toc347748243"/>
      <w:bookmarkStart w:id="2697" w:name="_Toc347841701"/>
      <w:bookmarkStart w:id="2698" w:name="_Toc347842265"/>
      <w:bookmarkStart w:id="2699" w:name="_Toc347842829"/>
      <w:bookmarkStart w:id="2700" w:name="_Toc347907335"/>
      <w:bookmarkStart w:id="2701" w:name="_Toc348009865"/>
      <w:bookmarkStart w:id="2702" w:name="_Toc348352817"/>
      <w:bookmarkStart w:id="2703" w:name="_Toc347318523"/>
      <w:bookmarkStart w:id="2704" w:name="_Toc347498157"/>
      <w:bookmarkStart w:id="2705" w:name="_Toc347747680"/>
      <w:bookmarkStart w:id="2706" w:name="_Toc347748244"/>
      <w:bookmarkStart w:id="2707" w:name="_Toc347841702"/>
      <w:bookmarkStart w:id="2708" w:name="_Toc347842266"/>
      <w:bookmarkStart w:id="2709" w:name="_Toc347842830"/>
      <w:bookmarkStart w:id="2710" w:name="_Toc347907336"/>
      <w:bookmarkStart w:id="2711" w:name="_Toc348009866"/>
      <w:bookmarkStart w:id="2712" w:name="_Toc348352818"/>
      <w:bookmarkStart w:id="2713" w:name="_Toc347318524"/>
      <w:bookmarkStart w:id="2714" w:name="_Toc347498158"/>
      <w:bookmarkStart w:id="2715" w:name="_Toc347747681"/>
      <w:bookmarkStart w:id="2716" w:name="_Toc347748245"/>
      <w:bookmarkStart w:id="2717" w:name="_Toc347841703"/>
      <w:bookmarkStart w:id="2718" w:name="_Toc347842267"/>
      <w:bookmarkStart w:id="2719" w:name="_Toc347842831"/>
      <w:bookmarkStart w:id="2720" w:name="_Toc347907337"/>
      <w:bookmarkStart w:id="2721" w:name="_Toc348009867"/>
      <w:bookmarkStart w:id="2722" w:name="_Toc348352819"/>
      <w:bookmarkStart w:id="2723" w:name="_Toc347318525"/>
      <w:bookmarkStart w:id="2724" w:name="_Toc347498159"/>
      <w:bookmarkStart w:id="2725" w:name="_Toc347747682"/>
      <w:bookmarkStart w:id="2726" w:name="_Toc347748246"/>
      <w:bookmarkStart w:id="2727" w:name="_Toc347841704"/>
      <w:bookmarkStart w:id="2728" w:name="_Toc347842268"/>
      <w:bookmarkStart w:id="2729" w:name="_Toc347842832"/>
      <w:bookmarkStart w:id="2730" w:name="_Toc347907338"/>
      <w:bookmarkStart w:id="2731" w:name="_Toc348009868"/>
      <w:bookmarkStart w:id="2732" w:name="_Toc348352820"/>
      <w:bookmarkStart w:id="2733" w:name="_Toc347318526"/>
      <w:bookmarkStart w:id="2734" w:name="_Toc347498160"/>
      <w:bookmarkStart w:id="2735" w:name="_Toc347747683"/>
      <w:bookmarkStart w:id="2736" w:name="_Toc347748247"/>
      <w:bookmarkStart w:id="2737" w:name="_Toc347841705"/>
      <w:bookmarkStart w:id="2738" w:name="_Toc347842269"/>
      <w:bookmarkStart w:id="2739" w:name="_Toc347842833"/>
      <w:bookmarkStart w:id="2740" w:name="_Toc347907339"/>
      <w:bookmarkStart w:id="2741" w:name="_Toc348009869"/>
      <w:bookmarkStart w:id="2742" w:name="_Toc348352821"/>
      <w:bookmarkStart w:id="2743" w:name="_Toc347318527"/>
      <w:bookmarkStart w:id="2744" w:name="_Toc347498161"/>
      <w:bookmarkStart w:id="2745" w:name="_Toc347747684"/>
      <w:bookmarkStart w:id="2746" w:name="_Toc347748248"/>
      <w:bookmarkStart w:id="2747" w:name="_Toc347841706"/>
      <w:bookmarkStart w:id="2748" w:name="_Toc347842270"/>
      <w:bookmarkStart w:id="2749" w:name="_Toc347842834"/>
      <w:bookmarkStart w:id="2750" w:name="_Toc347907340"/>
      <w:bookmarkStart w:id="2751" w:name="_Toc348009870"/>
      <w:bookmarkStart w:id="2752" w:name="_Toc348352822"/>
      <w:bookmarkStart w:id="2753" w:name="_Toc347318528"/>
      <w:bookmarkStart w:id="2754" w:name="_Toc347498162"/>
      <w:bookmarkStart w:id="2755" w:name="_Toc347747685"/>
      <w:bookmarkStart w:id="2756" w:name="_Toc347748249"/>
      <w:bookmarkStart w:id="2757" w:name="_Toc347841707"/>
      <w:bookmarkStart w:id="2758" w:name="_Toc347842271"/>
      <w:bookmarkStart w:id="2759" w:name="_Toc347842835"/>
      <w:bookmarkStart w:id="2760" w:name="_Toc347907341"/>
      <w:bookmarkStart w:id="2761" w:name="_Toc348009871"/>
      <w:bookmarkStart w:id="2762" w:name="_Toc348352823"/>
      <w:bookmarkStart w:id="2763" w:name="_Toc347318529"/>
      <w:bookmarkStart w:id="2764" w:name="_Toc347498163"/>
      <w:bookmarkStart w:id="2765" w:name="_Toc347747686"/>
      <w:bookmarkStart w:id="2766" w:name="_Toc347748250"/>
      <w:bookmarkStart w:id="2767" w:name="_Toc347841708"/>
      <w:bookmarkStart w:id="2768" w:name="_Toc347842272"/>
      <w:bookmarkStart w:id="2769" w:name="_Toc347842836"/>
      <w:bookmarkStart w:id="2770" w:name="_Toc347907342"/>
      <w:bookmarkStart w:id="2771" w:name="_Toc348009872"/>
      <w:bookmarkStart w:id="2772" w:name="_Toc348352824"/>
      <w:bookmarkStart w:id="2773" w:name="_Toc347318530"/>
      <w:bookmarkStart w:id="2774" w:name="_Toc347498164"/>
      <w:bookmarkStart w:id="2775" w:name="_Toc347747687"/>
      <w:bookmarkStart w:id="2776" w:name="_Toc347748251"/>
      <w:bookmarkStart w:id="2777" w:name="_Toc347841709"/>
      <w:bookmarkStart w:id="2778" w:name="_Toc347842273"/>
      <w:bookmarkStart w:id="2779" w:name="_Toc347842837"/>
      <w:bookmarkStart w:id="2780" w:name="_Toc347907343"/>
      <w:bookmarkStart w:id="2781" w:name="_Toc348009873"/>
      <w:bookmarkStart w:id="2782" w:name="_Toc348352825"/>
      <w:bookmarkStart w:id="2783" w:name="_Toc347318531"/>
      <w:bookmarkStart w:id="2784" w:name="_Toc347498165"/>
      <w:bookmarkStart w:id="2785" w:name="_Toc347747688"/>
      <w:bookmarkStart w:id="2786" w:name="_Toc347748252"/>
      <w:bookmarkStart w:id="2787" w:name="_Toc347841710"/>
      <w:bookmarkStart w:id="2788" w:name="_Toc347842274"/>
      <w:bookmarkStart w:id="2789" w:name="_Toc347842838"/>
      <w:bookmarkStart w:id="2790" w:name="_Toc347907344"/>
      <w:bookmarkStart w:id="2791" w:name="_Toc348009874"/>
      <w:bookmarkStart w:id="2792" w:name="_Toc348352826"/>
      <w:bookmarkStart w:id="2793" w:name="_Toc347318532"/>
      <w:bookmarkStart w:id="2794" w:name="_Toc347498166"/>
      <w:bookmarkStart w:id="2795" w:name="_Toc347747689"/>
      <w:bookmarkStart w:id="2796" w:name="_Toc347748253"/>
      <w:bookmarkStart w:id="2797" w:name="_Toc347841711"/>
      <w:bookmarkStart w:id="2798" w:name="_Toc347842275"/>
      <w:bookmarkStart w:id="2799" w:name="_Toc347842839"/>
      <w:bookmarkStart w:id="2800" w:name="_Toc347907345"/>
      <w:bookmarkStart w:id="2801" w:name="_Toc348009875"/>
      <w:bookmarkStart w:id="2802" w:name="_Toc348352827"/>
      <w:bookmarkStart w:id="2803" w:name="_Toc347318533"/>
      <w:bookmarkStart w:id="2804" w:name="_Toc347498167"/>
      <w:bookmarkStart w:id="2805" w:name="_Toc347747690"/>
      <w:bookmarkStart w:id="2806" w:name="_Toc347748254"/>
      <w:bookmarkStart w:id="2807" w:name="_Toc347841712"/>
      <w:bookmarkStart w:id="2808" w:name="_Toc347842276"/>
      <w:bookmarkStart w:id="2809" w:name="_Toc347842840"/>
      <w:bookmarkStart w:id="2810" w:name="_Toc347907346"/>
      <w:bookmarkStart w:id="2811" w:name="_Toc348009876"/>
      <w:bookmarkStart w:id="2812" w:name="_Toc348352828"/>
      <w:bookmarkStart w:id="2813" w:name="_Toc347318534"/>
      <w:bookmarkStart w:id="2814" w:name="_Toc347498168"/>
      <w:bookmarkStart w:id="2815" w:name="_Toc347747691"/>
      <w:bookmarkStart w:id="2816" w:name="_Toc347748255"/>
      <w:bookmarkStart w:id="2817" w:name="_Toc347841713"/>
      <w:bookmarkStart w:id="2818" w:name="_Toc347842277"/>
      <w:bookmarkStart w:id="2819" w:name="_Toc347842841"/>
      <w:bookmarkStart w:id="2820" w:name="_Toc347907347"/>
      <w:bookmarkStart w:id="2821" w:name="_Toc348009877"/>
      <w:bookmarkStart w:id="2822" w:name="_Toc348352829"/>
      <w:bookmarkStart w:id="2823" w:name="_Toc347318535"/>
      <w:bookmarkStart w:id="2824" w:name="_Toc347498169"/>
      <w:bookmarkStart w:id="2825" w:name="_Toc347747692"/>
      <w:bookmarkStart w:id="2826" w:name="_Toc347748256"/>
      <w:bookmarkStart w:id="2827" w:name="_Toc347841714"/>
      <w:bookmarkStart w:id="2828" w:name="_Toc347842278"/>
      <w:bookmarkStart w:id="2829" w:name="_Toc347842842"/>
      <w:bookmarkStart w:id="2830" w:name="_Toc347907348"/>
      <w:bookmarkStart w:id="2831" w:name="_Toc348009878"/>
      <w:bookmarkStart w:id="2832" w:name="_Toc348352830"/>
      <w:bookmarkStart w:id="2833" w:name="_Toc347318536"/>
      <w:bookmarkStart w:id="2834" w:name="_Toc347498170"/>
      <w:bookmarkStart w:id="2835" w:name="_Toc347747693"/>
      <w:bookmarkStart w:id="2836" w:name="_Toc347748257"/>
      <w:bookmarkStart w:id="2837" w:name="_Toc347841715"/>
      <w:bookmarkStart w:id="2838" w:name="_Toc347842279"/>
      <w:bookmarkStart w:id="2839" w:name="_Toc347842843"/>
      <w:bookmarkStart w:id="2840" w:name="_Toc347907349"/>
      <w:bookmarkStart w:id="2841" w:name="_Toc348009879"/>
      <w:bookmarkStart w:id="2842" w:name="_Toc348352831"/>
      <w:bookmarkStart w:id="2843" w:name="_Toc347318537"/>
      <w:bookmarkStart w:id="2844" w:name="_Toc347498171"/>
      <w:bookmarkStart w:id="2845" w:name="_Toc347747694"/>
      <w:bookmarkStart w:id="2846" w:name="_Toc347748258"/>
      <w:bookmarkStart w:id="2847" w:name="_Toc347841716"/>
      <w:bookmarkStart w:id="2848" w:name="_Toc347842280"/>
      <w:bookmarkStart w:id="2849" w:name="_Toc347842844"/>
      <w:bookmarkStart w:id="2850" w:name="_Toc347907350"/>
      <w:bookmarkStart w:id="2851" w:name="_Toc348009880"/>
      <w:bookmarkStart w:id="2852" w:name="_Toc348352832"/>
      <w:bookmarkStart w:id="2853" w:name="_Toc347318538"/>
      <w:bookmarkStart w:id="2854" w:name="_Toc347498172"/>
      <w:bookmarkStart w:id="2855" w:name="_Toc347747695"/>
      <w:bookmarkStart w:id="2856" w:name="_Toc347748259"/>
      <w:bookmarkStart w:id="2857" w:name="_Toc347841717"/>
      <w:bookmarkStart w:id="2858" w:name="_Toc347842281"/>
      <w:bookmarkStart w:id="2859" w:name="_Toc347842845"/>
      <w:bookmarkStart w:id="2860" w:name="_Toc347907351"/>
      <w:bookmarkStart w:id="2861" w:name="_Toc348009881"/>
      <w:bookmarkStart w:id="2862" w:name="_Toc348352833"/>
      <w:bookmarkStart w:id="2863" w:name="_Toc347318539"/>
      <w:bookmarkStart w:id="2864" w:name="_Toc347498173"/>
      <w:bookmarkStart w:id="2865" w:name="_Toc347747696"/>
      <w:bookmarkStart w:id="2866" w:name="_Toc347748260"/>
      <w:bookmarkStart w:id="2867" w:name="_Toc347841718"/>
      <w:bookmarkStart w:id="2868" w:name="_Toc347842282"/>
      <w:bookmarkStart w:id="2869" w:name="_Toc347842846"/>
      <w:bookmarkStart w:id="2870" w:name="_Toc347907352"/>
      <w:bookmarkStart w:id="2871" w:name="_Toc348009882"/>
      <w:bookmarkStart w:id="2872" w:name="_Toc348352834"/>
      <w:bookmarkStart w:id="2873" w:name="_Toc347318540"/>
      <w:bookmarkStart w:id="2874" w:name="_Toc347498174"/>
      <w:bookmarkStart w:id="2875" w:name="_Toc347747697"/>
      <w:bookmarkStart w:id="2876" w:name="_Toc347748261"/>
      <w:bookmarkStart w:id="2877" w:name="_Toc347841719"/>
      <w:bookmarkStart w:id="2878" w:name="_Toc347842283"/>
      <w:bookmarkStart w:id="2879" w:name="_Toc347842847"/>
      <w:bookmarkStart w:id="2880" w:name="_Toc347907353"/>
      <w:bookmarkStart w:id="2881" w:name="_Toc348009883"/>
      <w:bookmarkStart w:id="2882" w:name="_Toc348352835"/>
      <w:bookmarkStart w:id="2883" w:name="_Toc347318541"/>
      <w:bookmarkStart w:id="2884" w:name="_Toc347498175"/>
      <w:bookmarkStart w:id="2885" w:name="_Toc347747698"/>
      <w:bookmarkStart w:id="2886" w:name="_Toc347748262"/>
      <w:bookmarkStart w:id="2887" w:name="_Toc347841720"/>
      <w:bookmarkStart w:id="2888" w:name="_Toc347842284"/>
      <w:bookmarkStart w:id="2889" w:name="_Toc347842848"/>
      <w:bookmarkStart w:id="2890" w:name="_Toc347907354"/>
      <w:bookmarkStart w:id="2891" w:name="_Toc348009884"/>
      <w:bookmarkStart w:id="2892" w:name="_Toc348352836"/>
      <w:bookmarkStart w:id="2893" w:name="_Toc347318542"/>
      <w:bookmarkStart w:id="2894" w:name="_Toc347498176"/>
      <w:bookmarkStart w:id="2895" w:name="_Toc347747699"/>
      <w:bookmarkStart w:id="2896" w:name="_Toc347748263"/>
      <w:bookmarkStart w:id="2897" w:name="_Toc347841721"/>
      <w:bookmarkStart w:id="2898" w:name="_Toc347842285"/>
      <w:bookmarkStart w:id="2899" w:name="_Toc347842849"/>
      <w:bookmarkStart w:id="2900" w:name="_Toc347907355"/>
      <w:bookmarkStart w:id="2901" w:name="_Toc348009885"/>
      <w:bookmarkStart w:id="2902" w:name="_Toc348352837"/>
      <w:bookmarkStart w:id="2903" w:name="_Toc313964521"/>
      <w:bookmarkStart w:id="2904" w:name="_Toc313964640"/>
      <w:bookmarkStart w:id="2905" w:name="_Toc347318543"/>
      <w:bookmarkStart w:id="2906" w:name="_Toc347498177"/>
      <w:bookmarkStart w:id="2907" w:name="_Toc347747700"/>
      <w:bookmarkStart w:id="2908" w:name="_Toc347748264"/>
      <w:bookmarkStart w:id="2909" w:name="_Toc347841722"/>
      <w:bookmarkStart w:id="2910" w:name="_Toc347842286"/>
      <w:bookmarkStart w:id="2911" w:name="_Toc347842850"/>
      <w:bookmarkStart w:id="2912" w:name="_Toc347907356"/>
      <w:bookmarkStart w:id="2913" w:name="_Toc348009886"/>
      <w:bookmarkStart w:id="2914" w:name="_Toc348352838"/>
      <w:bookmarkStart w:id="2915" w:name="_Toc347318544"/>
      <w:bookmarkStart w:id="2916" w:name="_Toc347498178"/>
      <w:bookmarkStart w:id="2917" w:name="_Toc347747701"/>
      <w:bookmarkStart w:id="2918" w:name="_Toc347748265"/>
      <w:bookmarkStart w:id="2919" w:name="_Toc347841723"/>
      <w:bookmarkStart w:id="2920" w:name="_Toc347842287"/>
      <w:bookmarkStart w:id="2921" w:name="_Toc347842851"/>
      <w:bookmarkStart w:id="2922" w:name="_Toc347907357"/>
      <w:bookmarkStart w:id="2923" w:name="_Toc348009887"/>
      <w:bookmarkStart w:id="2924" w:name="_Toc348352839"/>
      <w:bookmarkStart w:id="2925" w:name="_Toc347318545"/>
      <w:bookmarkStart w:id="2926" w:name="_Toc347498179"/>
      <w:bookmarkStart w:id="2927" w:name="_Toc347747702"/>
      <w:bookmarkStart w:id="2928" w:name="_Toc347748266"/>
      <w:bookmarkStart w:id="2929" w:name="_Toc347841724"/>
      <w:bookmarkStart w:id="2930" w:name="_Toc347842288"/>
      <w:bookmarkStart w:id="2931" w:name="_Toc347842852"/>
      <w:bookmarkStart w:id="2932" w:name="_Toc347907358"/>
      <w:bookmarkStart w:id="2933" w:name="_Toc348009888"/>
      <w:bookmarkStart w:id="2934" w:name="_Toc348352840"/>
      <w:bookmarkStart w:id="2935" w:name="_Toc347318546"/>
      <w:bookmarkStart w:id="2936" w:name="_Toc347498180"/>
      <w:bookmarkStart w:id="2937" w:name="_Toc347747703"/>
      <w:bookmarkStart w:id="2938" w:name="_Toc347748267"/>
      <w:bookmarkStart w:id="2939" w:name="_Toc347841725"/>
      <w:bookmarkStart w:id="2940" w:name="_Toc347842289"/>
      <w:bookmarkStart w:id="2941" w:name="_Toc347842853"/>
      <w:bookmarkStart w:id="2942" w:name="_Toc347907359"/>
      <w:bookmarkStart w:id="2943" w:name="_Toc348009889"/>
      <w:bookmarkStart w:id="2944" w:name="_Toc348352841"/>
      <w:bookmarkStart w:id="2945" w:name="_Toc347318547"/>
      <w:bookmarkStart w:id="2946" w:name="_Toc347498181"/>
      <w:bookmarkStart w:id="2947" w:name="_Toc347747704"/>
      <w:bookmarkStart w:id="2948" w:name="_Toc347748268"/>
      <w:bookmarkStart w:id="2949" w:name="_Toc347841726"/>
      <w:bookmarkStart w:id="2950" w:name="_Toc347842290"/>
      <w:bookmarkStart w:id="2951" w:name="_Toc347842854"/>
      <w:bookmarkStart w:id="2952" w:name="_Toc347907360"/>
      <w:bookmarkStart w:id="2953" w:name="_Toc348009890"/>
      <w:bookmarkStart w:id="2954" w:name="_Toc348352842"/>
      <w:bookmarkStart w:id="2955" w:name="_Toc347318548"/>
      <w:bookmarkStart w:id="2956" w:name="_Toc347498182"/>
      <w:bookmarkStart w:id="2957" w:name="_Toc347747705"/>
      <w:bookmarkStart w:id="2958" w:name="_Toc347748269"/>
      <w:bookmarkStart w:id="2959" w:name="_Toc347841727"/>
      <w:bookmarkStart w:id="2960" w:name="_Toc347842291"/>
      <w:bookmarkStart w:id="2961" w:name="_Toc347842855"/>
      <w:bookmarkStart w:id="2962" w:name="_Toc347907361"/>
      <w:bookmarkStart w:id="2963" w:name="_Toc348009891"/>
      <w:bookmarkStart w:id="2964" w:name="_Toc348352843"/>
      <w:bookmarkStart w:id="2965" w:name="_Toc347318549"/>
      <w:bookmarkStart w:id="2966" w:name="_Toc347498183"/>
      <w:bookmarkStart w:id="2967" w:name="_Toc347747706"/>
      <w:bookmarkStart w:id="2968" w:name="_Toc347748270"/>
      <w:bookmarkStart w:id="2969" w:name="_Toc347841728"/>
      <w:bookmarkStart w:id="2970" w:name="_Toc347842292"/>
      <w:bookmarkStart w:id="2971" w:name="_Toc347842856"/>
      <w:bookmarkStart w:id="2972" w:name="_Toc347907362"/>
      <w:bookmarkStart w:id="2973" w:name="_Toc348009892"/>
      <w:bookmarkStart w:id="2974" w:name="_Toc348352844"/>
      <w:bookmarkStart w:id="2975" w:name="_Toc347318550"/>
      <w:bookmarkStart w:id="2976" w:name="_Toc347498184"/>
      <w:bookmarkStart w:id="2977" w:name="_Toc347747707"/>
      <w:bookmarkStart w:id="2978" w:name="_Toc347748271"/>
      <w:bookmarkStart w:id="2979" w:name="_Toc347841729"/>
      <w:bookmarkStart w:id="2980" w:name="_Toc347842293"/>
      <w:bookmarkStart w:id="2981" w:name="_Toc347842857"/>
      <w:bookmarkStart w:id="2982" w:name="_Toc347907363"/>
      <w:bookmarkStart w:id="2983" w:name="_Toc348009893"/>
      <w:bookmarkStart w:id="2984" w:name="_Toc348352845"/>
      <w:bookmarkStart w:id="2985" w:name="_Toc347318551"/>
      <w:bookmarkStart w:id="2986" w:name="_Toc347498185"/>
      <w:bookmarkStart w:id="2987" w:name="_Toc347747708"/>
      <w:bookmarkStart w:id="2988" w:name="_Toc347748272"/>
      <w:bookmarkStart w:id="2989" w:name="_Toc347841730"/>
      <w:bookmarkStart w:id="2990" w:name="_Toc347842294"/>
      <w:bookmarkStart w:id="2991" w:name="_Toc347842858"/>
      <w:bookmarkStart w:id="2992" w:name="_Toc347907364"/>
      <w:bookmarkStart w:id="2993" w:name="_Toc348009894"/>
      <w:bookmarkStart w:id="2994" w:name="_Toc348352846"/>
      <w:bookmarkStart w:id="2995" w:name="_Toc347318552"/>
      <w:bookmarkStart w:id="2996" w:name="_Toc347498186"/>
      <w:bookmarkStart w:id="2997" w:name="_Toc347747709"/>
      <w:bookmarkStart w:id="2998" w:name="_Toc347748273"/>
      <w:bookmarkStart w:id="2999" w:name="_Toc347841731"/>
      <w:bookmarkStart w:id="3000" w:name="_Toc347842295"/>
      <w:bookmarkStart w:id="3001" w:name="_Toc347842859"/>
      <w:bookmarkStart w:id="3002" w:name="_Toc347907365"/>
      <w:bookmarkStart w:id="3003" w:name="_Toc348009895"/>
      <w:bookmarkStart w:id="3004" w:name="_Toc348352847"/>
      <w:bookmarkStart w:id="3005" w:name="_Toc347318553"/>
      <w:bookmarkStart w:id="3006" w:name="_Toc347498187"/>
      <w:bookmarkStart w:id="3007" w:name="_Toc347747710"/>
      <w:bookmarkStart w:id="3008" w:name="_Toc347748274"/>
      <w:bookmarkStart w:id="3009" w:name="_Toc347841732"/>
      <w:bookmarkStart w:id="3010" w:name="_Toc347842296"/>
      <w:bookmarkStart w:id="3011" w:name="_Toc347842860"/>
      <w:bookmarkStart w:id="3012" w:name="_Toc347907366"/>
      <w:bookmarkStart w:id="3013" w:name="_Toc348009896"/>
      <w:bookmarkStart w:id="3014" w:name="_Toc348352848"/>
      <w:bookmarkStart w:id="3015" w:name="_Toc347318554"/>
      <w:bookmarkStart w:id="3016" w:name="_Toc347498188"/>
      <w:bookmarkStart w:id="3017" w:name="_Toc347747711"/>
      <w:bookmarkStart w:id="3018" w:name="_Toc347748275"/>
      <w:bookmarkStart w:id="3019" w:name="_Toc347841733"/>
      <w:bookmarkStart w:id="3020" w:name="_Toc347842297"/>
      <w:bookmarkStart w:id="3021" w:name="_Toc347842861"/>
      <w:bookmarkStart w:id="3022" w:name="_Toc347907367"/>
      <w:bookmarkStart w:id="3023" w:name="_Toc348009897"/>
      <w:bookmarkStart w:id="3024" w:name="_Toc348352849"/>
      <w:bookmarkStart w:id="3025" w:name="_Toc347318555"/>
      <w:bookmarkStart w:id="3026" w:name="_Toc347498189"/>
      <w:bookmarkStart w:id="3027" w:name="_Toc347747712"/>
      <w:bookmarkStart w:id="3028" w:name="_Toc347748276"/>
      <w:bookmarkStart w:id="3029" w:name="_Toc347841734"/>
      <w:bookmarkStart w:id="3030" w:name="_Toc347842298"/>
      <w:bookmarkStart w:id="3031" w:name="_Toc347842862"/>
      <w:bookmarkStart w:id="3032" w:name="_Toc347907368"/>
      <w:bookmarkStart w:id="3033" w:name="_Toc348009898"/>
      <w:bookmarkStart w:id="3034" w:name="_Toc348352850"/>
      <w:bookmarkStart w:id="3035" w:name="_Toc347318556"/>
      <w:bookmarkStart w:id="3036" w:name="_Toc347498190"/>
      <w:bookmarkStart w:id="3037" w:name="_Toc347747713"/>
      <w:bookmarkStart w:id="3038" w:name="_Toc347748277"/>
      <w:bookmarkStart w:id="3039" w:name="_Toc347841735"/>
      <w:bookmarkStart w:id="3040" w:name="_Toc347842299"/>
      <w:bookmarkStart w:id="3041" w:name="_Toc347842863"/>
      <w:bookmarkStart w:id="3042" w:name="_Toc347907369"/>
      <w:bookmarkStart w:id="3043" w:name="_Toc348009899"/>
      <w:bookmarkStart w:id="3044" w:name="_Toc348352851"/>
      <w:bookmarkStart w:id="3045" w:name="_Toc347318557"/>
      <w:bookmarkStart w:id="3046" w:name="_Toc347498191"/>
      <w:bookmarkStart w:id="3047" w:name="_Toc347747714"/>
      <w:bookmarkStart w:id="3048" w:name="_Toc347748278"/>
      <w:bookmarkStart w:id="3049" w:name="_Toc347841736"/>
      <w:bookmarkStart w:id="3050" w:name="_Toc347842300"/>
      <w:bookmarkStart w:id="3051" w:name="_Toc347842864"/>
      <w:bookmarkStart w:id="3052" w:name="_Toc347907370"/>
      <w:bookmarkStart w:id="3053" w:name="_Toc348009900"/>
      <w:bookmarkStart w:id="3054" w:name="_Toc348352852"/>
      <w:bookmarkStart w:id="3055" w:name="_Toc347318558"/>
      <w:bookmarkStart w:id="3056" w:name="_Toc347498192"/>
      <w:bookmarkStart w:id="3057" w:name="_Toc347747715"/>
      <w:bookmarkStart w:id="3058" w:name="_Toc347748279"/>
      <w:bookmarkStart w:id="3059" w:name="_Toc347841737"/>
      <w:bookmarkStart w:id="3060" w:name="_Toc347842301"/>
      <w:bookmarkStart w:id="3061" w:name="_Toc347842865"/>
      <w:bookmarkStart w:id="3062" w:name="_Toc347907371"/>
      <w:bookmarkStart w:id="3063" w:name="_Toc348009901"/>
      <w:bookmarkStart w:id="3064" w:name="_Toc348352853"/>
      <w:bookmarkStart w:id="3065" w:name="_Toc347318559"/>
      <w:bookmarkStart w:id="3066" w:name="_Toc347498193"/>
      <w:bookmarkStart w:id="3067" w:name="_Toc347747716"/>
      <w:bookmarkStart w:id="3068" w:name="_Toc347748280"/>
      <w:bookmarkStart w:id="3069" w:name="_Toc347841738"/>
      <w:bookmarkStart w:id="3070" w:name="_Toc347842302"/>
      <w:bookmarkStart w:id="3071" w:name="_Toc347842866"/>
      <w:bookmarkStart w:id="3072" w:name="_Toc347907372"/>
      <w:bookmarkStart w:id="3073" w:name="_Toc348009902"/>
      <w:bookmarkStart w:id="3074" w:name="_Toc348352854"/>
      <w:bookmarkStart w:id="3075" w:name="_Toc347318560"/>
      <w:bookmarkStart w:id="3076" w:name="_Toc347498194"/>
      <w:bookmarkStart w:id="3077" w:name="_Toc347747717"/>
      <w:bookmarkStart w:id="3078" w:name="_Toc347748281"/>
      <w:bookmarkStart w:id="3079" w:name="_Toc347841739"/>
      <w:bookmarkStart w:id="3080" w:name="_Toc347842303"/>
      <w:bookmarkStart w:id="3081" w:name="_Toc347842867"/>
      <w:bookmarkStart w:id="3082" w:name="_Toc347907373"/>
      <w:bookmarkStart w:id="3083" w:name="_Toc348009903"/>
      <w:bookmarkStart w:id="3084" w:name="_Toc348352855"/>
      <w:bookmarkStart w:id="3085" w:name="_Toc347318561"/>
      <w:bookmarkStart w:id="3086" w:name="_Toc347498195"/>
      <w:bookmarkStart w:id="3087" w:name="_Toc347747718"/>
      <w:bookmarkStart w:id="3088" w:name="_Toc347748282"/>
      <w:bookmarkStart w:id="3089" w:name="_Toc347841740"/>
      <w:bookmarkStart w:id="3090" w:name="_Toc347842304"/>
      <w:bookmarkStart w:id="3091" w:name="_Toc347842868"/>
      <w:bookmarkStart w:id="3092" w:name="_Toc347907374"/>
      <w:bookmarkStart w:id="3093" w:name="_Toc348009904"/>
      <w:bookmarkStart w:id="3094" w:name="_Toc348352856"/>
      <w:bookmarkStart w:id="3095" w:name="_Toc347318562"/>
      <w:bookmarkStart w:id="3096" w:name="_Toc347498196"/>
      <w:bookmarkStart w:id="3097" w:name="_Toc347747719"/>
      <w:bookmarkStart w:id="3098" w:name="_Toc347748283"/>
      <w:bookmarkStart w:id="3099" w:name="_Toc347841741"/>
      <w:bookmarkStart w:id="3100" w:name="_Toc347842305"/>
      <w:bookmarkStart w:id="3101" w:name="_Toc347842869"/>
      <w:bookmarkStart w:id="3102" w:name="_Toc347907375"/>
      <w:bookmarkStart w:id="3103" w:name="_Toc348009905"/>
      <w:bookmarkStart w:id="3104" w:name="_Toc348352857"/>
      <w:bookmarkStart w:id="3105" w:name="_Toc347318563"/>
      <w:bookmarkStart w:id="3106" w:name="_Toc347498197"/>
      <w:bookmarkStart w:id="3107" w:name="_Toc347747720"/>
      <w:bookmarkStart w:id="3108" w:name="_Toc347748284"/>
      <w:bookmarkStart w:id="3109" w:name="_Toc347841742"/>
      <w:bookmarkStart w:id="3110" w:name="_Toc347842306"/>
      <w:bookmarkStart w:id="3111" w:name="_Toc347842870"/>
      <w:bookmarkStart w:id="3112" w:name="_Toc347907376"/>
      <w:bookmarkStart w:id="3113" w:name="_Toc348009906"/>
      <w:bookmarkStart w:id="3114" w:name="_Toc348352858"/>
      <w:bookmarkStart w:id="3115" w:name="_Toc347318564"/>
      <w:bookmarkStart w:id="3116" w:name="_Toc347498198"/>
      <w:bookmarkStart w:id="3117" w:name="_Toc347747721"/>
      <w:bookmarkStart w:id="3118" w:name="_Toc347748285"/>
      <w:bookmarkStart w:id="3119" w:name="_Toc347841743"/>
      <w:bookmarkStart w:id="3120" w:name="_Toc347842307"/>
      <w:bookmarkStart w:id="3121" w:name="_Toc347842871"/>
      <w:bookmarkStart w:id="3122" w:name="_Toc347907377"/>
      <w:bookmarkStart w:id="3123" w:name="_Toc348009907"/>
      <w:bookmarkStart w:id="3124" w:name="_Toc348352859"/>
      <w:bookmarkStart w:id="3125" w:name="_Toc347318565"/>
      <w:bookmarkStart w:id="3126" w:name="_Toc347498199"/>
      <w:bookmarkStart w:id="3127" w:name="_Toc347747722"/>
      <w:bookmarkStart w:id="3128" w:name="_Toc347748286"/>
      <w:bookmarkStart w:id="3129" w:name="_Toc347841744"/>
      <w:bookmarkStart w:id="3130" w:name="_Toc347842308"/>
      <w:bookmarkStart w:id="3131" w:name="_Toc347842872"/>
      <w:bookmarkStart w:id="3132" w:name="_Toc347907378"/>
      <w:bookmarkStart w:id="3133" w:name="_Toc348009908"/>
      <w:bookmarkStart w:id="3134" w:name="_Toc348352860"/>
      <w:bookmarkStart w:id="3135" w:name="_Toc347318566"/>
      <w:bookmarkStart w:id="3136" w:name="_Toc347498200"/>
      <w:bookmarkStart w:id="3137" w:name="_Toc347747723"/>
      <w:bookmarkStart w:id="3138" w:name="_Toc347748287"/>
      <w:bookmarkStart w:id="3139" w:name="_Toc347841745"/>
      <w:bookmarkStart w:id="3140" w:name="_Toc347842309"/>
      <w:bookmarkStart w:id="3141" w:name="_Toc347842873"/>
      <w:bookmarkStart w:id="3142" w:name="_Toc347907379"/>
      <w:bookmarkStart w:id="3143" w:name="_Toc348009909"/>
      <w:bookmarkStart w:id="3144" w:name="_Toc348352861"/>
      <w:bookmarkStart w:id="3145" w:name="_Toc347318567"/>
      <w:bookmarkStart w:id="3146" w:name="_Toc347498201"/>
      <w:bookmarkStart w:id="3147" w:name="_Toc347747724"/>
      <w:bookmarkStart w:id="3148" w:name="_Toc347748288"/>
      <w:bookmarkStart w:id="3149" w:name="_Toc347841746"/>
      <w:bookmarkStart w:id="3150" w:name="_Toc347842310"/>
      <w:bookmarkStart w:id="3151" w:name="_Toc347842874"/>
      <w:bookmarkStart w:id="3152" w:name="_Toc347907380"/>
      <w:bookmarkStart w:id="3153" w:name="_Toc348009910"/>
      <w:bookmarkStart w:id="3154" w:name="_Toc348352862"/>
      <w:bookmarkStart w:id="3155" w:name="_Toc347318568"/>
      <w:bookmarkStart w:id="3156" w:name="_Toc347498202"/>
      <w:bookmarkStart w:id="3157" w:name="_Toc347747725"/>
      <w:bookmarkStart w:id="3158" w:name="_Toc347748289"/>
      <w:bookmarkStart w:id="3159" w:name="_Toc347841747"/>
      <w:bookmarkStart w:id="3160" w:name="_Toc347842311"/>
      <w:bookmarkStart w:id="3161" w:name="_Toc347842875"/>
      <w:bookmarkStart w:id="3162" w:name="_Toc347907381"/>
      <w:bookmarkStart w:id="3163" w:name="_Toc348009911"/>
      <w:bookmarkStart w:id="3164" w:name="_Toc348352863"/>
      <w:bookmarkStart w:id="3165" w:name="_Toc347318569"/>
      <w:bookmarkStart w:id="3166" w:name="_Toc347498203"/>
      <w:bookmarkStart w:id="3167" w:name="_Toc347747726"/>
      <w:bookmarkStart w:id="3168" w:name="_Toc347748290"/>
      <w:bookmarkStart w:id="3169" w:name="_Toc347841748"/>
      <w:bookmarkStart w:id="3170" w:name="_Toc347842312"/>
      <w:bookmarkStart w:id="3171" w:name="_Toc347842876"/>
      <w:bookmarkStart w:id="3172" w:name="_Toc347907382"/>
      <w:bookmarkStart w:id="3173" w:name="_Toc348009912"/>
      <w:bookmarkStart w:id="3174" w:name="_Toc348352864"/>
      <w:bookmarkStart w:id="3175" w:name="_Toc347318570"/>
      <w:bookmarkStart w:id="3176" w:name="_Toc347498204"/>
      <w:bookmarkStart w:id="3177" w:name="_Toc347747727"/>
      <w:bookmarkStart w:id="3178" w:name="_Toc347748291"/>
      <w:bookmarkStart w:id="3179" w:name="_Toc347841749"/>
      <w:bookmarkStart w:id="3180" w:name="_Toc347842313"/>
      <w:bookmarkStart w:id="3181" w:name="_Toc347842877"/>
      <w:bookmarkStart w:id="3182" w:name="_Toc347907383"/>
      <w:bookmarkStart w:id="3183" w:name="_Toc348009913"/>
      <w:bookmarkStart w:id="3184" w:name="_Toc348352865"/>
      <w:bookmarkStart w:id="3185" w:name="_Toc347318571"/>
      <w:bookmarkStart w:id="3186" w:name="_Toc347498205"/>
      <w:bookmarkStart w:id="3187" w:name="_Toc347747728"/>
      <w:bookmarkStart w:id="3188" w:name="_Toc347748292"/>
      <w:bookmarkStart w:id="3189" w:name="_Toc347841750"/>
      <w:bookmarkStart w:id="3190" w:name="_Toc347842314"/>
      <w:bookmarkStart w:id="3191" w:name="_Toc347842878"/>
      <w:bookmarkStart w:id="3192" w:name="_Toc347907384"/>
      <w:bookmarkStart w:id="3193" w:name="_Toc348009914"/>
      <w:bookmarkStart w:id="3194" w:name="_Toc348352866"/>
      <w:bookmarkStart w:id="3195" w:name="_Toc347318572"/>
      <w:bookmarkStart w:id="3196" w:name="_Toc347498206"/>
      <w:bookmarkStart w:id="3197" w:name="_Toc347747729"/>
      <w:bookmarkStart w:id="3198" w:name="_Toc347748293"/>
      <w:bookmarkStart w:id="3199" w:name="_Toc347841751"/>
      <w:bookmarkStart w:id="3200" w:name="_Toc347842315"/>
      <w:bookmarkStart w:id="3201" w:name="_Toc347842879"/>
      <w:bookmarkStart w:id="3202" w:name="_Toc347907385"/>
      <w:bookmarkStart w:id="3203" w:name="_Toc348009915"/>
      <w:bookmarkStart w:id="3204" w:name="_Toc348352867"/>
      <w:bookmarkStart w:id="3205" w:name="_Toc347318573"/>
      <w:bookmarkStart w:id="3206" w:name="_Toc347498207"/>
      <w:bookmarkStart w:id="3207" w:name="_Toc347747730"/>
      <w:bookmarkStart w:id="3208" w:name="_Toc347748294"/>
      <w:bookmarkStart w:id="3209" w:name="_Toc347841752"/>
      <w:bookmarkStart w:id="3210" w:name="_Toc347842316"/>
      <w:bookmarkStart w:id="3211" w:name="_Toc347842880"/>
      <w:bookmarkStart w:id="3212" w:name="_Toc347907386"/>
      <w:bookmarkStart w:id="3213" w:name="_Toc348009916"/>
      <w:bookmarkStart w:id="3214" w:name="_Toc348352868"/>
      <w:bookmarkStart w:id="3215" w:name="_Toc347318574"/>
      <w:bookmarkStart w:id="3216" w:name="_Toc347498208"/>
      <w:bookmarkStart w:id="3217" w:name="_Toc347747731"/>
      <w:bookmarkStart w:id="3218" w:name="_Toc347748295"/>
      <w:bookmarkStart w:id="3219" w:name="_Toc347841753"/>
      <w:bookmarkStart w:id="3220" w:name="_Toc347842317"/>
      <w:bookmarkStart w:id="3221" w:name="_Toc347842881"/>
      <w:bookmarkStart w:id="3222" w:name="_Toc347907387"/>
      <w:bookmarkStart w:id="3223" w:name="_Toc348009917"/>
      <w:bookmarkStart w:id="3224" w:name="_Toc348352869"/>
      <w:bookmarkStart w:id="3225" w:name="_Toc347318575"/>
      <w:bookmarkStart w:id="3226" w:name="_Toc347498209"/>
      <w:bookmarkStart w:id="3227" w:name="_Toc347747732"/>
      <w:bookmarkStart w:id="3228" w:name="_Toc347748296"/>
      <w:bookmarkStart w:id="3229" w:name="_Toc347841754"/>
      <w:bookmarkStart w:id="3230" w:name="_Toc347842318"/>
      <w:bookmarkStart w:id="3231" w:name="_Toc347842882"/>
      <w:bookmarkStart w:id="3232" w:name="_Toc347907388"/>
      <w:bookmarkStart w:id="3233" w:name="_Toc348009918"/>
      <w:bookmarkStart w:id="3234" w:name="_Toc348352870"/>
      <w:bookmarkStart w:id="3235" w:name="_Toc347318576"/>
      <w:bookmarkStart w:id="3236" w:name="_Toc347498210"/>
      <w:bookmarkStart w:id="3237" w:name="_Toc347747733"/>
      <w:bookmarkStart w:id="3238" w:name="_Toc347748297"/>
      <w:bookmarkStart w:id="3239" w:name="_Toc347841755"/>
      <w:bookmarkStart w:id="3240" w:name="_Toc347842319"/>
      <w:bookmarkStart w:id="3241" w:name="_Toc347842883"/>
      <w:bookmarkStart w:id="3242" w:name="_Toc347907389"/>
      <w:bookmarkStart w:id="3243" w:name="_Toc348009919"/>
      <w:bookmarkStart w:id="3244" w:name="_Toc348352871"/>
      <w:bookmarkStart w:id="3245" w:name="_Toc347318577"/>
      <w:bookmarkStart w:id="3246" w:name="_Toc347498211"/>
      <w:bookmarkStart w:id="3247" w:name="_Toc347747734"/>
      <w:bookmarkStart w:id="3248" w:name="_Toc347748298"/>
      <w:bookmarkStart w:id="3249" w:name="_Toc347841756"/>
      <w:bookmarkStart w:id="3250" w:name="_Toc347842320"/>
      <w:bookmarkStart w:id="3251" w:name="_Toc347842884"/>
      <w:bookmarkStart w:id="3252" w:name="_Toc347907390"/>
      <w:bookmarkStart w:id="3253" w:name="_Toc348009920"/>
      <w:bookmarkStart w:id="3254" w:name="_Toc348352872"/>
      <w:bookmarkStart w:id="3255" w:name="_Toc347318578"/>
      <w:bookmarkStart w:id="3256" w:name="_Toc347498212"/>
      <w:bookmarkStart w:id="3257" w:name="_Toc347747735"/>
      <w:bookmarkStart w:id="3258" w:name="_Toc347748299"/>
      <w:bookmarkStart w:id="3259" w:name="_Toc347841757"/>
      <w:bookmarkStart w:id="3260" w:name="_Toc347842321"/>
      <w:bookmarkStart w:id="3261" w:name="_Toc347842885"/>
      <w:bookmarkStart w:id="3262" w:name="_Toc347907391"/>
      <w:bookmarkStart w:id="3263" w:name="_Toc348009921"/>
      <w:bookmarkStart w:id="3264" w:name="_Toc348352873"/>
      <w:bookmarkStart w:id="3265" w:name="_Toc347318579"/>
      <w:bookmarkStart w:id="3266" w:name="_Toc347498213"/>
      <w:bookmarkStart w:id="3267" w:name="_Toc347747736"/>
      <w:bookmarkStart w:id="3268" w:name="_Toc347748300"/>
      <w:bookmarkStart w:id="3269" w:name="_Toc347841758"/>
      <w:bookmarkStart w:id="3270" w:name="_Toc347842322"/>
      <w:bookmarkStart w:id="3271" w:name="_Toc347842886"/>
      <w:bookmarkStart w:id="3272" w:name="_Toc347907392"/>
      <w:bookmarkStart w:id="3273" w:name="_Toc348009922"/>
      <w:bookmarkStart w:id="3274" w:name="_Toc348352874"/>
      <w:bookmarkStart w:id="3275" w:name="_Toc347318580"/>
      <w:bookmarkStart w:id="3276" w:name="_Toc347498214"/>
      <w:bookmarkStart w:id="3277" w:name="_Toc347747737"/>
      <w:bookmarkStart w:id="3278" w:name="_Toc347748301"/>
      <w:bookmarkStart w:id="3279" w:name="_Toc347841759"/>
      <w:bookmarkStart w:id="3280" w:name="_Toc347842323"/>
      <w:bookmarkStart w:id="3281" w:name="_Toc347842887"/>
      <w:bookmarkStart w:id="3282" w:name="_Toc347907393"/>
      <w:bookmarkStart w:id="3283" w:name="_Toc348009923"/>
      <w:bookmarkStart w:id="3284" w:name="_Toc348352875"/>
      <w:bookmarkStart w:id="3285" w:name="_Toc347318581"/>
      <w:bookmarkStart w:id="3286" w:name="_Toc347498215"/>
      <w:bookmarkStart w:id="3287" w:name="_Toc347747738"/>
      <w:bookmarkStart w:id="3288" w:name="_Toc347748302"/>
      <w:bookmarkStart w:id="3289" w:name="_Toc347841760"/>
      <w:bookmarkStart w:id="3290" w:name="_Toc347842324"/>
      <w:bookmarkStart w:id="3291" w:name="_Toc347842888"/>
      <w:bookmarkStart w:id="3292" w:name="_Toc347907394"/>
      <w:bookmarkStart w:id="3293" w:name="_Toc348009924"/>
      <w:bookmarkStart w:id="3294" w:name="_Toc348352876"/>
      <w:bookmarkStart w:id="3295" w:name="_Toc347318582"/>
      <w:bookmarkStart w:id="3296" w:name="_Toc347498216"/>
      <w:bookmarkStart w:id="3297" w:name="_Toc347747739"/>
      <w:bookmarkStart w:id="3298" w:name="_Toc347748303"/>
      <w:bookmarkStart w:id="3299" w:name="_Toc347841761"/>
      <w:bookmarkStart w:id="3300" w:name="_Toc347842325"/>
      <w:bookmarkStart w:id="3301" w:name="_Toc347842889"/>
      <w:bookmarkStart w:id="3302" w:name="_Toc347907395"/>
      <w:bookmarkStart w:id="3303" w:name="_Toc348009925"/>
      <w:bookmarkStart w:id="3304" w:name="_Toc348352877"/>
      <w:bookmarkStart w:id="3305" w:name="_Toc347318583"/>
      <w:bookmarkStart w:id="3306" w:name="_Toc347498217"/>
      <w:bookmarkStart w:id="3307" w:name="_Toc347747740"/>
      <w:bookmarkStart w:id="3308" w:name="_Toc347748304"/>
      <w:bookmarkStart w:id="3309" w:name="_Toc347841762"/>
      <w:bookmarkStart w:id="3310" w:name="_Toc347842326"/>
      <w:bookmarkStart w:id="3311" w:name="_Toc347842890"/>
      <w:bookmarkStart w:id="3312" w:name="_Toc347907396"/>
      <w:bookmarkStart w:id="3313" w:name="_Toc348009926"/>
      <w:bookmarkStart w:id="3314" w:name="_Toc348352878"/>
      <w:bookmarkStart w:id="3315" w:name="_Toc347318584"/>
      <w:bookmarkStart w:id="3316" w:name="_Toc347498218"/>
      <w:bookmarkStart w:id="3317" w:name="_Toc347747741"/>
      <w:bookmarkStart w:id="3318" w:name="_Toc347748305"/>
      <w:bookmarkStart w:id="3319" w:name="_Toc347841763"/>
      <w:bookmarkStart w:id="3320" w:name="_Toc347842327"/>
      <w:bookmarkStart w:id="3321" w:name="_Toc347842891"/>
      <w:bookmarkStart w:id="3322" w:name="_Toc347907397"/>
      <w:bookmarkStart w:id="3323" w:name="_Toc348009927"/>
      <w:bookmarkStart w:id="3324" w:name="_Toc348352879"/>
      <w:bookmarkStart w:id="3325" w:name="_Toc347318585"/>
      <w:bookmarkStart w:id="3326" w:name="_Toc347498219"/>
      <w:bookmarkStart w:id="3327" w:name="_Toc347747742"/>
      <w:bookmarkStart w:id="3328" w:name="_Toc347748306"/>
      <w:bookmarkStart w:id="3329" w:name="_Toc347841764"/>
      <w:bookmarkStart w:id="3330" w:name="_Toc347842328"/>
      <w:bookmarkStart w:id="3331" w:name="_Toc347842892"/>
      <w:bookmarkStart w:id="3332" w:name="_Toc347907398"/>
      <w:bookmarkStart w:id="3333" w:name="_Toc348009928"/>
      <w:bookmarkStart w:id="3334" w:name="_Toc348352880"/>
      <w:bookmarkStart w:id="3335" w:name="_Toc347318586"/>
      <w:bookmarkStart w:id="3336" w:name="_Toc347498220"/>
      <w:bookmarkStart w:id="3337" w:name="_Toc347747743"/>
      <w:bookmarkStart w:id="3338" w:name="_Toc347748307"/>
      <w:bookmarkStart w:id="3339" w:name="_Toc347841765"/>
      <w:bookmarkStart w:id="3340" w:name="_Toc347842329"/>
      <w:bookmarkStart w:id="3341" w:name="_Toc347842893"/>
      <w:bookmarkStart w:id="3342" w:name="_Toc347907399"/>
      <w:bookmarkStart w:id="3343" w:name="_Toc348009929"/>
      <w:bookmarkStart w:id="3344" w:name="_Toc348352881"/>
      <w:bookmarkStart w:id="3345" w:name="_Toc347318587"/>
      <w:bookmarkStart w:id="3346" w:name="_Toc347498221"/>
      <w:bookmarkStart w:id="3347" w:name="_Toc347747744"/>
      <w:bookmarkStart w:id="3348" w:name="_Toc347748308"/>
      <w:bookmarkStart w:id="3349" w:name="_Toc347841766"/>
      <w:bookmarkStart w:id="3350" w:name="_Toc347842330"/>
      <w:bookmarkStart w:id="3351" w:name="_Toc347842894"/>
      <w:bookmarkStart w:id="3352" w:name="_Toc347907400"/>
      <w:bookmarkStart w:id="3353" w:name="_Toc348009930"/>
      <w:bookmarkStart w:id="3354" w:name="_Toc348352882"/>
      <w:bookmarkStart w:id="3355" w:name="_Toc347318588"/>
      <w:bookmarkStart w:id="3356" w:name="_Toc347498222"/>
      <w:bookmarkStart w:id="3357" w:name="_Toc347747745"/>
      <w:bookmarkStart w:id="3358" w:name="_Toc347748309"/>
      <w:bookmarkStart w:id="3359" w:name="_Toc347841767"/>
      <w:bookmarkStart w:id="3360" w:name="_Toc347842331"/>
      <w:bookmarkStart w:id="3361" w:name="_Toc347842895"/>
      <w:bookmarkStart w:id="3362" w:name="_Toc347907401"/>
      <w:bookmarkStart w:id="3363" w:name="_Toc348009931"/>
      <w:bookmarkStart w:id="3364" w:name="_Toc348352883"/>
      <w:bookmarkStart w:id="3365" w:name="_Toc347318589"/>
      <w:bookmarkStart w:id="3366" w:name="_Toc347498223"/>
      <w:bookmarkStart w:id="3367" w:name="_Toc347747746"/>
      <w:bookmarkStart w:id="3368" w:name="_Toc347748310"/>
      <w:bookmarkStart w:id="3369" w:name="_Toc347841768"/>
      <w:bookmarkStart w:id="3370" w:name="_Toc347842332"/>
      <w:bookmarkStart w:id="3371" w:name="_Toc347842896"/>
      <w:bookmarkStart w:id="3372" w:name="_Toc347907402"/>
      <w:bookmarkStart w:id="3373" w:name="_Toc348009932"/>
      <w:bookmarkStart w:id="3374" w:name="_Toc348352884"/>
      <w:bookmarkStart w:id="3375" w:name="_Toc347318590"/>
      <w:bookmarkStart w:id="3376" w:name="_Toc347498224"/>
      <w:bookmarkStart w:id="3377" w:name="_Toc347747747"/>
      <w:bookmarkStart w:id="3378" w:name="_Toc347748311"/>
      <w:bookmarkStart w:id="3379" w:name="_Toc347841769"/>
      <w:bookmarkStart w:id="3380" w:name="_Toc347842333"/>
      <w:bookmarkStart w:id="3381" w:name="_Toc347842897"/>
      <w:bookmarkStart w:id="3382" w:name="_Toc347907403"/>
      <w:bookmarkStart w:id="3383" w:name="_Toc348009933"/>
      <w:bookmarkStart w:id="3384" w:name="_Toc348352885"/>
      <w:bookmarkStart w:id="3385" w:name="_Toc347318591"/>
      <w:bookmarkStart w:id="3386" w:name="_Toc347498225"/>
      <w:bookmarkStart w:id="3387" w:name="_Toc347747748"/>
      <w:bookmarkStart w:id="3388" w:name="_Toc347748312"/>
      <w:bookmarkStart w:id="3389" w:name="_Toc347841770"/>
      <w:bookmarkStart w:id="3390" w:name="_Toc347842334"/>
      <w:bookmarkStart w:id="3391" w:name="_Toc347842898"/>
      <w:bookmarkStart w:id="3392" w:name="_Toc347907404"/>
      <w:bookmarkStart w:id="3393" w:name="_Toc348009934"/>
      <w:bookmarkStart w:id="3394" w:name="_Toc348352886"/>
      <w:bookmarkStart w:id="3395" w:name="_Toc347318592"/>
      <w:bookmarkStart w:id="3396" w:name="_Toc347498226"/>
      <w:bookmarkStart w:id="3397" w:name="_Toc347747749"/>
      <w:bookmarkStart w:id="3398" w:name="_Toc347748313"/>
      <w:bookmarkStart w:id="3399" w:name="_Toc347841771"/>
      <w:bookmarkStart w:id="3400" w:name="_Toc347842335"/>
      <w:bookmarkStart w:id="3401" w:name="_Toc347842899"/>
      <w:bookmarkStart w:id="3402" w:name="_Toc347907405"/>
      <w:bookmarkStart w:id="3403" w:name="_Toc348009935"/>
      <w:bookmarkStart w:id="3404" w:name="_Toc348352887"/>
      <w:bookmarkStart w:id="3405" w:name="_Toc347318593"/>
      <w:bookmarkStart w:id="3406" w:name="_Toc347498227"/>
      <w:bookmarkStart w:id="3407" w:name="_Toc347747750"/>
      <w:bookmarkStart w:id="3408" w:name="_Toc347748314"/>
      <w:bookmarkStart w:id="3409" w:name="_Toc347841772"/>
      <w:bookmarkStart w:id="3410" w:name="_Toc347842336"/>
      <w:bookmarkStart w:id="3411" w:name="_Toc347842900"/>
      <w:bookmarkStart w:id="3412" w:name="_Toc347907406"/>
      <w:bookmarkStart w:id="3413" w:name="_Toc348009936"/>
      <w:bookmarkStart w:id="3414" w:name="_Toc348352888"/>
      <w:bookmarkStart w:id="3415" w:name="_Toc347318594"/>
      <w:bookmarkStart w:id="3416" w:name="_Toc347498228"/>
      <w:bookmarkStart w:id="3417" w:name="_Toc347747751"/>
      <w:bookmarkStart w:id="3418" w:name="_Toc347748315"/>
      <w:bookmarkStart w:id="3419" w:name="_Toc347841773"/>
      <w:bookmarkStart w:id="3420" w:name="_Toc347842337"/>
      <w:bookmarkStart w:id="3421" w:name="_Toc347842901"/>
      <w:bookmarkStart w:id="3422" w:name="_Toc347907407"/>
      <w:bookmarkStart w:id="3423" w:name="_Toc348009937"/>
      <w:bookmarkStart w:id="3424" w:name="_Toc348352889"/>
      <w:bookmarkStart w:id="3425" w:name="_Toc347318595"/>
      <w:bookmarkStart w:id="3426" w:name="_Toc347498229"/>
      <w:bookmarkStart w:id="3427" w:name="_Toc347747752"/>
      <w:bookmarkStart w:id="3428" w:name="_Toc347748316"/>
      <w:bookmarkStart w:id="3429" w:name="_Toc347841774"/>
      <w:bookmarkStart w:id="3430" w:name="_Toc347842338"/>
      <w:bookmarkStart w:id="3431" w:name="_Toc347842902"/>
      <w:bookmarkStart w:id="3432" w:name="_Toc347907408"/>
      <w:bookmarkStart w:id="3433" w:name="_Toc348009938"/>
      <w:bookmarkStart w:id="3434" w:name="_Toc348352890"/>
      <w:bookmarkStart w:id="3435" w:name="_Toc347318596"/>
      <w:bookmarkStart w:id="3436" w:name="_Toc347498230"/>
      <w:bookmarkStart w:id="3437" w:name="_Toc347747753"/>
      <w:bookmarkStart w:id="3438" w:name="_Toc347748317"/>
      <w:bookmarkStart w:id="3439" w:name="_Toc347841775"/>
      <w:bookmarkStart w:id="3440" w:name="_Toc347842339"/>
      <w:bookmarkStart w:id="3441" w:name="_Toc347842903"/>
      <w:bookmarkStart w:id="3442" w:name="_Toc347907409"/>
      <w:bookmarkStart w:id="3443" w:name="_Toc348009939"/>
      <w:bookmarkStart w:id="3444" w:name="_Toc348352891"/>
      <w:bookmarkStart w:id="3445" w:name="_Toc347318597"/>
      <w:bookmarkStart w:id="3446" w:name="_Toc347498231"/>
      <w:bookmarkStart w:id="3447" w:name="_Toc347747754"/>
      <w:bookmarkStart w:id="3448" w:name="_Toc347748318"/>
      <w:bookmarkStart w:id="3449" w:name="_Toc347841776"/>
      <w:bookmarkStart w:id="3450" w:name="_Toc347842340"/>
      <w:bookmarkStart w:id="3451" w:name="_Toc347842904"/>
      <w:bookmarkStart w:id="3452" w:name="_Toc347907410"/>
      <w:bookmarkStart w:id="3453" w:name="_Toc348009940"/>
      <w:bookmarkStart w:id="3454" w:name="_Toc348352892"/>
      <w:bookmarkStart w:id="3455" w:name="_Toc347318598"/>
      <w:bookmarkStart w:id="3456" w:name="_Toc347498232"/>
      <w:bookmarkStart w:id="3457" w:name="_Toc347747755"/>
      <w:bookmarkStart w:id="3458" w:name="_Toc347748319"/>
      <w:bookmarkStart w:id="3459" w:name="_Toc347841777"/>
      <w:bookmarkStart w:id="3460" w:name="_Toc347842341"/>
      <w:bookmarkStart w:id="3461" w:name="_Toc347842905"/>
      <w:bookmarkStart w:id="3462" w:name="_Toc347907411"/>
      <w:bookmarkStart w:id="3463" w:name="_Toc348009941"/>
      <w:bookmarkStart w:id="3464" w:name="_Toc348352893"/>
      <w:bookmarkStart w:id="3465" w:name="_Toc347318599"/>
      <w:bookmarkStart w:id="3466" w:name="_Toc347498233"/>
      <w:bookmarkStart w:id="3467" w:name="_Toc347747756"/>
      <w:bookmarkStart w:id="3468" w:name="_Toc347748320"/>
      <w:bookmarkStart w:id="3469" w:name="_Toc347841778"/>
      <w:bookmarkStart w:id="3470" w:name="_Toc347842342"/>
      <w:bookmarkStart w:id="3471" w:name="_Toc347842906"/>
      <w:bookmarkStart w:id="3472" w:name="_Toc347907412"/>
      <w:bookmarkStart w:id="3473" w:name="_Toc348009942"/>
      <w:bookmarkStart w:id="3474" w:name="_Toc348352894"/>
      <w:bookmarkStart w:id="3475" w:name="_Toc347318600"/>
      <w:bookmarkStart w:id="3476" w:name="_Toc347498234"/>
      <w:bookmarkStart w:id="3477" w:name="_Toc347747757"/>
      <w:bookmarkStart w:id="3478" w:name="_Toc347748321"/>
      <w:bookmarkStart w:id="3479" w:name="_Toc347841779"/>
      <w:bookmarkStart w:id="3480" w:name="_Toc347842343"/>
      <w:bookmarkStart w:id="3481" w:name="_Toc347842907"/>
      <w:bookmarkStart w:id="3482" w:name="_Toc347907413"/>
      <w:bookmarkStart w:id="3483" w:name="_Toc348009943"/>
      <w:bookmarkStart w:id="3484" w:name="_Toc348352895"/>
      <w:bookmarkStart w:id="3485" w:name="_Toc347318601"/>
      <w:bookmarkStart w:id="3486" w:name="_Toc347498235"/>
      <w:bookmarkStart w:id="3487" w:name="_Toc347747758"/>
      <w:bookmarkStart w:id="3488" w:name="_Toc347748322"/>
      <w:bookmarkStart w:id="3489" w:name="_Toc347841780"/>
      <w:bookmarkStart w:id="3490" w:name="_Toc347842344"/>
      <w:bookmarkStart w:id="3491" w:name="_Toc347842908"/>
      <w:bookmarkStart w:id="3492" w:name="_Toc347907414"/>
      <w:bookmarkStart w:id="3493" w:name="_Toc348009944"/>
      <w:bookmarkStart w:id="3494" w:name="_Toc348352896"/>
      <w:bookmarkStart w:id="3495" w:name="_Toc347318602"/>
      <w:bookmarkStart w:id="3496" w:name="_Toc347498236"/>
      <w:bookmarkStart w:id="3497" w:name="_Toc347747759"/>
      <w:bookmarkStart w:id="3498" w:name="_Toc347748323"/>
      <w:bookmarkStart w:id="3499" w:name="_Toc347841781"/>
      <w:bookmarkStart w:id="3500" w:name="_Toc347842345"/>
      <w:bookmarkStart w:id="3501" w:name="_Toc347842909"/>
      <w:bookmarkStart w:id="3502" w:name="_Toc347907415"/>
      <w:bookmarkStart w:id="3503" w:name="_Toc348009945"/>
      <w:bookmarkStart w:id="3504" w:name="_Toc348352897"/>
      <w:bookmarkStart w:id="3505" w:name="_Toc347318603"/>
      <w:bookmarkStart w:id="3506" w:name="_Toc347498237"/>
      <w:bookmarkStart w:id="3507" w:name="_Toc347747760"/>
      <w:bookmarkStart w:id="3508" w:name="_Toc347748324"/>
      <w:bookmarkStart w:id="3509" w:name="_Toc347841782"/>
      <w:bookmarkStart w:id="3510" w:name="_Toc347842346"/>
      <w:bookmarkStart w:id="3511" w:name="_Toc347842910"/>
      <w:bookmarkStart w:id="3512" w:name="_Toc347907416"/>
      <w:bookmarkStart w:id="3513" w:name="_Toc348009946"/>
      <w:bookmarkStart w:id="3514" w:name="_Toc348352898"/>
      <w:bookmarkStart w:id="3515" w:name="_Toc347318604"/>
      <w:bookmarkStart w:id="3516" w:name="_Toc347498238"/>
      <w:bookmarkStart w:id="3517" w:name="_Toc347747761"/>
      <w:bookmarkStart w:id="3518" w:name="_Toc347748325"/>
      <w:bookmarkStart w:id="3519" w:name="_Toc347841783"/>
      <w:bookmarkStart w:id="3520" w:name="_Toc347842347"/>
      <w:bookmarkStart w:id="3521" w:name="_Toc347842911"/>
      <w:bookmarkStart w:id="3522" w:name="_Toc347907417"/>
      <w:bookmarkStart w:id="3523" w:name="_Toc348009947"/>
      <w:bookmarkStart w:id="3524" w:name="_Toc348352899"/>
      <w:bookmarkStart w:id="3525" w:name="_Toc347318605"/>
      <w:bookmarkStart w:id="3526" w:name="_Toc347498239"/>
      <w:bookmarkStart w:id="3527" w:name="_Toc347747762"/>
      <w:bookmarkStart w:id="3528" w:name="_Toc347748326"/>
      <w:bookmarkStart w:id="3529" w:name="_Toc347841784"/>
      <w:bookmarkStart w:id="3530" w:name="_Toc347842348"/>
      <w:bookmarkStart w:id="3531" w:name="_Toc347842912"/>
      <w:bookmarkStart w:id="3532" w:name="_Toc347907418"/>
      <w:bookmarkStart w:id="3533" w:name="_Toc348009948"/>
      <w:bookmarkStart w:id="3534" w:name="_Toc348352900"/>
      <w:bookmarkStart w:id="3535" w:name="_Toc347318606"/>
      <w:bookmarkStart w:id="3536" w:name="_Toc347498240"/>
      <w:bookmarkStart w:id="3537" w:name="_Toc347747763"/>
      <w:bookmarkStart w:id="3538" w:name="_Toc347748327"/>
      <w:bookmarkStart w:id="3539" w:name="_Toc347841785"/>
      <w:bookmarkStart w:id="3540" w:name="_Toc347842349"/>
      <w:bookmarkStart w:id="3541" w:name="_Toc347842913"/>
      <w:bookmarkStart w:id="3542" w:name="_Toc347907419"/>
      <w:bookmarkStart w:id="3543" w:name="_Toc348009949"/>
      <w:bookmarkStart w:id="3544" w:name="_Toc348352901"/>
      <w:bookmarkStart w:id="3545" w:name="_Toc347318607"/>
      <w:bookmarkStart w:id="3546" w:name="_Toc347498241"/>
      <w:bookmarkStart w:id="3547" w:name="_Toc347747764"/>
      <w:bookmarkStart w:id="3548" w:name="_Toc347748328"/>
      <w:bookmarkStart w:id="3549" w:name="_Toc347841786"/>
      <w:bookmarkStart w:id="3550" w:name="_Toc347842350"/>
      <w:bookmarkStart w:id="3551" w:name="_Toc347842914"/>
      <w:bookmarkStart w:id="3552" w:name="_Toc347907420"/>
      <w:bookmarkStart w:id="3553" w:name="_Toc348009950"/>
      <w:bookmarkStart w:id="3554" w:name="_Toc348352902"/>
      <w:bookmarkStart w:id="3555" w:name="_Toc347318608"/>
      <w:bookmarkStart w:id="3556" w:name="_Toc347498242"/>
      <w:bookmarkStart w:id="3557" w:name="_Toc347747765"/>
      <w:bookmarkStart w:id="3558" w:name="_Toc347748329"/>
      <w:bookmarkStart w:id="3559" w:name="_Toc347841787"/>
      <w:bookmarkStart w:id="3560" w:name="_Toc347842351"/>
      <w:bookmarkStart w:id="3561" w:name="_Toc347842915"/>
      <w:bookmarkStart w:id="3562" w:name="_Toc347907421"/>
      <w:bookmarkStart w:id="3563" w:name="_Toc348009951"/>
      <w:bookmarkStart w:id="3564" w:name="_Toc348352903"/>
      <w:bookmarkStart w:id="3565" w:name="_Toc347318609"/>
      <w:bookmarkStart w:id="3566" w:name="_Toc347498243"/>
      <w:bookmarkStart w:id="3567" w:name="_Toc347747766"/>
      <w:bookmarkStart w:id="3568" w:name="_Toc347748330"/>
      <w:bookmarkStart w:id="3569" w:name="_Toc347841788"/>
      <w:bookmarkStart w:id="3570" w:name="_Toc347842352"/>
      <w:bookmarkStart w:id="3571" w:name="_Toc347842916"/>
      <w:bookmarkStart w:id="3572" w:name="_Toc347907422"/>
      <w:bookmarkStart w:id="3573" w:name="_Toc348009952"/>
      <w:bookmarkStart w:id="3574" w:name="_Toc348352904"/>
      <w:bookmarkStart w:id="3575" w:name="_Toc347318610"/>
      <w:bookmarkStart w:id="3576" w:name="_Toc347498244"/>
      <w:bookmarkStart w:id="3577" w:name="_Toc347747767"/>
      <w:bookmarkStart w:id="3578" w:name="_Toc347748331"/>
      <w:bookmarkStart w:id="3579" w:name="_Toc347841789"/>
      <w:bookmarkStart w:id="3580" w:name="_Toc347842353"/>
      <w:bookmarkStart w:id="3581" w:name="_Toc347842917"/>
      <w:bookmarkStart w:id="3582" w:name="_Toc347907423"/>
      <w:bookmarkStart w:id="3583" w:name="_Toc348009953"/>
      <w:bookmarkStart w:id="3584" w:name="_Toc348352905"/>
      <w:bookmarkStart w:id="3585" w:name="_Toc347318611"/>
      <w:bookmarkStart w:id="3586" w:name="_Toc347498245"/>
      <w:bookmarkStart w:id="3587" w:name="_Toc347747768"/>
      <w:bookmarkStart w:id="3588" w:name="_Toc347748332"/>
      <w:bookmarkStart w:id="3589" w:name="_Toc347841790"/>
      <w:bookmarkStart w:id="3590" w:name="_Toc347842354"/>
      <w:bookmarkStart w:id="3591" w:name="_Toc347842918"/>
      <w:bookmarkStart w:id="3592" w:name="_Toc347907424"/>
      <w:bookmarkStart w:id="3593" w:name="_Toc348009954"/>
      <w:bookmarkStart w:id="3594" w:name="_Toc348352906"/>
      <w:bookmarkStart w:id="3595" w:name="_Toc347318612"/>
      <w:bookmarkStart w:id="3596" w:name="_Toc347498246"/>
      <w:bookmarkStart w:id="3597" w:name="_Toc347747769"/>
      <w:bookmarkStart w:id="3598" w:name="_Toc347748333"/>
      <w:bookmarkStart w:id="3599" w:name="_Toc347841791"/>
      <w:bookmarkStart w:id="3600" w:name="_Toc347842355"/>
      <w:bookmarkStart w:id="3601" w:name="_Toc347842919"/>
      <w:bookmarkStart w:id="3602" w:name="_Toc347907425"/>
      <w:bookmarkStart w:id="3603" w:name="_Toc348009955"/>
      <w:bookmarkStart w:id="3604" w:name="_Toc348352907"/>
      <w:bookmarkStart w:id="3605" w:name="_Toc347318613"/>
      <w:bookmarkStart w:id="3606" w:name="_Toc347498247"/>
      <w:bookmarkStart w:id="3607" w:name="_Toc347747770"/>
      <w:bookmarkStart w:id="3608" w:name="_Toc347748334"/>
      <w:bookmarkStart w:id="3609" w:name="_Toc347841792"/>
      <w:bookmarkStart w:id="3610" w:name="_Toc347842356"/>
      <w:bookmarkStart w:id="3611" w:name="_Toc347842920"/>
      <w:bookmarkStart w:id="3612" w:name="_Toc347907426"/>
      <w:bookmarkStart w:id="3613" w:name="_Toc348009956"/>
      <w:bookmarkStart w:id="3614" w:name="_Toc348352908"/>
      <w:bookmarkStart w:id="3615" w:name="_Toc347318614"/>
      <w:bookmarkStart w:id="3616" w:name="_Toc347498248"/>
      <w:bookmarkStart w:id="3617" w:name="_Toc347747771"/>
      <w:bookmarkStart w:id="3618" w:name="_Toc347748335"/>
      <w:bookmarkStart w:id="3619" w:name="_Toc347841793"/>
      <w:bookmarkStart w:id="3620" w:name="_Toc347842357"/>
      <w:bookmarkStart w:id="3621" w:name="_Toc347842921"/>
      <w:bookmarkStart w:id="3622" w:name="_Toc347907427"/>
      <w:bookmarkStart w:id="3623" w:name="_Toc348009957"/>
      <w:bookmarkStart w:id="3624" w:name="_Toc348352909"/>
      <w:bookmarkStart w:id="3625" w:name="_Toc347318615"/>
      <w:bookmarkStart w:id="3626" w:name="_Toc347498249"/>
      <w:bookmarkStart w:id="3627" w:name="_Toc347747772"/>
      <w:bookmarkStart w:id="3628" w:name="_Toc347748336"/>
      <w:bookmarkStart w:id="3629" w:name="_Toc347841794"/>
      <w:bookmarkStart w:id="3630" w:name="_Toc347842358"/>
      <w:bookmarkStart w:id="3631" w:name="_Toc347842922"/>
      <w:bookmarkStart w:id="3632" w:name="_Toc347907428"/>
      <w:bookmarkStart w:id="3633" w:name="_Toc348009958"/>
      <w:bookmarkStart w:id="3634" w:name="_Toc348352910"/>
      <w:bookmarkStart w:id="3635" w:name="_Toc347318616"/>
      <w:bookmarkStart w:id="3636" w:name="_Toc347498250"/>
      <w:bookmarkStart w:id="3637" w:name="_Toc347747773"/>
      <w:bookmarkStart w:id="3638" w:name="_Toc347748337"/>
      <w:bookmarkStart w:id="3639" w:name="_Toc347841795"/>
      <w:bookmarkStart w:id="3640" w:name="_Toc347842359"/>
      <w:bookmarkStart w:id="3641" w:name="_Toc347842923"/>
      <w:bookmarkStart w:id="3642" w:name="_Toc347907429"/>
      <w:bookmarkStart w:id="3643" w:name="_Toc348009959"/>
      <w:bookmarkStart w:id="3644" w:name="_Toc348352911"/>
      <w:bookmarkStart w:id="3645" w:name="_Toc347318617"/>
      <w:bookmarkStart w:id="3646" w:name="_Toc347498251"/>
      <w:bookmarkStart w:id="3647" w:name="_Toc347747774"/>
      <w:bookmarkStart w:id="3648" w:name="_Toc347748338"/>
      <w:bookmarkStart w:id="3649" w:name="_Toc347841796"/>
      <w:bookmarkStart w:id="3650" w:name="_Toc347842360"/>
      <w:bookmarkStart w:id="3651" w:name="_Toc347842924"/>
      <w:bookmarkStart w:id="3652" w:name="_Toc347907430"/>
      <w:bookmarkStart w:id="3653" w:name="_Toc348009960"/>
      <w:bookmarkStart w:id="3654" w:name="_Toc348352912"/>
      <w:bookmarkStart w:id="3655" w:name="_Toc347318618"/>
      <w:bookmarkStart w:id="3656" w:name="_Toc347498252"/>
      <w:bookmarkStart w:id="3657" w:name="_Toc347747775"/>
      <w:bookmarkStart w:id="3658" w:name="_Toc347748339"/>
      <w:bookmarkStart w:id="3659" w:name="_Toc347841797"/>
      <w:bookmarkStart w:id="3660" w:name="_Toc347842361"/>
      <w:bookmarkStart w:id="3661" w:name="_Toc347842925"/>
      <w:bookmarkStart w:id="3662" w:name="_Toc347907431"/>
      <w:bookmarkStart w:id="3663" w:name="_Toc348009961"/>
      <w:bookmarkStart w:id="3664" w:name="_Toc348352913"/>
      <w:bookmarkStart w:id="3665" w:name="_Toc347318619"/>
      <w:bookmarkStart w:id="3666" w:name="_Toc347498253"/>
      <w:bookmarkStart w:id="3667" w:name="_Toc347747776"/>
      <w:bookmarkStart w:id="3668" w:name="_Toc347748340"/>
      <w:bookmarkStart w:id="3669" w:name="_Toc347841798"/>
      <w:bookmarkStart w:id="3670" w:name="_Toc347842362"/>
      <w:bookmarkStart w:id="3671" w:name="_Toc347842926"/>
      <w:bookmarkStart w:id="3672" w:name="_Toc347907432"/>
      <w:bookmarkStart w:id="3673" w:name="_Toc348009962"/>
      <w:bookmarkStart w:id="3674" w:name="_Toc348352914"/>
      <w:bookmarkStart w:id="3675" w:name="_Toc347318620"/>
      <w:bookmarkStart w:id="3676" w:name="_Toc347498254"/>
      <w:bookmarkStart w:id="3677" w:name="_Toc347747777"/>
      <w:bookmarkStart w:id="3678" w:name="_Toc347748341"/>
      <w:bookmarkStart w:id="3679" w:name="_Toc347841799"/>
      <w:bookmarkStart w:id="3680" w:name="_Toc347842363"/>
      <w:bookmarkStart w:id="3681" w:name="_Toc347842927"/>
      <w:bookmarkStart w:id="3682" w:name="_Toc347907433"/>
      <w:bookmarkStart w:id="3683" w:name="_Toc348009963"/>
      <w:bookmarkStart w:id="3684" w:name="_Toc348352915"/>
      <w:bookmarkStart w:id="3685" w:name="_Toc347318621"/>
      <w:bookmarkStart w:id="3686" w:name="_Toc347498255"/>
      <w:bookmarkStart w:id="3687" w:name="_Toc347747778"/>
      <w:bookmarkStart w:id="3688" w:name="_Toc347748342"/>
      <w:bookmarkStart w:id="3689" w:name="_Toc347841800"/>
      <w:bookmarkStart w:id="3690" w:name="_Toc347842364"/>
      <w:bookmarkStart w:id="3691" w:name="_Toc347842928"/>
      <w:bookmarkStart w:id="3692" w:name="_Toc347907434"/>
      <w:bookmarkStart w:id="3693" w:name="_Toc348009964"/>
      <w:bookmarkStart w:id="3694" w:name="_Toc348352916"/>
      <w:bookmarkStart w:id="3695" w:name="_Toc347318622"/>
      <w:bookmarkStart w:id="3696" w:name="_Toc347498256"/>
      <w:bookmarkStart w:id="3697" w:name="_Toc347747779"/>
      <w:bookmarkStart w:id="3698" w:name="_Toc347748343"/>
      <w:bookmarkStart w:id="3699" w:name="_Toc347841801"/>
      <w:bookmarkStart w:id="3700" w:name="_Toc347842365"/>
      <w:bookmarkStart w:id="3701" w:name="_Toc347842929"/>
      <w:bookmarkStart w:id="3702" w:name="_Toc347907435"/>
      <w:bookmarkStart w:id="3703" w:name="_Toc348009965"/>
      <w:bookmarkStart w:id="3704" w:name="_Toc348352917"/>
      <w:bookmarkStart w:id="3705" w:name="_Toc347318623"/>
      <w:bookmarkStart w:id="3706" w:name="_Toc347498257"/>
      <w:bookmarkStart w:id="3707" w:name="_Toc347747780"/>
      <w:bookmarkStart w:id="3708" w:name="_Toc347748344"/>
      <w:bookmarkStart w:id="3709" w:name="_Toc347841802"/>
      <w:bookmarkStart w:id="3710" w:name="_Toc347842366"/>
      <w:bookmarkStart w:id="3711" w:name="_Toc347842930"/>
      <w:bookmarkStart w:id="3712" w:name="_Toc347907436"/>
      <w:bookmarkStart w:id="3713" w:name="_Toc348009966"/>
      <w:bookmarkStart w:id="3714" w:name="_Toc348352918"/>
      <w:bookmarkStart w:id="3715" w:name="_Toc347318624"/>
      <w:bookmarkStart w:id="3716" w:name="_Toc347498258"/>
      <w:bookmarkStart w:id="3717" w:name="_Toc347747781"/>
      <w:bookmarkStart w:id="3718" w:name="_Toc347748345"/>
      <w:bookmarkStart w:id="3719" w:name="_Toc347841803"/>
      <w:bookmarkStart w:id="3720" w:name="_Toc347842367"/>
      <w:bookmarkStart w:id="3721" w:name="_Toc347842931"/>
      <w:bookmarkStart w:id="3722" w:name="_Toc347907437"/>
      <w:bookmarkStart w:id="3723" w:name="_Toc348009967"/>
      <w:bookmarkStart w:id="3724" w:name="_Toc348352919"/>
      <w:bookmarkStart w:id="3725" w:name="_Toc347498259"/>
      <w:bookmarkStart w:id="3726" w:name="_Toc347747782"/>
      <w:bookmarkStart w:id="3727" w:name="_Toc347748346"/>
      <w:bookmarkStart w:id="3728" w:name="_Toc347841804"/>
      <w:bookmarkStart w:id="3729" w:name="_Toc347842368"/>
      <w:bookmarkStart w:id="3730" w:name="_Toc347842932"/>
      <w:bookmarkStart w:id="3731" w:name="_Toc347907438"/>
      <w:bookmarkStart w:id="3732" w:name="_Toc348009968"/>
      <w:bookmarkStart w:id="3733" w:name="_Toc348352920"/>
      <w:bookmarkStart w:id="3734" w:name="_Toc402784163"/>
      <w:bookmarkStart w:id="3735" w:name="_Toc402784180"/>
      <w:bookmarkStart w:id="3736" w:name="_Toc454866304"/>
      <w:bookmarkStart w:id="3737" w:name="_Toc454866305"/>
      <w:bookmarkStart w:id="3738" w:name="_Toc454866306"/>
      <w:bookmarkStart w:id="3739" w:name="_Toc454866307"/>
      <w:bookmarkStart w:id="3740" w:name="_Toc454866308"/>
      <w:bookmarkStart w:id="3741" w:name="_Toc454866309"/>
      <w:bookmarkStart w:id="3742" w:name="_Toc454866310"/>
      <w:bookmarkStart w:id="3743" w:name="_Toc454866311"/>
      <w:bookmarkStart w:id="3744" w:name="_Toc454866312"/>
      <w:bookmarkStart w:id="3745" w:name="_Toc454866313"/>
      <w:bookmarkStart w:id="3746" w:name="_Toc454866316"/>
      <w:bookmarkStart w:id="3747" w:name="_Toc454866327"/>
      <w:bookmarkStart w:id="3748" w:name="_Toc454866330"/>
      <w:bookmarkStart w:id="3749" w:name="_Toc454866334"/>
      <w:bookmarkStart w:id="3750" w:name="_Toc454866338"/>
      <w:bookmarkStart w:id="3751" w:name="_Toc454866339"/>
      <w:bookmarkStart w:id="3752" w:name="_Toc83635488"/>
      <w:bookmarkStart w:id="3753" w:name="_Toc83635739"/>
      <w:bookmarkStart w:id="3754" w:name="_Toc83637361"/>
      <w:bookmarkStart w:id="3755" w:name="_Toc83635489"/>
      <w:bookmarkStart w:id="3756" w:name="_Toc83635740"/>
      <w:bookmarkStart w:id="3757" w:name="_Toc83637362"/>
      <w:bookmarkStart w:id="3758" w:name="_Toc461173382"/>
      <w:bookmarkStart w:id="3759" w:name="_Toc461186671"/>
      <w:bookmarkStart w:id="3760" w:name="_Toc461187066"/>
      <w:bookmarkStart w:id="3761" w:name="_Toc461188388"/>
      <w:bookmarkStart w:id="3762" w:name="_Toc461188691"/>
      <w:bookmarkStart w:id="3763" w:name="_Toc461188901"/>
      <w:bookmarkStart w:id="3764" w:name="_Toc461198519"/>
      <w:bookmarkStart w:id="3765" w:name="_Toc461199331"/>
      <w:bookmarkStart w:id="3766" w:name="_Toc461528430"/>
      <w:bookmarkStart w:id="3767" w:name="_Toc461784440"/>
      <w:bookmarkStart w:id="3768" w:name="_Toc461784644"/>
      <w:bookmarkStart w:id="3769" w:name="_Toc461791230"/>
      <w:bookmarkStart w:id="3770" w:name="_Toc461794373"/>
      <w:bookmarkStart w:id="3771" w:name="_Toc461803307"/>
      <w:bookmarkStart w:id="3772" w:name="_Toc461173383"/>
      <w:bookmarkStart w:id="3773" w:name="_Toc461186672"/>
      <w:bookmarkStart w:id="3774" w:name="_Toc461187067"/>
      <w:bookmarkStart w:id="3775" w:name="_Toc461188389"/>
      <w:bookmarkStart w:id="3776" w:name="_Toc461188692"/>
      <w:bookmarkStart w:id="3777" w:name="_Toc461188902"/>
      <w:bookmarkStart w:id="3778" w:name="_Toc461198520"/>
      <w:bookmarkStart w:id="3779" w:name="_Toc461199332"/>
      <w:bookmarkStart w:id="3780" w:name="_Toc461528431"/>
      <w:bookmarkStart w:id="3781" w:name="_Toc461784441"/>
      <w:bookmarkStart w:id="3782" w:name="_Toc461784645"/>
      <w:bookmarkStart w:id="3783" w:name="_Toc461791231"/>
      <w:bookmarkStart w:id="3784" w:name="_Toc461794374"/>
      <w:bookmarkStart w:id="3785" w:name="_Toc461803308"/>
      <w:bookmarkStart w:id="3786" w:name="_Toc461173384"/>
      <w:bookmarkStart w:id="3787" w:name="_Toc461186673"/>
      <w:bookmarkStart w:id="3788" w:name="_Toc461187068"/>
      <w:bookmarkStart w:id="3789" w:name="_Toc461188390"/>
      <w:bookmarkStart w:id="3790" w:name="_Toc461188693"/>
      <w:bookmarkStart w:id="3791" w:name="_Toc461188903"/>
      <w:bookmarkStart w:id="3792" w:name="_Toc461198521"/>
      <w:bookmarkStart w:id="3793" w:name="_Toc461199333"/>
      <w:bookmarkStart w:id="3794" w:name="_Toc461528432"/>
      <w:bookmarkStart w:id="3795" w:name="_Toc461784442"/>
      <w:bookmarkStart w:id="3796" w:name="_Toc461784646"/>
      <w:bookmarkStart w:id="3797" w:name="_Toc461791232"/>
      <w:bookmarkStart w:id="3798" w:name="_Toc461794375"/>
      <w:bookmarkStart w:id="3799" w:name="_Toc461803309"/>
      <w:bookmarkStart w:id="3800" w:name="_Toc461173386"/>
      <w:bookmarkStart w:id="3801" w:name="_Toc461186675"/>
      <w:bookmarkStart w:id="3802" w:name="_Toc461187070"/>
      <w:bookmarkStart w:id="3803" w:name="_Toc461188392"/>
      <w:bookmarkStart w:id="3804" w:name="_Toc461188695"/>
      <w:bookmarkStart w:id="3805" w:name="_Toc461188905"/>
      <w:bookmarkStart w:id="3806" w:name="_Toc461198523"/>
      <w:bookmarkStart w:id="3807" w:name="_Toc461199335"/>
      <w:bookmarkStart w:id="3808" w:name="_Toc461528434"/>
      <w:bookmarkStart w:id="3809" w:name="_Toc461784444"/>
      <w:bookmarkStart w:id="3810" w:name="_Toc461784648"/>
      <w:bookmarkStart w:id="3811" w:name="_Toc461791234"/>
      <w:bookmarkStart w:id="3812" w:name="_Toc461794377"/>
      <w:bookmarkStart w:id="3813" w:name="_Toc461803311"/>
      <w:bookmarkStart w:id="3814" w:name="_Toc461173387"/>
      <w:bookmarkStart w:id="3815" w:name="_Toc461186676"/>
      <w:bookmarkStart w:id="3816" w:name="_Toc461187071"/>
      <w:bookmarkStart w:id="3817" w:name="_Toc461188393"/>
      <w:bookmarkStart w:id="3818" w:name="_Toc461188696"/>
      <w:bookmarkStart w:id="3819" w:name="_Toc461188906"/>
      <w:bookmarkStart w:id="3820" w:name="_Toc461198524"/>
      <w:bookmarkStart w:id="3821" w:name="_Toc461199336"/>
      <w:bookmarkStart w:id="3822" w:name="_Toc461528435"/>
      <w:bookmarkStart w:id="3823" w:name="_Toc461784445"/>
      <w:bookmarkStart w:id="3824" w:name="_Toc461784649"/>
      <w:bookmarkStart w:id="3825" w:name="_Toc461791235"/>
      <w:bookmarkStart w:id="3826" w:name="_Toc461794378"/>
      <w:bookmarkStart w:id="3827" w:name="_Toc461803312"/>
      <w:bookmarkStart w:id="3828" w:name="_Toc461173388"/>
      <w:bookmarkStart w:id="3829" w:name="_Toc461186677"/>
      <w:bookmarkStart w:id="3830" w:name="_Toc461187072"/>
      <w:bookmarkStart w:id="3831" w:name="_Toc461188394"/>
      <w:bookmarkStart w:id="3832" w:name="_Toc461188697"/>
      <w:bookmarkStart w:id="3833" w:name="_Toc461188907"/>
      <w:bookmarkStart w:id="3834" w:name="_Toc461198525"/>
      <w:bookmarkStart w:id="3835" w:name="_Toc461199337"/>
      <w:bookmarkStart w:id="3836" w:name="_Toc461528436"/>
      <w:bookmarkStart w:id="3837" w:name="_Toc461784446"/>
      <w:bookmarkStart w:id="3838" w:name="_Toc461784650"/>
      <w:bookmarkStart w:id="3839" w:name="_Toc461791236"/>
      <w:bookmarkStart w:id="3840" w:name="_Toc461794379"/>
      <w:bookmarkStart w:id="3841" w:name="_Toc461803313"/>
      <w:bookmarkStart w:id="3842" w:name="_Toc461173389"/>
      <w:bookmarkStart w:id="3843" w:name="_Toc461186678"/>
      <w:bookmarkStart w:id="3844" w:name="_Toc461187073"/>
      <w:bookmarkStart w:id="3845" w:name="_Toc461188395"/>
      <w:bookmarkStart w:id="3846" w:name="_Toc461188698"/>
      <w:bookmarkStart w:id="3847" w:name="_Toc461188908"/>
      <w:bookmarkStart w:id="3848" w:name="_Toc461198526"/>
      <w:bookmarkStart w:id="3849" w:name="_Toc461199338"/>
      <w:bookmarkStart w:id="3850" w:name="_Toc461528437"/>
      <w:bookmarkStart w:id="3851" w:name="_Toc461784447"/>
      <w:bookmarkStart w:id="3852" w:name="_Toc461784651"/>
      <w:bookmarkStart w:id="3853" w:name="_Toc461791237"/>
      <w:bookmarkStart w:id="3854" w:name="_Toc461794380"/>
      <w:bookmarkStart w:id="3855" w:name="_Toc461803314"/>
      <w:bookmarkStart w:id="3856" w:name="_Toc461173390"/>
      <w:bookmarkStart w:id="3857" w:name="_Toc461186679"/>
      <w:bookmarkStart w:id="3858" w:name="_Toc461187074"/>
      <w:bookmarkStart w:id="3859" w:name="_Toc461188396"/>
      <w:bookmarkStart w:id="3860" w:name="_Toc461188699"/>
      <w:bookmarkStart w:id="3861" w:name="_Toc461188909"/>
      <w:bookmarkStart w:id="3862" w:name="_Toc461198527"/>
      <w:bookmarkStart w:id="3863" w:name="_Toc461199339"/>
      <w:bookmarkStart w:id="3864" w:name="_Toc461528438"/>
      <w:bookmarkStart w:id="3865" w:name="_Toc461784448"/>
      <w:bookmarkStart w:id="3866" w:name="_Toc461784652"/>
      <w:bookmarkStart w:id="3867" w:name="_Toc461791238"/>
      <w:bookmarkStart w:id="3868" w:name="_Toc461794381"/>
      <w:bookmarkStart w:id="3869" w:name="_Toc461803315"/>
      <w:bookmarkStart w:id="3870" w:name="_Toc461173391"/>
      <w:bookmarkStart w:id="3871" w:name="_Toc461186680"/>
      <w:bookmarkStart w:id="3872" w:name="_Toc461187075"/>
      <w:bookmarkStart w:id="3873" w:name="_Toc461188397"/>
      <w:bookmarkStart w:id="3874" w:name="_Toc461188700"/>
      <w:bookmarkStart w:id="3875" w:name="_Toc461188910"/>
      <w:bookmarkStart w:id="3876" w:name="_Toc461198528"/>
      <w:bookmarkStart w:id="3877" w:name="_Toc461199340"/>
      <w:bookmarkStart w:id="3878" w:name="_Toc461528439"/>
      <w:bookmarkStart w:id="3879" w:name="_Toc461784449"/>
      <w:bookmarkStart w:id="3880" w:name="_Toc461784653"/>
      <w:bookmarkStart w:id="3881" w:name="_Toc461791239"/>
      <w:bookmarkStart w:id="3882" w:name="_Toc461794382"/>
      <w:bookmarkStart w:id="3883" w:name="_Toc461803316"/>
      <w:bookmarkStart w:id="3884" w:name="_Toc461173392"/>
      <w:bookmarkStart w:id="3885" w:name="_Toc461186681"/>
      <w:bookmarkStart w:id="3886" w:name="_Toc461187076"/>
      <w:bookmarkStart w:id="3887" w:name="_Toc461188398"/>
      <w:bookmarkStart w:id="3888" w:name="_Toc461188701"/>
      <w:bookmarkStart w:id="3889" w:name="_Toc461188911"/>
      <w:bookmarkStart w:id="3890" w:name="_Toc461198529"/>
      <w:bookmarkStart w:id="3891" w:name="_Toc461199341"/>
      <w:bookmarkStart w:id="3892" w:name="_Toc461528440"/>
      <w:bookmarkStart w:id="3893" w:name="_Toc461784450"/>
      <w:bookmarkStart w:id="3894" w:name="_Toc461784654"/>
      <w:bookmarkStart w:id="3895" w:name="_Toc461791240"/>
      <w:bookmarkStart w:id="3896" w:name="_Toc461794383"/>
      <w:bookmarkStart w:id="3897" w:name="_Toc461803317"/>
      <w:bookmarkStart w:id="3898" w:name="_Toc461173393"/>
      <w:bookmarkStart w:id="3899" w:name="_Toc461186682"/>
      <w:bookmarkStart w:id="3900" w:name="_Toc461187077"/>
      <w:bookmarkStart w:id="3901" w:name="_Toc461188399"/>
      <w:bookmarkStart w:id="3902" w:name="_Toc461188702"/>
      <w:bookmarkStart w:id="3903" w:name="_Toc461188912"/>
      <w:bookmarkStart w:id="3904" w:name="_Toc461198530"/>
      <w:bookmarkStart w:id="3905" w:name="_Toc461199342"/>
      <w:bookmarkStart w:id="3906" w:name="_Toc461528441"/>
      <w:bookmarkStart w:id="3907" w:name="_Toc461784451"/>
      <w:bookmarkStart w:id="3908" w:name="_Toc461784655"/>
      <w:bookmarkStart w:id="3909" w:name="_Toc461791241"/>
      <w:bookmarkStart w:id="3910" w:name="_Toc461794384"/>
      <w:bookmarkStart w:id="3911" w:name="_Toc461803318"/>
      <w:bookmarkStart w:id="3912" w:name="_Toc461173394"/>
      <w:bookmarkStart w:id="3913" w:name="_Toc461186683"/>
      <w:bookmarkStart w:id="3914" w:name="_Toc461187078"/>
      <w:bookmarkStart w:id="3915" w:name="_Toc461188400"/>
      <w:bookmarkStart w:id="3916" w:name="_Toc461188703"/>
      <w:bookmarkStart w:id="3917" w:name="_Toc461188913"/>
      <w:bookmarkStart w:id="3918" w:name="_Toc461198531"/>
      <w:bookmarkStart w:id="3919" w:name="_Toc461199343"/>
      <w:bookmarkStart w:id="3920" w:name="_Toc461528442"/>
      <w:bookmarkStart w:id="3921" w:name="_Toc461784452"/>
      <w:bookmarkStart w:id="3922" w:name="_Toc461784656"/>
      <w:bookmarkStart w:id="3923" w:name="_Toc461791242"/>
      <w:bookmarkStart w:id="3924" w:name="_Toc461794385"/>
      <w:bookmarkStart w:id="3925" w:name="_Toc461803319"/>
      <w:bookmarkStart w:id="3926" w:name="_Toc454866351"/>
      <w:bookmarkStart w:id="3927" w:name="_Toc454866781"/>
      <w:bookmarkStart w:id="3928" w:name="_Toc454867211"/>
      <w:bookmarkStart w:id="3929" w:name="_Toc455052533"/>
      <w:bookmarkStart w:id="3930" w:name="_Toc455053149"/>
      <w:bookmarkStart w:id="3931" w:name="_Toc455053765"/>
      <w:bookmarkStart w:id="3932" w:name="_Toc455054381"/>
      <w:bookmarkStart w:id="3933" w:name="_Toc455060484"/>
      <w:bookmarkStart w:id="3934" w:name="_Toc455061113"/>
      <w:bookmarkStart w:id="3935" w:name="_Toc455567181"/>
      <w:bookmarkStart w:id="3936" w:name="_Toc455567183"/>
      <w:bookmarkStart w:id="3937" w:name="_Toc455567185"/>
      <w:bookmarkStart w:id="3938" w:name="_Toc455052568"/>
      <w:bookmarkStart w:id="3939" w:name="_Toc455053184"/>
      <w:bookmarkStart w:id="3940" w:name="_Toc455053800"/>
      <w:bookmarkStart w:id="3941" w:name="_Toc455054416"/>
      <w:bookmarkStart w:id="3942" w:name="_Toc455060519"/>
      <w:bookmarkStart w:id="3943" w:name="_Toc455061148"/>
      <w:bookmarkStart w:id="3944" w:name="_Toc455567217"/>
      <w:bookmarkStart w:id="3945" w:name="_Toc455052569"/>
      <w:bookmarkStart w:id="3946" w:name="_Toc455053185"/>
      <w:bookmarkStart w:id="3947" w:name="_Toc455053801"/>
      <w:bookmarkStart w:id="3948" w:name="_Toc455054417"/>
      <w:bookmarkStart w:id="3949" w:name="_Toc455060520"/>
      <w:bookmarkStart w:id="3950" w:name="_Toc455061149"/>
      <w:bookmarkStart w:id="3951" w:name="_Toc455567218"/>
      <w:bookmarkStart w:id="3952" w:name="_Toc455052570"/>
      <w:bookmarkStart w:id="3953" w:name="_Toc455053186"/>
      <w:bookmarkStart w:id="3954" w:name="_Toc455053802"/>
      <w:bookmarkStart w:id="3955" w:name="_Toc455054418"/>
      <w:bookmarkStart w:id="3956" w:name="_Toc455060521"/>
      <w:bookmarkStart w:id="3957" w:name="_Toc455061150"/>
      <w:bookmarkStart w:id="3958" w:name="_Toc455567219"/>
      <w:bookmarkStart w:id="3959" w:name="_Toc455052571"/>
      <w:bookmarkStart w:id="3960" w:name="_Toc455053187"/>
      <w:bookmarkStart w:id="3961" w:name="_Toc455053803"/>
      <w:bookmarkStart w:id="3962" w:name="_Toc455054419"/>
      <w:bookmarkStart w:id="3963" w:name="_Toc455060522"/>
      <w:bookmarkStart w:id="3964" w:name="_Toc455061151"/>
      <w:bookmarkStart w:id="3965" w:name="_Toc455567220"/>
      <w:bookmarkStart w:id="3966" w:name="_Toc455052572"/>
      <w:bookmarkStart w:id="3967" w:name="_Toc455053188"/>
      <w:bookmarkStart w:id="3968" w:name="_Toc455053804"/>
      <w:bookmarkStart w:id="3969" w:name="_Toc455054420"/>
      <w:bookmarkStart w:id="3970" w:name="_Toc455060523"/>
      <w:bookmarkStart w:id="3971" w:name="_Toc455061152"/>
      <w:bookmarkStart w:id="3972" w:name="_Toc455567221"/>
      <w:bookmarkStart w:id="3973" w:name="_Toc454866366"/>
      <w:bookmarkStart w:id="3974" w:name="_Toc454866796"/>
      <w:bookmarkStart w:id="3975" w:name="_Toc454867226"/>
      <w:bookmarkStart w:id="3976" w:name="_Toc455052582"/>
      <w:bookmarkStart w:id="3977" w:name="_Toc455053198"/>
      <w:bookmarkStart w:id="3978" w:name="_Toc455053814"/>
      <w:bookmarkStart w:id="3979" w:name="_Toc455054430"/>
      <w:bookmarkStart w:id="3980" w:name="_Toc455060533"/>
      <w:bookmarkStart w:id="3981" w:name="_Toc455061162"/>
      <w:bookmarkStart w:id="3982" w:name="_Toc455567232"/>
      <w:bookmarkStart w:id="3983" w:name="_Toc454866368"/>
      <w:bookmarkStart w:id="3984" w:name="_Toc454866798"/>
      <w:bookmarkStart w:id="3985" w:name="_Toc454867228"/>
      <w:bookmarkStart w:id="3986" w:name="_Toc455052584"/>
      <w:bookmarkStart w:id="3987" w:name="_Toc455053200"/>
      <w:bookmarkStart w:id="3988" w:name="_Toc455053816"/>
      <w:bookmarkStart w:id="3989" w:name="_Toc455054432"/>
      <w:bookmarkStart w:id="3990" w:name="_Toc455060535"/>
      <w:bookmarkStart w:id="3991" w:name="_Toc455061164"/>
      <w:bookmarkStart w:id="3992" w:name="_Toc455567234"/>
      <w:bookmarkStart w:id="3993" w:name="_Toc454866369"/>
      <w:bookmarkStart w:id="3994" w:name="_Toc454866799"/>
      <w:bookmarkStart w:id="3995" w:name="_Toc454867229"/>
      <w:bookmarkStart w:id="3996" w:name="_Toc455052585"/>
      <w:bookmarkStart w:id="3997" w:name="_Toc455053201"/>
      <w:bookmarkStart w:id="3998" w:name="_Toc455053817"/>
      <w:bookmarkStart w:id="3999" w:name="_Toc455054433"/>
      <w:bookmarkStart w:id="4000" w:name="_Toc455060536"/>
      <w:bookmarkStart w:id="4001" w:name="_Toc455061165"/>
      <w:bookmarkStart w:id="4002" w:name="_Toc455567235"/>
      <w:bookmarkStart w:id="4003" w:name="_Toc454866372"/>
      <w:bookmarkStart w:id="4004" w:name="_Toc454866802"/>
      <w:bookmarkStart w:id="4005" w:name="_Toc454867232"/>
      <w:bookmarkStart w:id="4006" w:name="_Toc455052588"/>
      <w:bookmarkStart w:id="4007" w:name="_Toc455053204"/>
      <w:bookmarkStart w:id="4008" w:name="_Toc455053820"/>
      <w:bookmarkStart w:id="4009" w:name="_Toc455054436"/>
      <w:bookmarkStart w:id="4010" w:name="_Toc455060539"/>
      <w:bookmarkStart w:id="4011" w:name="_Toc455061168"/>
      <w:bookmarkStart w:id="4012" w:name="_Toc455567238"/>
      <w:bookmarkStart w:id="4013" w:name="_Toc454866373"/>
      <w:bookmarkStart w:id="4014" w:name="_Toc454866803"/>
      <w:bookmarkStart w:id="4015" w:name="_Toc454867233"/>
      <w:bookmarkStart w:id="4016" w:name="_Toc455052589"/>
      <w:bookmarkStart w:id="4017" w:name="_Toc455053205"/>
      <w:bookmarkStart w:id="4018" w:name="_Toc455053821"/>
      <w:bookmarkStart w:id="4019" w:name="_Toc455054437"/>
      <w:bookmarkStart w:id="4020" w:name="_Toc455060540"/>
      <w:bookmarkStart w:id="4021" w:name="_Toc455061169"/>
      <w:bookmarkStart w:id="4022" w:name="_Toc455567239"/>
      <w:bookmarkStart w:id="4023" w:name="_Toc454866374"/>
      <w:bookmarkStart w:id="4024" w:name="_Toc454866804"/>
      <w:bookmarkStart w:id="4025" w:name="_Toc454867234"/>
      <w:bookmarkStart w:id="4026" w:name="_Toc455052590"/>
      <w:bookmarkStart w:id="4027" w:name="_Toc455053206"/>
      <w:bookmarkStart w:id="4028" w:name="_Toc455053822"/>
      <w:bookmarkStart w:id="4029" w:name="_Toc455054438"/>
      <w:bookmarkStart w:id="4030" w:name="_Toc455060541"/>
      <w:bookmarkStart w:id="4031" w:name="_Toc455061170"/>
      <w:bookmarkStart w:id="4032" w:name="_Toc455567240"/>
      <w:bookmarkStart w:id="4033" w:name="_Toc454866375"/>
      <w:bookmarkStart w:id="4034" w:name="_Toc454866805"/>
      <w:bookmarkStart w:id="4035" w:name="_Toc454867235"/>
      <w:bookmarkStart w:id="4036" w:name="_Toc455052591"/>
      <w:bookmarkStart w:id="4037" w:name="_Toc455053207"/>
      <w:bookmarkStart w:id="4038" w:name="_Toc455053823"/>
      <w:bookmarkStart w:id="4039" w:name="_Toc455054439"/>
      <w:bookmarkStart w:id="4040" w:name="_Toc455060542"/>
      <w:bookmarkStart w:id="4041" w:name="_Toc455061171"/>
      <w:bookmarkStart w:id="4042" w:name="_Toc455567241"/>
      <w:bookmarkStart w:id="4043" w:name="_Toc454866376"/>
      <w:bookmarkStart w:id="4044" w:name="_Toc454866806"/>
      <w:bookmarkStart w:id="4045" w:name="_Toc454867236"/>
      <w:bookmarkStart w:id="4046" w:name="_Toc455052592"/>
      <w:bookmarkStart w:id="4047" w:name="_Toc455053208"/>
      <w:bookmarkStart w:id="4048" w:name="_Toc455053824"/>
      <w:bookmarkStart w:id="4049" w:name="_Toc455054440"/>
      <w:bookmarkStart w:id="4050" w:name="_Toc455060543"/>
      <w:bookmarkStart w:id="4051" w:name="_Toc455061172"/>
      <w:bookmarkStart w:id="4052" w:name="_Toc455567242"/>
      <w:bookmarkStart w:id="4053" w:name="_Toc405358231"/>
      <w:bookmarkStart w:id="4054" w:name="_Toc406653746"/>
      <w:bookmarkStart w:id="4055" w:name="_Toc406654422"/>
      <w:bookmarkStart w:id="4056" w:name="_Toc406657343"/>
      <w:bookmarkStart w:id="4057" w:name="_Toc406654431"/>
      <w:bookmarkStart w:id="4058" w:name="_Toc406657352"/>
      <w:bookmarkStart w:id="4059" w:name="_Toc406654432"/>
      <w:bookmarkStart w:id="4060" w:name="_Toc406657353"/>
      <w:bookmarkStart w:id="4061" w:name="_Toc406654435"/>
      <w:bookmarkStart w:id="4062" w:name="_Toc406657356"/>
      <w:bookmarkStart w:id="4063" w:name="_Toc406654436"/>
      <w:bookmarkStart w:id="4064" w:name="_Toc406657357"/>
      <w:bookmarkStart w:id="4065" w:name="_Toc406654445"/>
      <w:bookmarkStart w:id="4066" w:name="_Toc406657366"/>
      <w:bookmarkStart w:id="4067" w:name="_Toc406654446"/>
      <w:bookmarkStart w:id="4068" w:name="_Toc406657367"/>
      <w:bookmarkStart w:id="4069" w:name="_Toc406654447"/>
      <w:bookmarkStart w:id="4070" w:name="_Toc406657368"/>
      <w:bookmarkStart w:id="4071" w:name="_Toc454866377"/>
      <w:bookmarkStart w:id="4072" w:name="_Toc454866807"/>
      <w:bookmarkStart w:id="4073" w:name="_Toc454867237"/>
      <w:bookmarkStart w:id="4074" w:name="_Toc455052593"/>
      <w:bookmarkStart w:id="4075" w:name="_Toc455053209"/>
      <w:bookmarkStart w:id="4076" w:name="_Toc455053825"/>
      <w:bookmarkStart w:id="4077" w:name="_Toc455054441"/>
      <w:bookmarkStart w:id="4078" w:name="_Toc455060544"/>
      <w:bookmarkStart w:id="4079" w:name="_Toc455061173"/>
      <w:bookmarkStart w:id="4080" w:name="_Toc455567243"/>
      <w:bookmarkStart w:id="4081" w:name="_Toc454866385"/>
      <w:bookmarkStart w:id="4082" w:name="_Toc454866815"/>
      <w:bookmarkStart w:id="4083" w:name="_Toc454867245"/>
      <w:bookmarkStart w:id="4084" w:name="_Toc455052601"/>
      <w:bookmarkStart w:id="4085" w:name="_Toc455053217"/>
      <w:bookmarkStart w:id="4086" w:name="_Toc455053833"/>
      <w:bookmarkStart w:id="4087" w:name="_Toc455054449"/>
      <w:bookmarkStart w:id="4088" w:name="_Toc455060552"/>
      <w:bookmarkStart w:id="4089" w:name="_Toc455061181"/>
      <w:bookmarkStart w:id="4090" w:name="_Toc455567251"/>
      <w:bookmarkStart w:id="4091" w:name="_Toc454866388"/>
      <w:bookmarkStart w:id="4092" w:name="_Toc454866818"/>
      <w:bookmarkStart w:id="4093" w:name="_Toc454867248"/>
      <w:bookmarkStart w:id="4094" w:name="_Toc455052604"/>
      <w:bookmarkStart w:id="4095" w:name="_Toc455053220"/>
      <w:bookmarkStart w:id="4096" w:name="_Toc455053836"/>
      <w:bookmarkStart w:id="4097" w:name="_Toc455054452"/>
      <w:bookmarkStart w:id="4098" w:name="_Toc455060555"/>
      <w:bookmarkStart w:id="4099" w:name="_Toc455061184"/>
      <w:bookmarkStart w:id="4100" w:name="_Toc455567254"/>
      <w:bookmarkStart w:id="4101" w:name="_Toc454866391"/>
      <w:bookmarkStart w:id="4102" w:name="_Toc454866821"/>
      <w:bookmarkStart w:id="4103" w:name="_Toc454867251"/>
      <w:bookmarkStart w:id="4104" w:name="_Toc455052607"/>
      <w:bookmarkStart w:id="4105" w:name="_Toc455053223"/>
      <w:bookmarkStart w:id="4106" w:name="_Toc455053839"/>
      <w:bookmarkStart w:id="4107" w:name="_Toc455054455"/>
      <w:bookmarkStart w:id="4108" w:name="_Toc455060558"/>
      <w:bookmarkStart w:id="4109" w:name="_Toc455061187"/>
      <w:bookmarkStart w:id="4110" w:name="_Toc455567257"/>
      <w:bookmarkStart w:id="4111" w:name="_Toc454866394"/>
      <w:bookmarkStart w:id="4112" w:name="_Toc454866824"/>
      <w:bookmarkStart w:id="4113" w:name="_Toc454867254"/>
      <w:bookmarkStart w:id="4114" w:name="_Toc455052610"/>
      <w:bookmarkStart w:id="4115" w:name="_Toc455053226"/>
      <w:bookmarkStart w:id="4116" w:name="_Toc455053842"/>
      <w:bookmarkStart w:id="4117" w:name="_Toc455054458"/>
      <w:bookmarkStart w:id="4118" w:name="_Toc455060561"/>
      <w:bookmarkStart w:id="4119" w:name="_Toc455061190"/>
      <w:bookmarkStart w:id="4120" w:name="_Toc455567260"/>
      <w:bookmarkStart w:id="4121" w:name="_Toc454866395"/>
      <w:bookmarkStart w:id="4122" w:name="_Toc454866825"/>
      <w:bookmarkStart w:id="4123" w:name="_Toc454867255"/>
      <w:bookmarkStart w:id="4124" w:name="_Toc455052611"/>
      <w:bookmarkStart w:id="4125" w:name="_Toc455053227"/>
      <w:bookmarkStart w:id="4126" w:name="_Toc455053843"/>
      <w:bookmarkStart w:id="4127" w:name="_Toc455054459"/>
      <w:bookmarkStart w:id="4128" w:name="_Toc455060562"/>
      <w:bookmarkStart w:id="4129" w:name="_Toc455061191"/>
      <w:bookmarkStart w:id="4130" w:name="_Toc455567261"/>
      <w:bookmarkStart w:id="4131" w:name="_Toc454866396"/>
      <w:bookmarkStart w:id="4132" w:name="_Toc454866826"/>
      <w:bookmarkStart w:id="4133" w:name="_Toc454867256"/>
      <w:bookmarkStart w:id="4134" w:name="_Toc455052612"/>
      <w:bookmarkStart w:id="4135" w:name="_Toc455053228"/>
      <w:bookmarkStart w:id="4136" w:name="_Toc455053844"/>
      <w:bookmarkStart w:id="4137" w:name="_Toc455054460"/>
      <w:bookmarkStart w:id="4138" w:name="_Toc455060563"/>
      <w:bookmarkStart w:id="4139" w:name="_Toc455061192"/>
      <w:bookmarkStart w:id="4140" w:name="_Toc455567262"/>
      <w:bookmarkStart w:id="4141" w:name="_Toc461784501"/>
      <w:bookmarkStart w:id="4142" w:name="_Toc461784705"/>
      <w:bookmarkStart w:id="4143" w:name="_Toc461791282"/>
      <w:bookmarkStart w:id="4144" w:name="_Toc461794426"/>
      <w:bookmarkStart w:id="4145" w:name="_Toc461803360"/>
      <w:bookmarkStart w:id="4146" w:name="_Toc459990012"/>
      <w:bookmarkStart w:id="4147" w:name="_Toc460408897"/>
      <w:bookmarkStart w:id="4148" w:name="_Toc461173441"/>
      <w:bookmarkStart w:id="4149" w:name="_Toc461186730"/>
      <w:bookmarkStart w:id="4150" w:name="_Toc461187125"/>
      <w:bookmarkStart w:id="4151" w:name="_Toc461188447"/>
      <w:bookmarkStart w:id="4152" w:name="_Toc461188750"/>
      <w:bookmarkStart w:id="4153" w:name="_Toc461188960"/>
      <w:bookmarkStart w:id="4154" w:name="_Toc461198578"/>
      <w:bookmarkStart w:id="4155" w:name="_Toc461199390"/>
      <w:bookmarkStart w:id="4156" w:name="_Toc461528489"/>
      <w:bookmarkStart w:id="4157" w:name="_Toc461784503"/>
      <w:bookmarkStart w:id="4158" w:name="_Toc461784707"/>
      <w:bookmarkStart w:id="4159" w:name="_Toc461791284"/>
      <w:bookmarkStart w:id="4160" w:name="_Toc461794428"/>
      <w:bookmarkStart w:id="4161" w:name="_Toc461803362"/>
      <w:bookmarkStart w:id="4162" w:name="_Toc459990013"/>
      <w:bookmarkStart w:id="4163" w:name="_Toc460408898"/>
      <w:bookmarkStart w:id="4164" w:name="_Toc461173442"/>
      <w:bookmarkStart w:id="4165" w:name="_Toc461186731"/>
      <w:bookmarkStart w:id="4166" w:name="_Toc461187126"/>
      <w:bookmarkStart w:id="4167" w:name="_Toc461188448"/>
      <w:bookmarkStart w:id="4168" w:name="_Toc461188751"/>
      <w:bookmarkStart w:id="4169" w:name="_Toc461188961"/>
      <w:bookmarkStart w:id="4170" w:name="_Toc461198579"/>
      <w:bookmarkStart w:id="4171" w:name="_Toc461199391"/>
      <w:bookmarkStart w:id="4172" w:name="_Toc461528490"/>
      <w:bookmarkStart w:id="4173" w:name="_Toc461784504"/>
      <w:bookmarkStart w:id="4174" w:name="_Toc461784708"/>
      <w:bookmarkStart w:id="4175" w:name="_Toc461791285"/>
      <w:bookmarkStart w:id="4176" w:name="_Toc461794429"/>
      <w:bookmarkStart w:id="4177" w:name="_Toc461803363"/>
      <w:bookmarkStart w:id="4178" w:name="_Toc459990016"/>
      <w:bookmarkStart w:id="4179" w:name="_Toc460408901"/>
      <w:bookmarkStart w:id="4180" w:name="_Toc461173445"/>
      <w:bookmarkStart w:id="4181" w:name="_Toc461186734"/>
      <w:bookmarkStart w:id="4182" w:name="_Toc461187129"/>
      <w:bookmarkStart w:id="4183" w:name="_Toc461188451"/>
      <w:bookmarkStart w:id="4184" w:name="_Toc461188754"/>
      <w:bookmarkStart w:id="4185" w:name="_Toc461188964"/>
      <w:bookmarkStart w:id="4186" w:name="_Toc461198582"/>
      <w:bookmarkStart w:id="4187" w:name="_Toc461199394"/>
      <w:bookmarkStart w:id="4188" w:name="_Toc461528493"/>
      <w:bookmarkStart w:id="4189" w:name="_Toc461784507"/>
      <w:bookmarkStart w:id="4190" w:name="_Toc461784711"/>
      <w:bookmarkStart w:id="4191" w:name="_Toc461791288"/>
      <w:bookmarkStart w:id="4192" w:name="_Toc461794432"/>
      <w:bookmarkStart w:id="4193" w:name="_Toc461803366"/>
      <w:bookmarkStart w:id="4194" w:name="_Toc459990018"/>
      <w:bookmarkStart w:id="4195" w:name="_Toc460408903"/>
      <w:bookmarkStart w:id="4196" w:name="_Toc461173447"/>
      <w:bookmarkStart w:id="4197" w:name="_Toc461186736"/>
      <w:bookmarkStart w:id="4198" w:name="_Toc461187131"/>
      <w:bookmarkStart w:id="4199" w:name="_Toc461188453"/>
      <w:bookmarkStart w:id="4200" w:name="_Toc461188756"/>
      <w:bookmarkStart w:id="4201" w:name="_Toc461188966"/>
      <w:bookmarkStart w:id="4202" w:name="_Toc461198584"/>
      <w:bookmarkStart w:id="4203" w:name="_Toc461199396"/>
      <w:bookmarkStart w:id="4204" w:name="_Toc461528495"/>
      <w:bookmarkStart w:id="4205" w:name="_Toc461784509"/>
      <w:bookmarkStart w:id="4206" w:name="_Toc461784713"/>
      <w:bookmarkStart w:id="4207" w:name="_Toc461791290"/>
      <w:bookmarkStart w:id="4208" w:name="_Toc461794434"/>
      <w:bookmarkStart w:id="4209" w:name="_Toc461803368"/>
      <w:bookmarkStart w:id="4210" w:name="_Toc219444645"/>
      <w:bookmarkStart w:id="4211" w:name="_Hlk175831530"/>
      <w:bookmarkStart w:id="4212" w:name="_Hlk174963697"/>
      <w:bookmarkStart w:id="4213" w:name="_Toc391469758"/>
      <w:bookmarkStart w:id="4214" w:name="_Toc391471040"/>
      <w:bookmarkStart w:id="4215" w:name="_Toc405358242"/>
      <w:bookmarkStart w:id="4216" w:name="_Toc406653757"/>
      <w:bookmarkStart w:id="4217" w:name="_Toc450138250"/>
      <w:bookmarkStart w:id="4218" w:name="_Toc450139774"/>
      <w:bookmarkStart w:id="4219" w:name="_Toc454201055"/>
      <w:bookmarkStart w:id="4220" w:name="_Toc454202550"/>
      <w:bookmarkStart w:id="4221" w:name="_Toc455741375"/>
      <w:bookmarkStart w:id="4222" w:name="_Toc455741539"/>
      <w:bookmarkStart w:id="4223" w:name="_Toc460409500"/>
      <w:bookmarkStart w:id="4224" w:name="_Toc461199198"/>
      <w:bookmarkStart w:id="4225" w:name="_Toc461784714"/>
      <w:bookmarkStart w:id="4226" w:name="_Toc461791291"/>
      <w:bookmarkStart w:id="4227" w:name="_Toc461803369"/>
      <w:bookmarkEnd w:id="1290"/>
      <w:bookmarkEnd w:id="1291"/>
      <w:bookmarkEnd w:id="1292"/>
      <w:bookmarkEnd w:id="1293"/>
      <w:bookmarkEnd w:id="1294"/>
      <w:bookmarkEnd w:id="1295"/>
      <w:bookmarkEnd w:id="1296"/>
      <w:bookmarkEnd w:id="1297"/>
      <w:bookmarkEnd w:id="1298"/>
      <w:bookmarkEnd w:id="1299"/>
      <w:bookmarkEnd w:id="1313"/>
      <w:bookmarkEnd w:id="1314"/>
      <w:bookmarkEnd w:id="1315"/>
      <w:bookmarkEnd w:id="1316"/>
      <w:bookmarkEnd w:id="1317"/>
      <w:bookmarkEnd w:id="1318"/>
      <w:bookmarkEnd w:id="1319"/>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r w:rsidRPr="00411458">
        <w:rPr>
          <w:rFonts w:cs="Arial"/>
          <w:color w:val="000000" w:themeColor="text1"/>
          <w:szCs w:val="22"/>
        </w:rPr>
        <w:t xml:space="preserve">Nawierzchnia </w:t>
      </w:r>
      <w:bookmarkStart w:id="4228" w:name="_Toc172195588"/>
      <w:r w:rsidRPr="00411458">
        <w:rPr>
          <w:rFonts w:cs="Arial"/>
          <w:color w:val="000000" w:themeColor="text1"/>
          <w:szCs w:val="22"/>
        </w:rPr>
        <w:t>kolejowa – podtorze i odwodnienie</w:t>
      </w:r>
      <w:bookmarkEnd w:id="4228"/>
      <w:bookmarkEnd w:id="4210"/>
    </w:p>
    <w:p w14:paraId="66F748C9" w14:textId="77777777" w:rsidR="004D2CB4" w:rsidRPr="00411458" w:rsidRDefault="004D2CB4" w:rsidP="004D2CB4">
      <w:pPr>
        <w:spacing w:before="120" w:after="120" w:line="360" w:lineRule="auto"/>
        <w:ind w:firstLine="0"/>
        <w:rPr>
          <w:color w:val="000000" w:themeColor="text1"/>
          <w:sz w:val="22"/>
        </w:rPr>
      </w:pPr>
      <w:r w:rsidRPr="00411458">
        <w:rPr>
          <w:color w:val="000000" w:themeColor="text1"/>
          <w:sz w:val="22"/>
        </w:rPr>
        <w:t>Nie wchodzi w zakres zadania.</w:t>
      </w:r>
    </w:p>
    <w:p w14:paraId="730E80ED" w14:textId="77777777" w:rsidR="00197BC4" w:rsidRPr="00411458" w:rsidRDefault="00197BC4" w:rsidP="00411458">
      <w:pPr>
        <w:pStyle w:val="Nagwek3"/>
        <w:spacing w:before="240" w:after="120" w:line="360" w:lineRule="auto"/>
        <w:rPr>
          <w:rFonts w:cs="Arial"/>
          <w:color w:val="000000" w:themeColor="text1"/>
          <w:szCs w:val="22"/>
        </w:rPr>
      </w:pPr>
      <w:bookmarkStart w:id="4229" w:name="_Toc172195589"/>
      <w:bookmarkStart w:id="4230" w:name="_Toc219444646"/>
      <w:r w:rsidRPr="00411458">
        <w:rPr>
          <w:rFonts w:cs="Arial"/>
          <w:color w:val="000000" w:themeColor="text1"/>
          <w:szCs w:val="22"/>
        </w:rPr>
        <w:t>Przejazdy kolejowo – drogowe</w:t>
      </w:r>
      <w:bookmarkEnd w:id="4229"/>
      <w:bookmarkEnd w:id="4230"/>
    </w:p>
    <w:p w14:paraId="5F5EAE16" w14:textId="77777777" w:rsidR="00197BC4" w:rsidRPr="00411458" w:rsidRDefault="00197BC4" w:rsidP="00197BC4">
      <w:pPr>
        <w:spacing w:before="120" w:after="120" w:line="360" w:lineRule="auto"/>
        <w:ind w:firstLine="0"/>
        <w:rPr>
          <w:color w:val="000000" w:themeColor="text1"/>
          <w:sz w:val="22"/>
        </w:rPr>
      </w:pPr>
      <w:r w:rsidRPr="00411458">
        <w:rPr>
          <w:color w:val="000000" w:themeColor="text1"/>
          <w:sz w:val="22"/>
        </w:rPr>
        <w:t>Nie wchodzi w zakres zadania.</w:t>
      </w:r>
    </w:p>
    <w:p w14:paraId="6076D38A" w14:textId="77777777" w:rsidR="00197BC4" w:rsidRPr="00411458" w:rsidRDefault="00197BC4" w:rsidP="00411458">
      <w:pPr>
        <w:pStyle w:val="Nagwek3"/>
        <w:spacing w:before="240" w:after="120" w:line="360" w:lineRule="auto"/>
        <w:rPr>
          <w:rFonts w:cs="Arial"/>
          <w:color w:val="000000" w:themeColor="text1"/>
          <w:szCs w:val="22"/>
        </w:rPr>
      </w:pPr>
      <w:bookmarkStart w:id="4231" w:name="_Toc172195590"/>
      <w:bookmarkStart w:id="4232" w:name="_Toc219444647"/>
      <w:bookmarkStart w:id="4233" w:name="_Hlk175831466"/>
      <w:bookmarkEnd w:id="4211"/>
      <w:r w:rsidRPr="00411458">
        <w:rPr>
          <w:rFonts w:cs="Arial"/>
          <w:color w:val="000000" w:themeColor="text1"/>
          <w:szCs w:val="22"/>
        </w:rPr>
        <w:t>Budowle i obiekty obsługi podróżnych</w:t>
      </w:r>
      <w:bookmarkEnd w:id="4231"/>
      <w:bookmarkEnd w:id="4232"/>
    </w:p>
    <w:p w14:paraId="46EBEAB0" w14:textId="77777777" w:rsidR="00197BC4" w:rsidRPr="00411458" w:rsidRDefault="00197BC4" w:rsidP="00197BC4">
      <w:pPr>
        <w:spacing w:before="120" w:after="120" w:line="360" w:lineRule="auto"/>
        <w:ind w:firstLine="0"/>
        <w:rPr>
          <w:color w:val="000000" w:themeColor="text1"/>
          <w:sz w:val="22"/>
        </w:rPr>
      </w:pPr>
      <w:r w:rsidRPr="00411458">
        <w:rPr>
          <w:color w:val="000000" w:themeColor="text1"/>
          <w:sz w:val="22"/>
        </w:rPr>
        <w:t>Nie wchodzi w zakres zadania.</w:t>
      </w:r>
    </w:p>
    <w:p w14:paraId="3FFD12A8" w14:textId="77777777" w:rsidR="00197BC4" w:rsidRPr="00411458" w:rsidRDefault="00197BC4" w:rsidP="00411458">
      <w:pPr>
        <w:pStyle w:val="Nagwek3"/>
        <w:spacing w:before="240" w:after="120" w:line="360" w:lineRule="auto"/>
        <w:rPr>
          <w:rFonts w:cs="Arial"/>
          <w:szCs w:val="22"/>
        </w:rPr>
      </w:pPr>
      <w:bookmarkStart w:id="4234" w:name="_Toc172195591"/>
      <w:bookmarkStart w:id="4235" w:name="_Toc219444648"/>
      <w:r w:rsidRPr="00411458">
        <w:rPr>
          <w:rFonts w:cs="Arial"/>
          <w:color w:val="auto"/>
          <w:szCs w:val="22"/>
        </w:rPr>
        <w:t>Urządzenia sterowania ruchem kolejowym</w:t>
      </w:r>
      <w:bookmarkEnd w:id="4234"/>
      <w:bookmarkEnd w:id="4235"/>
      <w:r w:rsidRPr="00411458">
        <w:rPr>
          <w:rFonts w:cs="Arial"/>
          <w:color w:val="auto"/>
          <w:szCs w:val="22"/>
        </w:rPr>
        <w:t xml:space="preserve"> </w:t>
      </w:r>
    </w:p>
    <w:p w14:paraId="7BC4B804" w14:textId="77777777" w:rsidR="00197BC4" w:rsidRPr="00411458" w:rsidRDefault="00197BC4" w:rsidP="00197BC4">
      <w:pPr>
        <w:spacing w:before="120" w:after="120" w:line="360" w:lineRule="auto"/>
        <w:ind w:firstLine="0"/>
        <w:rPr>
          <w:color w:val="000000" w:themeColor="text1"/>
          <w:sz w:val="22"/>
        </w:rPr>
      </w:pPr>
      <w:r w:rsidRPr="00411458">
        <w:rPr>
          <w:color w:val="000000" w:themeColor="text1"/>
          <w:sz w:val="22"/>
        </w:rPr>
        <w:t>Nie wchodzi w zakres zadania.</w:t>
      </w:r>
    </w:p>
    <w:p w14:paraId="51F65B04" w14:textId="77777777" w:rsidR="00197BC4" w:rsidRPr="00411458" w:rsidRDefault="00197BC4" w:rsidP="00411458">
      <w:pPr>
        <w:pStyle w:val="Nagwek3"/>
        <w:spacing w:before="240" w:after="120" w:line="360" w:lineRule="auto"/>
        <w:rPr>
          <w:rFonts w:cs="Arial"/>
          <w:color w:val="000000" w:themeColor="text1"/>
          <w:szCs w:val="22"/>
        </w:rPr>
      </w:pPr>
      <w:bookmarkStart w:id="4236" w:name="_Toc454201037"/>
      <w:bookmarkStart w:id="4237" w:name="_Toc454202528"/>
      <w:bookmarkStart w:id="4238" w:name="_Toc455741359"/>
      <w:bookmarkStart w:id="4239" w:name="_Toc455741536"/>
      <w:bookmarkStart w:id="4240" w:name="_Toc460409483"/>
      <w:bookmarkStart w:id="4241" w:name="_Toc461199181"/>
      <w:bookmarkStart w:id="4242" w:name="_Toc461784687"/>
      <w:bookmarkStart w:id="4243" w:name="_Toc461791264"/>
      <w:bookmarkStart w:id="4244" w:name="_Toc461803341"/>
      <w:bookmarkStart w:id="4245" w:name="_Toc172195592"/>
      <w:bookmarkStart w:id="4246" w:name="_Toc219444649"/>
      <w:r w:rsidRPr="00411458">
        <w:rPr>
          <w:rFonts w:cs="Arial"/>
          <w:color w:val="000000" w:themeColor="text1"/>
          <w:szCs w:val="22"/>
        </w:rPr>
        <w:lastRenderedPageBreak/>
        <w:t>Telekomunikacja</w:t>
      </w:r>
      <w:bookmarkEnd w:id="4236"/>
      <w:bookmarkEnd w:id="4237"/>
      <w:bookmarkEnd w:id="4238"/>
      <w:bookmarkEnd w:id="4239"/>
      <w:bookmarkEnd w:id="4240"/>
      <w:bookmarkEnd w:id="4241"/>
      <w:bookmarkEnd w:id="4242"/>
      <w:bookmarkEnd w:id="4243"/>
      <w:bookmarkEnd w:id="4244"/>
      <w:bookmarkEnd w:id="4245"/>
      <w:bookmarkEnd w:id="4246"/>
    </w:p>
    <w:p w14:paraId="10D9A6F1" w14:textId="1395E0CA" w:rsidR="0070634D" w:rsidRPr="0070634D" w:rsidRDefault="005F4E2F" w:rsidP="001F1256">
      <w:pPr>
        <w:spacing w:line="312" w:lineRule="auto"/>
        <w:ind w:firstLine="0"/>
      </w:pPr>
      <w:r w:rsidRPr="00411458">
        <w:rPr>
          <w:rStyle w:val="cf01"/>
          <w:rFonts w:ascii="Arial" w:hAnsi="Arial" w:cs="Arial"/>
          <w:sz w:val="22"/>
          <w:szCs w:val="22"/>
        </w:rPr>
        <w:t xml:space="preserve">Przebudowa kolizji w zakresie telekomunikacji opisana jest w rozdziale </w:t>
      </w:r>
      <w:r w:rsidR="0070634D">
        <w:rPr>
          <w:rStyle w:val="cf01"/>
          <w:rFonts w:ascii="Arial" w:hAnsi="Arial" w:cs="Arial"/>
          <w:sz w:val="22"/>
          <w:szCs w:val="22"/>
        </w:rPr>
        <w:t>3</w:t>
      </w:r>
      <w:r w:rsidR="00E70A4D">
        <w:rPr>
          <w:rStyle w:val="cf01"/>
          <w:rFonts w:ascii="Arial" w:hAnsi="Arial" w:cs="Arial"/>
          <w:sz w:val="22"/>
          <w:szCs w:val="22"/>
        </w:rPr>
        <w:t>.</w:t>
      </w:r>
      <w:r w:rsidR="0070634D">
        <w:rPr>
          <w:rStyle w:val="cf01"/>
          <w:rFonts w:ascii="Arial" w:hAnsi="Arial" w:cs="Arial"/>
          <w:sz w:val="22"/>
          <w:szCs w:val="22"/>
        </w:rPr>
        <w:t>6</w:t>
      </w:r>
      <w:r w:rsidR="00E70A4D">
        <w:rPr>
          <w:rStyle w:val="cf01"/>
          <w:rFonts w:ascii="Arial" w:hAnsi="Arial" w:cs="Arial"/>
          <w:sz w:val="22"/>
          <w:szCs w:val="22"/>
        </w:rPr>
        <w:t>.9.1</w:t>
      </w:r>
      <w:r w:rsidRPr="00411458">
        <w:rPr>
          <w:rStyle w:val="cf01"/>
          <w:rFonts w:ascii="Arial" w:hAnsi="Arial" w:cs="Arial"/>
          <w:sz w:val="22"/>
          <w:szCs w:val="22"/>
        </w:rPr>
        <w:t xml:space="preserve"> Infrastruktura w zakresie sieci telekomunikacyjnych</w:t>
      </w:r>
      <w:r w:rsidR="00197BC4" w:rsidRPr="00411458">
        <w:rPr>
          <w:color w:val="000000" w:themeColor="text1"/>
        </w:rPr>
        <w:t>.</w:t>
      </w:r>
    </w:p>
    <w:p w14:paraId="0A043344" w14:textId="77777777" w:rsidR="00197BC4" w:rsidRPr="00411458" w:rsidRDefault="00197BC4" w:rsidP="00411458">
      <w:pPr>
        <w:pStyle w:val="Nagwek3"/>
        <w:spacing w:before="240" w:after="120" w:line="360" w:lineRule="auto"/>
        <w:rPr>
          <w:rFonts w:cs="Arial"/>
          <w:color w:val="000000" w:themeColor="text1"/>
          <w:szCs w:val="22"/>
        </w:rPr>
      </w:pPr>
      <w:bookmarkStart w:id="4247" w:name="_Toc455741360"/>
      <w:bookmarkStart w:id="4248" w:name="_Toc455741537"/>
      <w:bookmarkStart w:id="4249" w:name="_Toc460409484"/>
      <w:bookmarkStart w:id="4250" w:name="_Toc461199182"/>
      <w:bookmarkStart w:id="4251" w:name="_Toc461784688"/>
      <w:bookmarkStart w:id="4252" w:name="_Toc461791265"/>
      <w:bookmarkStart w:id="4253" w:name="_Toc461803342"/>
      <w:bookmarkStart w:id="4254" w:name="_Toc172195593"/>
      <w:bookmarkStart w:id="4255" w:name="_Toc219444650"/>
      <w:r w:rsidRPr="00411458">
        <w:rPr>
          <w:rFonts w:cs="Arial"/>
          <w:color w:val="000000" w:themeColor="text1"/>
          <w:szCs w:val="22"/>
        </w:rPr>
        <w:t>Elektroenergetyka trakcyjna</w:t>
      </w:r>
      <w:bookmarkEnd w:id="4247"/>
      <w:bookmarkEnd w:id="4248"/>
      <w:bookmarkEnd w:id="4249"/>
      <w:bookmarkEnd w:id="4250"/>
      <w:bookmarkEnd w:id="4251"/>
      <w:bookmarkEnd w:id="4252"/>
      <w:bookmarkEnd w:id="4253"/>
      <w:bookmarkEnd w:id="4254"/>
      <w:bookmarkEnd w:id="4255"/>
    </w:p>
    <w:p w14:paraId="42E635B9" w14:textId="77777777" w:rsidR="00197BC4" w:rsidRPr="00411458" w:rsidRDefault="00197BC4" w:rsidP="00197BC4">
      <w:pPr>
        <w:spacing w:before="120" w:after="120" w:line="360" w:lineRule="auto"/>
        <w:ind w:firstLine="0"/>
        <w:rPr>
          <w:color w:val="000000" w:themeColor="text1"/>
          <w:sz w:val="22"/>
        </w:rPr>
      </w:pPr>
      <w:r w:rsidRPr="00411458">
        <w:rPr>
          <w:color w:val="000000" w:themeColor="text1"/>
          <w:sz w:val="22"/>
        </w:rPr>
        <w:t>Nie wchodzi w zakres zadania.</w:t>
      </w:r>
    </w:p>
    <w:p w14:paraId="62AF7A24" w14:textId="77777777" w:rsidR="00197BC4" w:rsidRPr="00411458" w:rsidRDefault="00197BC4" w:rsidP="00411458">
      <w:pPr>
        <w:pStyle w:val="Nagwek3"/>
        <w:spacing w:before="240" w:after="120" w:line="360" w:lineRule="auto"/>
        <w:rPr>
          <w:rFonts w:cs="Arial"/>
          <w:color w:val="000000" w:themeColor="text1"/>
          <w:szCs w:val="22"/>
        </w:rPr>
      </w:pPr>
      <w:bookmarkStart w:id="4256" w:name="_Toc455741368"/>
      <w:bookmarkStart w:id="4257" w:name="_Toc455741538"/>
      <w:bookmarkStart w:id="4258" w:name="_Toc460409493"/>
      <w:bookmarkStart w:id="4259" w:name="_Toc461199191"/>
      <w:bookmarkStart w:id="4260" w:name="_Toc461784698"/>
      <w:bookmarkStart w:id="4261" w:name="_Toc461791275"/>
      <w:bookmarkStart w:id="4262" w:name="_Toc461803352"/>
      <w:bookmarkStart w:id="4263" w:name="_Toc172195594"/>
      <w:bookmarkStart w:id="4264" w:name="_Toc219444651"/>
      <w:r w:rsidRPr="00411458">
        <w:rPr>
          <w:rFonts w:cs="Arial"/>
          <w:color w:val="000000" w:themeColor="text1"/>
          <w:szCs w:val="22"/>
        </w:rPr>
        <w:t>Elektroenergetyka nietrakcyjna</w:t>
      </w:r>
      <w:bookmarkEnd w:id="4256"/>
      <w:bookmarkEnd w:id="4257"/>
      <w:bookmarkEnd w:id="4258"/>
      <w:bookmarkEnd w:id="4259"/>
      <w:bookmarkEnd w:id="4260"/>
      <w:bookmarkEnd w:id="4261"/>
      <w:bookmarkEnd w:id="4262"/>
      <w:bookmarkEnd w:id="4263"/>
      <w:bookmarkEnd w:id="4264"/>
    </w:p>
    <w:p w14:paraId="26BDEA0D" w14:textId="58EF809F" w:rsidR="00197BC4" w:rsidRDefault="00CB2D3B" w:rsidP="00197BC4">
      <w:pPr>
        <w:spacing w:before="120" w:after="120" w:line="360" w:lineRule="auto"/>
        <w:ind w:firstLine="0"/>
        <w:rPr>
          <w:color w:val="000000" w:themeColor="text1"/>
          <w:sz w:val="22"/>
        </w:rPr>
      </w:pPr>
      <w:r>
        <w:rPr>
          <w:color w:val="000000" w:themeColor="text1"/>
          <w:sz w:val="22"/>
        </w:rPr>
        <w:t xml:space="preserve">W ramach zadania należy pozyskać warunki zasilania (nowe przyłącze energetyczne </w:t>
      </w:r>
      <w:proofErr w:type="spellStart"/>
      <w:r>
        <w:rPr>
          <w:color w:val="000000" w:themeColor="text1"/>
          <w:sz w:val="22"/>
        </w:rPr>
        <w:t>nN</w:t>
      </w:r>
      <w:proofErr w:type="spellEnd"/>
      <w:r>
        <w:rPr>
          <w:color w:val="000000" w:themeColor="text1"/>
          <w:sz w:val="22"/>
        </w:rPr>
        <w:t xml:space="preserve">) i wybudować linię zasilającą i instalację oświetlenia zewnętrznego </w:t>
      </w:r>
      <w:r w:rsidR="00E27B1B">
        <w:rPr>
          <w:color w:val="000000" w:themeColor="text1"/>
          <w:sz w:val="22"/>
        </w:rPr>
        <w:t>parkingu.</w:t>
      </w:r>
    </w:p>
    <w:p w14:paraId="3ACBB41B" w14:textId="77777777" w:rsidR="00047FBA" w:rsidRDefault="00047FBA" w:rsidP="00047FBA">
      <w:pPr>
        <w:tabs>
          <w:tab w:val="left" w:pos="567"/>
        </w:tabs>
        <w:spacing w:after="120" w:line="312" w:lineRule="auto"/>
        <w:ind w:firstLine="0"/>
        <w:rPr>
          <w:color w:val="000000" w:themeColor="text1"/>
          <w:sz w:val="22"/>
        </w:rPr>
      </w:pPr>
      <w:r>
        <w:rPr>
          <w:color w:val="000000" w:themeColor="text1"/>
          <w:sz w:val="22"/>
        </w:rPr>
        <w:t>Na działce przewidziane są roboty z branży elektroenergetyki nietrakcyjnej dotyczące m.in.:</w:t>
      </w:r>
    </w:p>
    <w:p w14:paraId="33C93D6F" w14:textId="77777777" w:rsidR="00047FBA" w:rsidRDefault="00047FBA" w:rsidP="00047FBA">
      <w:pPr>
        <w:tabs>
          <w:tab w:val="left" w:pos="567"/>
        </w:tabs>
        <w:spacing w:after="120" w:line="312" w:lineRule="auto"/>
        <w:ind w:firstLine="0"/>
        <w:rPr>
          <w:color w:val="000000" w:themeColor="text1"/>
          <w:sz w:val="22"/>
        </w:rPr>
      </w:pPr>
      <w:r>
        <w:rPr>
          <w:color w:val="000000" w:themeColor="text1"/>
          <w:sz w:val="22"/>
        </w:rPr>
        <w:t xml:space="preserve">- budowy oświetlenia parkingu i dojść do parkingu (Parametry oświetlenia dostosować </w:t>
      </w:r>
      <w:r>
        <w:rPr>
          <w:color w:val="000000" w:themeColor="text1"/>
          <w:sz w:val="22"/>
        </w:rPr>
        <w:br/>
        <w:t xml:space="preserve">do normy </w:t>
      </w:r>
      <w:r w:rsidRPr="00C54FDE">
        <w:rPr>
          <w:color w:val="000000" w:themeColor="text1"/>
          <w:sz w:val="22"/>
        </w:rPr>
        <w:t>PN-EN 12464-2</w:t>
      </w:r>
      <w:r>
        <w:rPr>
          <w:color w:val="000000" w:themeColor="text1"/>
          <w:sz w:val="22"/>
        </w:rPr>
        <w:t>),</w:t>
      </w:r>
    </w:p>
    <w:p w14:paraId="4A46AC0E" w14:textId="77777777" w:rsidR="00047FBA" w:rsidRDefault="00047FBA" w:rsidP="00047FBA">
      <w:pPr>
        <w:tabs>
          <w:tab w:val="left" w:pos="567"/>
        </w:tabs>
        <w:spacing w:after="120" w:line="312" w:lineRule="auto"/>
        <w:ind w:firstLine="0"/>
        <w:rPr>
          <w:color w:val="000000" w:themeColor="text1"/>
          <w:sz w:val="22"/>
        </w:rPr>
      </w:pPr>
      <w:r>
        <w:rPr>
          <w:color w:val="000000" w:themeColor="text1"/>
          <w:sz w:val="22"/>
        </w:rPr>
        <w:t xml:space="preserve">- </w:t>
      </w:r>
      <w:r w:rsidRPr="00DF7D97">
        <w:rPr>
          <w:color w:val="000000" w:themeColor="text1"/>
          <w:sz w:val="22"/>
        </w:rPr>
        <w:t>budowy kanalizacji kablowej celem przyszłej zabudowy punktów ładowania</w:t>
      </w:r>
      <w:r>
        <w:rPr>
          <w:color w:val="000000" w:themeColor="text1"/>
          <w:sz w:val="22"/>
        </w:rPr>
        <w:t>,</w:t>
      </w:r>
    </w:p>
    <w:p w14:paraId="14438209" w14:textId="77777777" w:rsidR="00047FBA" w:rsidRPr="00DF7D97" w:rsidRDefault="00047FBA" w:rsidP="00047FBA">
      <w:pPr>
        <w:tabs>
          <w:tab w:val="left" w:pos="567"/>
        </w:tabs>
        <w:spacing w:after="120" w:line="312" w:lineRule="auto"/>
        <w:ind w:firstLine="0"/>
        <w:rPr>
          <w:color w:val="000000" w:themeColor="text1"/>
          <w:sz w:val="22"/>
        </w:rPr>
      </w:pPr>
      <w:r>
        <w:rPr>
          <w:color w:val="000000" w:themeColor="text1"/>
          <w:sz w:val="22"/>
        </w:rPr>
        <w:t xml:space="preserve">- </w:t>
      </w:r>
      <w:r w:rsidRPr="00DF7D97">
        <w:rPr>
          <w:color w:val="000000" w:themeColor="text1"/>
          <w:sz w:val="22"/>
        </w:rPr>
        <w:t>zapewnienia odpowiedniego poziomu mocy przyłączeniowej</w:t>
      </w:r>
      <w:r>
        <w:rPr>
          <w:color w:val="000000" w:themeColor="text1"/>
          <w:sz w:val="22"/>
        </w:rPr>
        <w:t xml:space="preserve"> (wytyczne </w:t>
      </w:r>
      <w:r w:rsidRPr="00DF7D97">
        <w:rPr>
          <w:color w:val="000000" w:themeColor="text1"/>
          <w:sz w:val="22"/>
        </w:rPr>
        <w:t xml:space="preserve">Ustawy z dnia </w:t>
      </w:r>
      <w:r>
        <w:rPr>
          <w:color w:val="000000" w:themeColor="text1"/>
          <w:sz w:val="22"/>
        </w:rPr>
        <w:br/>
      </w:r>
      <w:r w:rsidRPr="00DF7D97">
        <w:rPr>
          <w:color w:val="000000" w:themeColor="text1"/>
          <w:sz w:val="22"/>
        </w:rPr>
        <w:t xml:space="preserve">11 stycznia 2018 r. o </w:t>
      </w:r>
      <w:proofErr w:type="spellStart"/>
      <w:r w:rsidRPr="00DF7D97">
        <w:rPr>
          <w:color w:val="000000" w:themeColor="text1"/>
          <w:sz w:val="22"/>
        </w:rPr>
        <w:t>elektromobilności</w:t>
      </w:r>
      <w:proofErr w:type="spellEnd"/>
      <w:r w:rsidRPr="00DF7D97">
        <w:rPr>
          <w:color w:val="000000" w:themeColor="text1"/>
          <w:sz w:val="22"/>
        </w:rPr>
        <w:t xml:space="preserve"> i paliwach alternatywnych (Dz. U. 2018 poz. 317) </w:t>
      </w:r>
      <w:r>
        <w:rPr>
          <w:color w:val="000000" w:themeColor="text1"/>
          <w:sz w:val="22"/>
        </w:rPr>
        <w:br/>
      </w:r>
      <w:r w:rsidRPr="00DF7D97">
        <w:rPr>
          <w:color w:val="000000" w:themeColor="text1"/>
          <w:sz w:val="22"/>
        </w:rPr>
        <w:t>w szczególności w zakresie Art. 12 i Art. 12a</w:t>
      </w:r>
      <w:r>
        <w:rPr>
          <w:color w:val="000000" w:themeColor="text1"/>
          <w:sz w:val="22"/>
        </w:rPr>
        <w:t>).</w:t>
      </w:r>
    </w:p>
    <w:p w14:paraId="3B957063" w14:textId="32D06A5A" w:rsidR="00197BC4" w:rsidRPr="00411458" w:rsidRDefault="00197BC4" w:rsidP="00411458">
      <w:pPr>
        <w:pStyle w:val="Nagwek4"/>
        <w:spacing w:before="240" w:after="120" w:line="360" w:lineRule="auto"/>
        <w:rPr>
          <w:color w:val="000000" w:themeColor="text1"/>
        </w:rPr>
      </w:pPr>
      <w:bookmarkStart w:id="4265" w:name="_Toc405358240"/>
      <w:bookmarkStart w:id="4266" w:name="_Toc406653755"/>
      <w:bookmarkStart w:id="4267" w:name="_Toc450138246"/>
      <w:bookmarkStart w:id="4268" w:name="_Toc450139771"/>
      <w:bookmarkStart w:id="4269" w:name="_Toc454201051"/>
      <w:bookmarkStart w:id="4270" w:name="_Toc454202546"/>
      <w:bookmarkStart w:id="4271" w:name="_Toc455741372"/>
      <w:bookmarkStart w:id="4272" w:name="_Toc460409497"/>
      <w:bookmarkStart w:id="4273" w:name="_Toc461199195"/>
      <w:bookmarkStart w:id="4274" w:name="_Toc461784704"/>
      <w:bookmarkStart w:id="4275" w:name="_Toc461791281"/>
      <w:bookmarkStart w:id="4276" w:name="_Toc461803359"/>
      <w:bookmarkStart w:id="4277" w:name="_Toc172195595"/>
      <w:bookmarkStart w:id="4278" w:name="_Toc219444652"/>
      <w:bookmarkEnd w:id="4233"/>
      <w:r w:rsidRPr="00411458">
        <w:rPr>
          <w:color w:val="000000" w:themeColor="text1"/>
        </w:rPr>
        <w:t>Oświetlenie obiektów i obszarów kolejowych</w:t>
      </w:r>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p>
    <w:p w14:paraId="3D8A5415" w14:textId="11735ECE" w:rsidR="00197BC4" w:rsidRPr="0010502C" w:rsidRDefault="00197BC4" w:rsidP="00E7391F">
      <w:pPr>
        <w:pStyle w:val="Akapit"/>
        <w:spacing w:before="0" w:after="0" w:line="312" w:lineRule="auto"/>
        <w:rPr>
          <w:rFonts w:eastAsia="Arial"/>
          <w:color w:val="000000" w:themeColor="text1"/>
          <w:lang w:bidi="en-US"/>
        </w:rPr>
      </w:pPr>
      <w:bookmarkStart w:id="4279" w:name="_Hlk174963775"/>
      <w:r w:rsidRPr="00411458">
        <w:rPr>
          <w:rFonts w:eastAsia="Arial"/>
          <w:color w:val="000000" w:themeColor="text1"/>
          <w:lang w:bidi="en-US"/>
        </w:rPr>
        <w:t>Zakres prac obejmuje budowę urządzeń oświetlenia, w tym m.in oświetlenia zewnętrznego parkingu, dojś</w:t>
      </w:r>
      <w:r w:rsidR="00871B6D">
        <w:rPr>
          <w:rFonts w:eastAsia="Arial"/>
          <w:color w:val="000000" w:themeColor="text1"/>
          <w:lang w:bidi="en-US"/>
        </w:rPr>
        <w:t>cia</w:t>
      </w:r>
      <w:r w:rsidRPr="00411458">
        <w:rPr>
          <w:rFonts w:eastAsia="Arial"/>
          <w:color w:val="000000" w:themeColor="text1"/>
          <w:lang w:bidi="en-US"/>
        </w:rPr>
        <w:t xml:space="preserve"> do peronu i innego niezbędnego oświetlenia. Obowiązek zaprojektowania </w:t>
      </w:r>
      <w:bookmarkEnd w:id="4212"/>
      <w:r w:rsidR="00E27B1B" w:rsidRPr="00411458">
        <w:rPr>
          <w:rFonts w:eastAsia="Arial"/>
          <w:color w:val="000000" w:themeColor="text1"/>
          <w:lang w:bidi="en-US"/>
        </w:rPr>
        <w:t>i zastosowania</w:t>
      </w:r>
      <w:r w:rsidRPr="00411458">
        <w:rPr>
          <w:rFonts w:eastAsia="Arial"/>
          <w:color w:val="000000" w:themeColor="text1"/>
          <w:lang w:bidi="en-US"/>
        </w:rPr>
        <w:t xml:space="preserve"> opraw ze źródłami</w:t>
      </w:r>
      <w:r w:rsidRPr="0010502C">
        <w:rPr>
          <w:rFonts w:eastAsia="Arial"/>
          <w:color w:val="000000" w:themeColor="text1"/>
          <w:lang w:bidi="en-US"/>
        </w:rPr>
        <w:t xml:space="preserve"> światła wykonanymi w technologii</w:t>
      </w:r>
      <w:r w:rsidR="00312977">
        <w:rPr>
          <w:rFonts w:eastAsia="Arial"/>
          <w:color w:val="000000" w:themeColor="text1"/>
          <w:lang w:bidi="en-US"/>
        </w:rPr>
        <w:t xml:space="preserve"> LED</w:t>
      </w:r>
      <w:r w:rsidRPr="0010502C">
        <w:rPr>
          <w:color w:val="000000" w:themeColor="text1"/>
          <w:lang w:bidi="en-US"/>
        </w:rPr>
        <w:t>. Stosować wysięgniki</w:t>
      </w:r>
      <w:r w:rsidR="00312977">
        <w:rPr>
          <w:color w:val="000000" w:themeColor="text1"/>
          <w:lang w:bidi="en-US"/>
        </w:rPr>
        <w:t xml:space="preserve"> </w:t>
      </w:r>
      <w:r w:rsidRPr="0010502C">
        <w:rPr>
          <w:color w:val="000000" w:themeColor="text1"/>
          <w:lang w:bidi="en-US"/>
        </w:rPr>
        <w:t xml:space="preserve">lub kołpaki dla mocowania opraw o krótkiej rozpiętości do 30 cm. W słupach kompozytowych nie wolno wiercić otworów dla mocowania obcych elementów. Ciężar obcych elementów nie może powodować wyginania słupów. Obce lekkie elementy montować opaskami metalowymi nierdzewnymi. Słupy należy ponumerować (nanieść lokaty – zgodne </w:t>
      </w:r>
      <w:r w:rsidR="004F200E">
        <w:rPr>
          <w:color w:val="000000" w:themeColor="text1"/>
          <w:lang w:bidi="en-US"/>
        </w:rPr>
        <w:br/>
      </w:r>
      <w:r w:rsidRPr="0010502C">
        <w:rPr>
          <w:color w:val="000000" w:themeColor="text1"/>
          <w:lang w:bidi="en-US"/>
        </w:rPr>
        <w:t>z księg</w:t>
      </w:r>
      <w:r w:rsidR="00E7391F">
        <w:rPr>
          <w:color w:val="000000" w:themeColor="text1"/>
          <w:lang w:bidi="en-US"/>
        </w:rPr>
        <w:t>ą</w:t>
      </w:r>
      <w:r w:rsidRPr="0010502C">
        <w:rPr>
          <w:color w:val="000000" w:themeColor="text1"/>
          <w:lang w:bidi="en-US"/>
        </w:rPr>
        <w:t xml:space="preserve"> wizualizacji). Przewody wewnątrz słupowe stosować z przewodnikiem miedzianym</w:t>
      </w:r>
      <w:r w:rsidRPr="0010502C">
        <w:rPr>
          <w:rFonts w:eastAsia="Arial"/>
          <w:color w:val="000000" w:themeColor="text1"/>
          <w:lang w:bidi="en-US"/>
        </w:rPr>
        <w:t>.</w:t>
      </w:r>
    </w:p>
    <w:p w14:paraId="7EC87621" w14:textId="6F028A3E" w:rsidR="00197BC4" w:rsidRPr="0010502C" w:rsidRDefault="00197BC4" w:rsidP="00E7391F">
      <w:pPr>
        <w:pStyle w:val="Akapit"/>
        <w:spacing w:line="312" w:lineRule="auto"/>
        <w:rPr>
          <w:rFonts w:eastAsia="Arial"/>
          <w:color w:val="000000" w:themeColor="text1"/>
          <w:lang w:bidi="en-US"/>
        </w:rPr>
      </w:pPr>
      <w:r w:rsidRPr="0010502C">
        <w:rPr>
          <w:rFonts w:eastAsia="Arial"/>
          <w:color w:val="000000" w:themeColor="text1"/>
          <w:lang w:bidi="en-US"/>
        </w:rPr>
        <w:t xml:space="preserve">Urządzenia wykorzystywane przy </w:t>
      </w:r>
      <w:r w:rsidRPr="0010502C">
        <w:rPr>
          <w:rFonts w:eastAsia="Arial"/>
          <w:color w:val="000000" w:themeColor="text1"/>
        </w:rPr>
        <w:t xml:space="preserve">budowie </w:t>
      </w:r>
      <w:r w:rsidRPr="0010502C">
        <w:rPr>
          <w:rFonts w:eastAsia="Arial"/>
          <w:color w:val="000000" w:themeColor="text1"/>
          <w:lang w:bidi="en-US"/>
        </w:rPr>
        <w:t xml:space="preserve">oświetlenia obszarów kolejowych muszą posiadać dopuszczenie do stosowania na liniach kolejowych zarządzanych przez PKP Polskie Linie Kolejowe S.A., tj. znajdować się na Wspólnej Liście </w:t>
      </w:r>
      <w:proofErr w:type="spellStart"/>
      <w:r w:rsidRPr="0010502C">
        <w:rPr>
          <w:rFonts w:eastAsia="Arial"/>
          <w:color w:val="000000" w:themeColor="text1"/>
          <w:lang w:bidi="en-US"/>
        </w:rPr>
        <w:t>Dopuszczeń</w:t>
      </w:r>
      <w:proofErr w:type="spellEnd"/>
      <w:r w:rsidRPr="0010502C">
        <w:rPr>
          <w:rFonts w:eastAsia="Arial"/>
          <w:color w:val="000000" w:themeColor="text1"/>
          <w:lang w:bidi="en-US"/>
        </w:rPr>
        <w:t xml:space="preserve"> – muszą być pozytywnie zweryfikowane pod względem spełnienia wymagań wewnętrznych regulacji Zamawiającego </w:t>
      </w:r>
      <w:r w:rsidRPr="0010502C">
        <w:rPr>
          <w:rFonts w:eastAsia="Arial"/>
          <w:color w:val="000000" w:themeColor="text1"/>
          <w:lang w:bidi="en-US"/>
        </w:rPr>
        <w:br/>
        <w:t xml:space="preserve">tj. zapisów punktu 7 Standardów Technicznych Tom V – Elektroenergetyka nietrakcyjna </w:t>
      </w:r>
      <w:r w:rsidR="00E7391F">
        <w:rPr>
          <w:rFonts w:eastAsia="Arial"/>
          <w:color w:val="000000" w:themeColor="text1"/>
          <w:lang w:bidi="en-US"/>
        </w:rPr>
        <w:br/>
      </w:r>
      <w:r w:rsidRPr="0010502C">
        <w:rPr>
          <w:rFonts w:eastAsia="Arial"/>
          <w:color w:val="000000" w:themeColor="text1"/>
          <w:lang w:bidi="en-US"/>
        </w:rPr>
        <w:t xml:space="preserve">oraz zapisów Dokumentu Normatywnego 01-11/ET/2018 (Iet-122). Powyższe nie dotyczy opraw oświetlenia dekoracyjnego, uwydatniających walory architektoniczne budynków </w:t>
      </w:r>
      <w:r w:rsidR="00E7391F">
        <w:rPr>
          <w:rFonts w:eastAsia="Arial"/>
          <w:color w:val="000000" w:themeColor="text1"/>
          <w:lang w:bidi="en-US"/>
        </w:rPr>
        <w:br/>
      </w:r>
      <w:r w:rsidRPr="0010502C">
        <w:rPr>
          <w:rFonts w:eastAsia="Arial"/>
          <w:color w:val="000000" w:themeColor="text1"/>
          <w:lang w:bidi="en-US"/>
        </w:rPr>
        <w:t xml:space="preserve">lub obiektów budowlanych. Oświetlenie terenów kolejowych należy dostosować do warunków wynikających z obowiązującego Prawa, norm lub wykonać nowe oświetlenie (np. jeżeli kategoria przejazdu kolejowo-drogowego lub zapisana w PFU konieczność zmiany kategorii przejazdu wskazuje na to). Sposób zawieszenia i rozmieszczenia opraw oświetleniowych musi zapewniać właściwe, normatywne parametry oświetlenia i nie może powodować olśnienia </w:t>
      </w:r>
      <w:r w:rsidRPr="0010502C">
        <w:rPr>
          <w:rFonts w:eastAsia="Arial"/>
          <w:color w:val="000000" w:themeColor="text1"/>
          <w:lang w:bidi="en-US"/>
        </w:rPr>
        <w:lastRenderedPageBreak/>
        <w:t xml:space="preserve">prowadzących pojazdy trakcyjne oraz nie może ujemnie wpływać na widoczność </w:t>
      </w:r>
      <w:r w:rsidR="00E7391F">
        <w:rPr>
          <w:rFonts w:eastAsia="Arial"/>
          <w:color w:val="000000" w:themeColor="text1"/>
          <w:lang w:bidi="en-US"/>
        </w:rPr>
        <w:br/>
      </w:r>
      <w:r w:rsidRPr="0010502C">
        <w:rPr>
          <w:rFonts w:eastAsia="Arial"/>
          <w:color w:val="000000" w:themeColor="text1"/>
          <w:lang w:bidi="en-US"/>
        </w:rPr>
        <w:t>i rozpoznawalność wskazań sygnalizacji kolejowej. Parametry oświetlenia powinny spełniać wymagania określone w Rozporządzeniu Ministra Infrastruktury z dnia 20 października 2015 r. w sprawie warunków technicznych, jakim powinny odpowiadać skrzyżowania linii kolejowych oraz bocznic kolejowych z drogami i ich usytuowanie oraz normy PN-EN 12464-2.</w:t>
      </w:r>
    </w:p>
    <w:p w14:paraId="6B68BB49" w14:textId="76CF817C" w:rsidR="00197BC4" w:rsidRPr="0010502C" w:rsidRDefault="00197BC4" w:rsidP="00E7391F">
      <w:pPr>
        <w:pStyle w:val="Akapit"/>
        <w:spacing w:line="312" w:lineRule="auto"/>
        <w:rPr>
          <w:rFonts w:eastAsia="Arial"/>
          <w:color w:val="000000" w:themeColor="text1"/>
          <w:lang w:bidi="en-US"/>
        </w:rPr>
      </w:pPr>
      <w:r w:rsidRPr="0010502C">
        <w:rPr>
          <w:rFonts w:eastAsia="Arial"/>
          <w:color w:val="000000" w:themeColor="text1"/>
          <w:lang w:bidi="en-US"/>
        </w:rPr>
        <w:t xml:space="preserve">Układy oświetlenia obiektów kolejowych powinny być wyposażone w systemy sterowania oświetleniem oparte na wyłącznikach zmierzchowych i jednocześnie sterownikach astronomicznych, określających czas włączenia </w:t>
      </w:r>
      <w:r w:rsidR="00E27B1B" w:rsidRPr="0010502C">
        <w:rPr>
          <w:rFonts w:eastAsia="Arial"/>
          <w:color w:val="000000" w:themeColor="text1"/>
          <w:lang w:bidi="en-US"/>
        </w:rPr>
        <w:t>i wyłączenia</w:t>
      </w:r>
      <w:r w:rsidRPr="0010502C">
        <w:rPr>
          <w:rFonts w:eastAsia="Arial"/>
          <w:color w:val="000000" w:themeColor="text1"/>
          <w:lang w:bidi="en-US"/>
        </w:rPr>
        <w:t xml:space="preserve"> oświetlenia w oparciu </w:t>
      </w:r>
      <w:r w:rsidRPr="0010502C">
        <w:rPr>
          <w:rFonts w:eastAsia="Arial"/>
          <w:color w:val="000000" w:themeColor="text1"/>
          <w:lang w:bidi="en-US"/>
        </w:rPr>
        <w:br/>
        <w:t xml:space="preserve">o położenie geograficzne, z możliwością zdalnych korekt. </w:t>
      </w:r>
      <w:r w:rsidRPr="0010502C">
        <w:rPr>
          <w:rFonts w:eastAsia="Arial"/>
          <w:color w:val="000000" w:themeColor="text1"/>
        </w:rPr>
        <w:t xml:space="preserve">Zastosowane sterowniki powinny posiadać określanie dodatkowych przerw w funkcjonowaniu (wyłączania i/lub zmniejszenia natężenia światła zgodnie z zadanym harmonogramem) oświetlenia w porze nocnej </w:t>
      </w:r>
      <w:r w:rsidR="00E7391F">
        <w:rPr>
          <w:rFonts w:eastAsia="Arial"/>
          <w:color w:val="000000" w:themeColor="text1"/>
        </w:rPr>
        <w:br/>
      </w:r>
      <w:r w:rsidRPr="0010502C">
        <w:rPr>
          <w:rFonts w:eastAsia="Arial"/>
          <w:color w:val="000000" w:themeColor="text1"/>
        </w:rPr>
        <w:t xml:space="preserve">i/lub posiadać funkcję umożliwiającą regulację strumienia świetlnego </w:t>
      </w:r>
      <w:r>
        <w:rPr>
          <w:rFonts w:eastAsia="Arial"/>
          <w:color w:val="000000" w:themeColor="text1"/>
        </w:rPr>
        <w:t xml:space="preserve">w dowolnych przedziałach czasu. </w:t>
      </w:r>
      <w:r w:rsidRPr="0010502C">
        <w:rPr>
          <w:rFonts w:eastAsia="Arial"/>
          <w:color w:val="000000" w:themeColor="text1"/>
          <w:lang w:bidi="en-US"/>
        </w:rPr>
        <w:t xml:space="preserve">Układy oświetlenia muszą spełniać wymagania odnośnych norm </w:t>
      </w:r>
      <w:r w:rsidR="00E7391F">
        <w:rPr>
          <w:rFonts w:eastAsia="Arial"/>
          <w:color w:val="000000" w:themeColor="text1"/>
          <w:lang w:bidi="en-US"/>
        </w:rPr>
        <w:br/>
      </w:r>
      <w:r w:rsidRPr="0010502C">
        <w:rPr>
          <w:rFonts w:eastAsia="Arial"/>
          <w:color w:val="000000" w:themeColor="text1"/>
          <w:lang w:bidi="en-US"/>
        </w:rPr>
        <w:t>w zależności od rodzaju obiektu i jego przeznaczenia. System oświetlenia zewnętrznego tworzony jest w oparciu o takie elementy jak:</w:t>
      </w:r>
    </w:p>
    <w:p w14:paraId="2BE5BD8E" w14:textId="77777777" w:rsidR="00197BC4" w:rsidRPr="0010502C" w:rsidRDefault="00197BC4" w:rsidP="00E7391F">
      <w:pPr>
        <w:pStyle w:val="Mylnik-"/>
        <w:numPr>
          <w:ilvl w:val="0"/>
          <w:numId w:val="35"/>
        </w:numPr>
        <w:rPr>
          <w:rFonts w:eastAsia="Arial"/>
          <w:lang w:bidi="en-US"/>
        </w:rPr>
      </w:pPr>
      <w:r w:rsidRPr="0010502C">
        <w:rPr>
          <w:rFonts w:eastAsia="Arial"/>
          <w:lang w:bidi="en-US"/>
        </w:rPr>
        <w:t>konstrukcje wsporcze wraz z oprawami oświetleniowymi;</w:t>
      </w:r>
    </w:p>
    <w:p w14:paraId="27A5C8EE" w14:textId="77777777" w:rsidR="00197BC4" w:rsidRPr="0010502C" w:rsidRDefault="00197BC4" w:rsidP="00E7391F">
      <w:pPr>
        <w:pStyle w:val="Mylnik-"/>
        <w:numPr>
          <w:ilvl w:val="0"/>
          <w:numId w:val="35"/>
        </w:numPr>
        <w:rPr>
          <w:rFonts w:eastAsia="Arial"/>
          <w:lang w:bidi="en-US"/>
        </w:rPr>
      </w:pPr>
      <w:r w:rsidRPr="0010502C">
        <w:rPr>
          <w:rFonts w:eastAsia="Arial"/>
          <w:lang w:bidi="en-US"/>
        </w:rPr>
        <w:t>szafy rozdzielcze</w:t>
      </w:r>
      <w:r>
        <w:rPr>
          <w:rFonts w:eastAsia="Arial"/>
          <w:lang w:bidi="en-US"/>
        </w:rPr>
        <w:t>;</w:t>
      </w:r>
    </w:p>
    <w:p w14:paraId="1E1A0BDC" w14:textId="77777777" w:rsidR="00197BC4" w:rsidRPr="0010502C" w:rsidRDefault="00197BC4" w:rsidP="00E7391F">
      <w:pPr>
        <w:pStyle w:val="Mylnik-"/>
        <w:numPr>
          <w:ilvl w:val="0"/>
          <w:numId w:val="35"/>
        </w:numPr>
        <w:rPr>
          <w:rFonts w:eastAsia="Arial"/>
          <w:lang w:bidi="en-US"/>
        </w:rPr>
      </w:pPr>
      <w:r w:rsidRPr="0010502C">
        <w:rPr>
          <w:rFonts w:eastAsia="Arial"/>
          <w:lang w:bidi="en-US"/>
        </w:rPr>
        <w:t>urządzenia umożliwiające automatyczne i zdalne sterowanie oraz obserwacje stanu pracy oświetlen</w:t>
      </w:r>
      <w:r>
        <w:rPr>
          <w:rFonts w:eastAsia="Arial"/>
          <w:lang w:bidi="en-US"/>
        </w:rPr>
        <w:t>ia</w:t>
      </w:r>
    </w:p>
    <w:p w14:paraId="6845AFA4" w14:textId="77777777" w:rsidR="00197BC4" w:rsidRPr="0010502C" w:rsidRDefault="00197BC4" w:rsidP="00E7391F">
      <w:pPr>
        <w:pStyle w:val="Mylnik-"/>
        <w:numPr>
          <w:ilvl w:val="0"/>
          <w:numId w:val="35"/>
        </w:numPr>
        <w:rPr>
          <w:rFonts w:eastAsia="Arial"/>
          <w:lang w:bidi="en-US"/>
        </w:rPr>
      </w:pPr>
      <w:r w:rsidRPr="0010502C">
        <w:rPr>
          <w:rFonts w:eastAsia="Arial"/>
          <w:lang w:bidi="en-US"/>
        </w:rPr>
        <w:t xml:space="preserve">linie zasilające </w:t>
      </w:r>
      <w:proofErr w:type="spellStart"/>
      <w:r w:rsidRPr="0010502C">
        <w:rPr>
          <w:rFonts w:eastAsia="Arial"/>
          <w:lang w:bidi="en-US"/>
        </w:rPr>
        <w:t>nN</w:t>
      </w:r>
      <w:proofErr w:type="spellEnd"/>
      <w:r w:rsidRPr="0010502C">
        <w:rPr>
          <w:rFonts w:eastAsia="Arial"/>
          <w:lang w:bidi="en-US"/>
        </w:rPr>
        <w:t xml:space="preserve"> oraz linie sterownicze.</w:t>
      </w:r>
    </w:p>
    <w:p w14:paraId="547013AC" w14:textId="4E9AC787" w:rsidR="00197BC4" w:rsidRPr="0010502C" w:rsidRDefault="00197BC4" w:rsidP="00E7391F">
      <w:pPr>
        <w:pStyle w:val="Mylnik-"/>
        <w:rPr>
          <w:rFonts w:eastAsia="Arial"/>
          <w:lang w:bidi="en-US"/>
        </w:rPr>
      </w:pPr>
      <w:r w:rsidRPr="0010502C">
        <w:rPr>
          <w:rFonts w:eastAsia="Arial"/>
          <w:lang w:bidi="en-US"/>
        </w:rPr>
        <w:t>Stosowany do projektowania współczynnik (</w:t>
      </w:r>
      <w:r w:rsidRPr="0010502C">
        <w:rPr>
          <w:rFonts w:eastAsia="Arial"/>
        </w:rPr>
        <w:t xml:space="preserve">konserwacji/zapasu) </w:t>
      </w:r>
      <w:r w:rsidRPr="0010502C">
        <w:rPr>
          <w:rFonts w:eastAsia="Arial"/>
          <w:lang w:bidi="en-US"/>
        </w:rPr>
        <w:t xml:space="preserve">utrzymania w oświetleniu powinien zawierać się w przedziale 0,78÷0,83 tj. dopuszczalne jest przekroczenie poziomu natężenia oświetlenia </w:t>
      </w:r>
      <w:r w:rsidR="00E27B1B" w:rsidRPr="0010502C">
        <w:rPr>
          <w:rFonts w:eastAsia="Arial"/>
          <w:lang w:bidi="en-US"/>
        </w:rPr>
        <w:t>w stosunku</w:t>
      </w:r>
      <w:r w:rsidRPr="0010502C">
        <w:rPr>
          <w:rFonts w:eastAsia="Arial"/>
          <w:lang w:bidi="en-US"/>
        </w:rPr>
        <w:t xml:space="preserve"> do normatywnego jedynie w zakresie 20÷30%. </w:t>
      </w:r>
      <w:r w:rsidR="00E27B1B" w:rsidRPr="0010502C">
        <w:t>W przypadku</w:t>
      </w:r>
      <w:r w:rsidRPr="0010502C">
        <w:t xml:space="preserve"> zastosowania opraw ze źródłami LED współczynnik utrzymania strumienia świetlnego określono w Dokumencie Normatywnym 01-11/ET/2018 (Iet-122).</w:t>
      </w:r>
      <w:r w:rsidRPr="0010502C">
        <w:rPr>
          <w:rFonts w:eastAsia="Arial"/>
          <w:lang w:bidi="en-US"/>
        </w:rPr>
        <w:t xml:space="preserve"> Zabroniony </w:t>
      </w:r>
      <w:r w:rsidR="00E27B1B" w:rsidRPr="0010502C">
        <w:rPr>
          <w:rFonts w:eastAsia="Arial"/>
          <w:lang w:bidi="en-US"/>
        </w:rPr>
        <w:t>jest montaż</w:t>
      </w:r>
      <w:r w:rsidRPr="0010502C">
        <w:rPr>
          <w:rFonts w:eastAsia="Arial"/>
          <w:lang w:bidi="en-US"/>
        </w:rPr>
        <w:t xml:space="preserve"> innych urządzeń (m.in. głośników, kamer, tablic informacyjnych, śmietników) </w:t>
      </w:r>
      <w:r w:rsidR="00E27B1B" w:rsidRPr="0010502C">
        <w:rPr>
          <w:rFonts w:eastAsia="Arial"/>
          <w:lang w:bidi="en-US"/>
        </w:rPr>
        <w:t>na słupach oświetleniowych</w:t>
      </w:r>
      <w:r w:rsidRPr="0010502C">
        <w:rPr>
          <w:rFonts w:eastAsia="Arial"/>
          <w:lang w:bidi="en-US"/>
        </w:rPr>
        <w:t xml:space="preserve">, chyba że producent dopuszcza taką możliwość. </w:t>
      </w:r>
      <w:r>
        <w:rPr>
          <w:rFonts w:eastAsia="Arial"/>
          <w:lang w:bidi="en-US"/>
        </w:rPr>
        <w:t>Be</w:t>
      </w:r>
      <w:r w:rsidRPr="0010502C">
        <w:rPr>
          <w:rFonts w:eastAsia="Arial"/>
          <w:lang w:bidi="en-US"/>
        </w:rPr>
        <w:t>zwzględnie zabroniona jest ingerencja w konstrukcję wsporczą rozumiana jako nawiercanie otworów. Montaż obcych urządzeń nie powinien utrudniać konserwacji oświetlenia (zasłonięcie drzwi rewizyjnych).</w:t>
      </w:r>
    </w:p>
    <w:p w14:paraId="6AAF994E" w14:textId="77777777" w:rsidR="00197BC4" w:rsidRPr="0010502C" w:rsidRDefault="00197BC4" w:rsidP="00E7391F">
      <w:pPr>
        <w:pStyle w:val="Akapit"/>
        <w:spacing w:line="312" w:lineRule="auto"/>
        <w:rPr>
          <w:rFonts w:eastAsia="Arial"/>
          <w:color w:val="000000" w:themeColor="text1"/>
        </w:rPr>
      </w:pPr>
      <w:r w:rsidRPr="0010502C">
        <w:rPr>
          <w:rFonts w:eastAsia="Arial"/>
          <w:color w:val="000000" w:themeColor="text1"/>
        </w:rPr>
        <w:t>Kolorystyka słupów, szaf i opraw oświetleniowych</w:t>
      </w:r>
      <w:r w:rsidRPr="0010502C">
        <w:rPr>
          <w:color w:val="000000" w:themeColor="text1"/>
        </w:rPr>
        <w:t xml:space="preserve"> </w:t>
      </w:r>
      <w:r w:rsidRPr="0010502C">
        <w:rPr>
          <w:rFonts w:eastAsia="Arial"/>
          <w:color w:val="000000" w:themeColor="text1"/>
        </w:rPr>
        <w:t>musi być spójna z obowiązującą Księgą Identyfikacji Wizualnej PKP Polskich Linii Kolejowych S.A.</w:t>
      </w:r>
    </w:p>
    <w:p w14:paraId="6D992DC9" w14:textId="77777777" w:rsidR="00197BC4" w:rsidRPr="0010502C" w:rsidRDefault="00197BC4" w:rsidP="00E7391F">
      <w:pPr>
        <w:pStyle w:val="Nagwek4"/>
        <w:spacing w:before="240" w:after="120" w:line="360" w:lineRule="auto"/>
        <w:rPr>
          <w:color w:val="000000" w:themeColor="text1"/>
        </w:rPr>
      </w:pPr>
      <w:bookmarkStart w:id="4280" w:name="_Toc405358241"/>
      <w:bookmarkStart w:id="4281" w:name="_Toc406653756"/>
      <w:bookmarkStart w:id="4282" w:name="_Toc450138247"/>
      <w:bookmarkStart w:id="4283" w:name="_Toc450139772"/>
      <w:bookmarkStart w:id="4284" w:name="_Toc454201052"/>
      <w:bookmarkStart w:id="4285" w:name="_Toc454202547"/>
      <w:bookmarkStart w:id="4286" w:name="_Toc455741373"/>
      <w:bookmarkStart w:id="4287" w:name="_Toc460409498"/>
      <w:bookmarkStart w:id="4288" w:name="_Toc461199196"/>
      <w:bookmarkStart w:id="4289" w:name="_Toc461784706"/>
      <w:bookmarkStart w:id="4290" w:name="_Toc461791283"/>
      <w:bookmarkStart w:id="4291" w:name="_Toc461803361"/>
      <w:bookmarkStart w:id="4292" w:name="_Toc172195596"/>
      <w:bookmarkStart w:id="4293" w:name="_Toc219444653"/>
      <w:r w:rsidRPr="0010502C">
        <w:rPr>
          <w:color w:val="000000" w:themeColor="text1"/>
        </w:rPr>
        <w:t xml:space="preserve">Elektroenergetyczne linie zasilające </w:t>
      </w:r>
      <w:proofErr w:type="spellStart"/>
      <w:r w:rsidRPr="0010502C">
        <w:rPr>
          <w:color w:val="000000" w:themeColor="text1"/>
        </w:rPr>
        <w:t>nN</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proofErr w:type="spellEnd"/>
    </w:p>
    <w:p w14:paraId="1FE10D82" w14:textId="77777777" w:rsidR="00CB2D3B" w:rsidRPr="0010502C" w:rsidRDefault="00CB2D3B" w:rsidP="00CB2D3B">
      <w:pPr>
        <w:spacing w:after="120" w:line="312" w:lineRule="auto"/>
        <w:ind w:firstLine="0"/>
        <w:rPr>
          <w:sz w:val="22"/>
        </w:rPr>
      </w:pPr>
      <w:r w:rsidRPr="0010502C">
        <w:rPr>
          <w:sz w:val="22"/>
        </w:rPr>
        <w:t xml:space="preserve">Jako źródło zasilania linii </w:t>
      </w:r>
      <w:proofErr w:type="spellStart"/>
      <w:r w:rsidRPr="0010502C">
        <w:rPr>
          <w:sz w:val="22"/>
        </w:rPr>
        <w:t>nN</w:t>
      </w:r>
      <w:proofErr w:type="spellEnd"/>
      <w:r w:rsidRPr="0010502C">
        <w:rPr>
          <w:sz w:val="22"/>
        </w:rPr>
        <w:t xml:space="preserve"> należy przyjmować </w:t>
      </w:r>
      <w:r>
        <w:rPr>
          <w:sz w:val="22"/>
        </w:rPr>
        <w:t xml:space="preserve">nowe </w:t>
      </w:r>
      <w:r w:rsidRPr="0010502C">
        <w:rPr>
          <w:sz w:val="22"/>
        </w:rPr>
        <w:t xml:space="preserve">przyłącza </w:t>
      </w:r>
      <w:proofErr w:type="spellStart"/>
      <w:r w:rsidRPr="0010502C">
        <w:rPr>
          <w:sz w:val="22"/>
        </w:rPr>
        <w:t>nN</w:t>
      </w:r>
      <w:proofErr w:type="spellEnd"/>
      <w:r w:rsidRPr="0010502C">
        <w:rPr>
          <w:sz w:val="22"/>
        </w:rPr>
        <w:t xml:space="preserve"> realizowane zgodnie</w:t>
      </w:r>
      <w:r>
        <w:rPr>
          <w:sz w:val="22"/>
        </w:rPr>
        <w:t xml:space="preserve"> </w:t>
      </w:r>
      <w:r w:rsidRPr="0010502C">
        <w:rPr>
          <w:sz w:val="22"/>
        </w:rPr>
        <w:t xml:space="preserve">z </w:t>
      </w:r>
      <w:r>
        <w:rPr>
          <w:sz w:val="22"/>
        </w:rPr>
        <w:t xml:space="preserve">pozyskanymi w ramach zadania </w:t>
      </w:r>
      <w:r w:rsidRPr="0010502C">
        <w:rPr>
          <w:sz w:val="22"/>
        </w:rPr>
        <w:t>warunkami przyłączeniowymi</w:t>
      </w:r>
      <w:r>
        <w:rPr>
          <w:sz w:val="22"/>
        </w:rPr>
        <w:t>, o wydanie których Wykonawca wystąpi w imieniu Zamawiającego do OSD</w:t>
      </w:r>
      <w:r w:rsidRPr="0010502C">
        <w:rPr>
          <w:sz w:val="22"/>
        </w:rPr>
        <w:t>.</w:t>
      </w:r>
    </w:p>
    <w:p w14:paraId="1247E8F7" w14:textId="77777777" w:rsidR="00197BC4" w:rsidRPr="0010502C" w:rsidRDefault="00197BC4" w:rsidP="00153530">
      <w:pPr>
        <w:spacing w:after="120" w:line="312" w:lineRule="auto"/>
        <w:ind w:firstLine="0"/>
        <w:rPr>
          <w:sz w:val="22"/>
        </w:rPr>
      </w:pPr>
      <w:r>
        <w:rPr>
          <w:sz w:val="22"/>
        </w:rPr>
        <w:t>A</w:t>
      </w:r>
      <w:r w:rsidRPr="0010502C">
        <w:rPr>
          <w:sz w:val="22"/>
        </w:rPr>
        <w:t>naliza kosztów powinna uwzględniać także późniejsze koszty eksploatacji zastosowanego rozwiązania zasilania wraz z kosztami zużytej energii elektrycznej w okresie 30 lat.</w:t>
      </w:r>
    </w:p>
    <w:p w14:paraId="6BC0F6E3" w14:textId="702A2A93" w:rsidR="00197BC4" w:rsidRPr="0010502C" w:rsidRDefault="00197BC4" w:rsidP="00153530">
      <w:pPr>
        <w:spacing w:after="120" w:line="312" w:lineRule="auto"/>
        <w:ind w:firstLine="0"/>
        <w:rPr>
          <w:sz w:val="22"/>
        </w:rPr>
      </w:pPr>
      <w:r w:rsidRPr="0010502C">
        <w:rPr>
          <w:sz w:val="22"/>
        </w:rPr>
        <w:lastRenderedPageBreak/>
        <w:t xml:space="preserve">Zastosowane na przyłączach układy pomiarowo-rozliczeniowe służące do rozliczeń zużycia </w:t>
      </w:r>
      <w:r w:rsidR="00153530">
        <w:rPr>
          <w:sz w:val="22"/>
        </w:rPr>
        <w:br/>
      </w:r>
      <w:r w:rsidRPr="0010502C">
        <w:rPr>
          <w:sz w:val="22"/>
        </w:rPr>
        <w:t>i kosztów energii elektrycznej muszą być zgodne z Instrukcją Ruchu i Eksploatacji Sieci Dystrybucyjnej poszczególnych operatorów systemów dystrybucyjnych w zakresie techniczno-organizacyjnym, pozwalającym na zmianę sprzedawcy energii elektrycznej na tych przyłączach.</w:t>
      </w:r>
    </w:p>
    <w:p w14:paraId="7689C9FE" w14:textId="25AE45DE" w:rsidR="001C2227" w:rsidRPr="0010502C" w:rsidRDefault="001C2227" w:rsidP="00153530">
      <w:pPr>
        <w:pStyle w:val="Nagwek3"/>
        <w:spacing w:before="240" w:after="120" w:line="312" w:lineRule="auto"/>
        <w:rPr>
          <w:rFonts w:cs="Arial"/>
          <w:color w:val="000000" w:themeColor="text1"/>
          <w:szCs w:val="22"/>
        </w:rPr>
      </w:pPr>
      <w:bookmarkStart w:id="4294" w:name="_Toc219444654"/>
      <w:bookmarkEnd w:id="4279"/>
      <w:r w:rsidRPr="0010502C">
        <w:rPr>
          <w:rFonts w:cs="Arial"/>
          <w:color w:val="000000" w:themeColor="text1"/>
          <w:szCs w:val="22"/>
        </w:rPr>
        <w:t>Ochrona środowiska</w:t>
      </w:r>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94"/>
      <w:r w:rsidRPr="0010502C">
        <w:rPr>
          <w:rFonts w:cs="Arial"/>
          <w:color w:val="000000" w:themeColor="text1"/>
          <w:szCs w:val="22"/>
        </w:rPr>
        <w:t xml:space="preserve"> </w:t>
      </w:r>
    </w:p>
    <w:p w14:paraId="1F170A77" w14:textId="5DCDE88B" w:rsidR="00CF3DC7" w:rsidRPr="0010502C" w:rsidRDefault="00CF3DC7" w:rsidP="00153530">
      <w:pPr>
        <w:pStyle w:val="Akapit"/>
        <w:spacing w:before="0" w:line="312" w:lineRule="auto"/>
        <w:rPr>
          <w:color w:val="000000" w:themeColor="text1"/>
        </w:rPr>
      </w:pPr>
      <w:r w:rsidRPr="0010502C">
        <w:rPr>
          <w:color w:val="000000" w:themeColor="text1"/>
        </w:rPr>
        <w:t xml:space="preserve">Zakłada się, że planowany do realizacji projekt nie będzie przedsięwzięciem w rozumieniu przepisów ustawy </w:t>
      </w:r>
      <w:r w:rsidR="00AE5724" w:rsidRPr="0010502C">
        <w:rPr>
          <w:color w:val="000000" w:themeColor="text1"/>
        </w:rPr>
        <w:t xml:space="preserve">z dnia 3 października 2008 r. o udostępnianiu informacji o środowisku i jego ochronie, udziale społeczeństwa w ochronie środowiska oraz o ocenach oddziaływania </w:t>
      </w:r>
      <w:r w:rsidR="009D37F4" w:rsidRPr="0010502C">
        <w:rPr>
          <w:color w:val="000000" w:themeColor="text1"/>
        </w:rPr>
        <w:br/>
      </w:r>
      <w:r w:rsidR="00AE5724" w:rsidRPr="0010502C">
        <w:rPr>
          <w:color w:val="000000" w:themeColor="text1"/>
        </w:rPr>
        <w:t>na środowisko</w:t>
      </w:r>
      <w:r w:rsidRPr="0010502C">
        <w:rPr>
          <w:color w:val="000000" w:themeColor="text1"/>
        </w:rPr>
        <w:t xml:space="preserve">, tj. nie będzie wymagać uzyskania decyzji o środowiskowych uwarunkowaniach. </w:t>
      </w:r>
    </w:p>
    <w:p w14:paraId="547C67E3" w14:textId="3D8559C9" w:rsidR="00CA6B63" w:rsidRPr="0010502C" w:rsidRDefault="004F1A0C" w:rsidP="00153530">
      <w:pPr>
        <w:pStyle w:val="Akapit"/>
        <w:spacing w:before="0" w:line="312" w:lineRule="auto"/>
        <w:rPr>
          <w:color w:val="000000" w:themeColor="text1"/>
        </w:rPr>
      </w:pPr>
      <w:r w:rsidRPr="0010502C">
        <w:rPr>
          <w:color w:val="000000" w:themeColor="text1"/>
        </w:rPr>
        <w:t>Wykonawca będzie postępował zgodnie z p</w:t>
      </w:r>
      <w:r w:rsidR="00CA6B63" w:rsidRPr="0010502C">
        <w:rPr>
          <w:color w:val="000000" w:themeColor="text1"/>
        </w:rPr>
        <w:t>rzepisami prawa w zakresie ochrony środowiska.</w:t>
      </w:r>
    </w:p>
    <w:p w14:paraId="5F66ADBC" w14:textId="77777777" w:rsidR="00086FD3" w:rsidRPr="0010502C" w:rsidRDefault="00FF30B3" w:rsidP="00153530">
      <w:pPr>
        <w:pStyle w:val="Akapit"/>
        <w:spacing w:before="0" w:line="312" w:lineRule="auto"/>
        <w:rPr>
          <w:color w:val="000000" w:themeColor="text1"/>
        </w:rPr>
      </w:pPr>
      <w:r w:rsidRPr="0010502C">
        <w:rPr>
          <w:color w:val="000000" w:themeColor="text1"/>
        </w:rPr>
        <w:t xml:space="preserve">Ochrona środowiska polega na podjęciu działań organizacyjnych </w:t>
      </w:r>
      <w:r w:rsidR="00D347DC" w:rsidRPr="0010502C">
        <w:rPr>
          <w:color w:val="000000" w:themeColor="text1"/>
        </w:rPr>
        <w:t xml:space="preserve">w fazie budowy </w:t>
      </w:r>
      <w:r w:rsidRPr="0010502C">
        <w:rPr>
          <w:color w:val="000000" w:themeColor="text1"/>
        </w:rPr>
        <w:t xml:space="preserve">oraz środków technicznych, których celem jest ograniczenie </w:t>
      </w:r>
      <w:r w:rsidR="007A47BC" w:rsidRPr="0010502C">
        <w:rPr>
          <w:color w:val="000000" w:themeColor="text1"/>
        </w:rPr>
        <w:t xml:space="preserve">w racjonalny i niezbędny sposób </w:t>
      </w:r>
      <w:r w:rsidRPr="0010502C">
        <w:rPr>
          <w:color w:val="000000" w:themeColor="text1"/>
        </w:rPr>
        <w:t xml:space="preserve">negatywnego wpływu na środowisko planowanego </w:t>
      </w:r>
      <w:r w:rsidR="00625804" w:rsidRPr="0010502C">
        <w:rPr>
          <w:color w:val="000000" w:themeColor="text1"/>
        </w:rPr>
        <w:t>przedsięwzięcia</w:t>
      </w:r>
      <w:r w:rsidR="00086FD3" w:rsidRPr="0010502C">
        <w:rPr>
          <w:color w:val="000000" w:themeColor="text1"/>
        </w:rPr>
        <w:t xml:space="preserve"> zarówno w czasie budowy jak i po przekazaniu do użytkowania.</w:t>
      </w:r>
    </w:p>
    <w:p w14:paraId="0123E92E" w14:textId="22EE1112" w:rsidR="009A3696" w:rsidRPr="0010502C" w:rsidRDefault="007A47BC" w:rsidP="00153530">
      <w:pPr>
        <w:pStyle w:val="Punktator1"/>
        <w:spacing w:after="120" w:line="312" w:lineRule="auto"/>
        <w:ind w:left="0" w:firstLine="0"/>
        <w:rPr>
          <w:color w:val="000000" w:themeColor="text1"/>
        </w:rPr>
      </w:pPr>
      <w:r w:rsidRPr="0010502C">
        <w:rPr>
          <w:color w:val="000000" w:themeColor="text1"/>
        </w:rPr>
        <w:t>Zakres niezbędnych działań służących osią</w:t>
      </w:r>
      <w:r w:rsidR="00DD748D" w:rsidRPr="0010502C">
        <w:rPr>
          <w:color w:val="000000" w:themeColor="text1"/>
        </w:rPr>
        <w:t>gnięciu w</w:t>
      </w:r>
      <w:r w:rsidRPr="0010502C">
        <w:rPr>
          <w:color w:val="000000" w:themeColor="text1"/>
        </w:rPr>
        <w:t>w</w:t>
      </w:r>
      <w:r w:rsidR="00DD748D" w:rsidRPr="0010502C">
        <w:rPr>
          <w:color w:val="000000" w:themeColor="text1"/>
        </w:rPr>
        <w:t>.</w:t>
      </w:r>
      <w:r w:rsidRPr="0010502C">
        <w:rPr>
          <w:color w:val="000000" w:themeColor="text1"/>
        </w:rPr>
        <w:t xml:space="preserve"> celu wynika </w:t>
      </w:r>
      <w:r w:rsidR="00D347DC" w:rsidRPr="0010502C">
        <w:rPr>
          <w:color w:val="000000" w:themeColor="text1"/>
        </w:rPr>
        <w:t xml:space="preserve">z </w:t>
      </w:r>
      <w:r w:rsidR="00CB3742" w:rsidRPr="0010502C">
        <w:rPr>
          <w:color w:val="000000" w:themeColor="text1"/>
        </w:rPr>
        <w:t>uzyskanych w</w:t>
      </w:r>
      <w:r w:rsidR="009C103E" w:rsidRPr="0010502C">
        <w:rPr>
          <w:color w:val="000000" w:themeColor="text1"/>
        </w:rPr>
        <w:t> </w:t>
      </w:r>
      <w:r w:rsidR="00CB3742" w:rsidRPr="0010502C">
        <w:rPr>
          <w:color w:val="000000" w:themeColor="text1"/>
        </w:rPr>
        <w:t xml:space="preserve">ramach projektu decyzji administracyjnych w zakresie ochrony środowiska, </w:t>
      </w:r>
      <w:r w:rsidR="00D11DC0" w:rsidRPr="0010502C">
        <w:rPr>
          <w:color w:val="000000" w:themeColor="text1"/>
        </w:rPr>
        <w:t xml:space="preserve">zgód wodnoprawnych </w:t>
      </w:r>
      <w:bookmarkStart w:id="4295" w:name="_Hlk175902646"/>
      <w:r w:rsidR="00502882">
        <w:rPr>
          <w:color w:val="000000" w:themeColor="text1"/>
        </w:rPr>
        <w:t xml:space="preserve">wydanych </w:t>
      </w:r>
      <w:r w:rsidR="00FB74A1">
        <w:rPr>
          <w:color w:val="000000" w:themeColor="text1"/>
        </w:rPr>
        <w:t xml:space="preserve">na </w:t>
      </w:r>
      <w:bookmarkEnd w:id="4295"/>
      <w:r w:rsidR="00E27B1B">
        <w:rPr>
          <w:color w:val="000000" w:themeColor="text1"/>
        </w:rPr>
        <w:t>podstawie</w:t>
      </w:r>
      <w:r w:rsidR="00E27B1B" w:rsidRPr="0010502C">
        <w:rPr>
          <w:color w:val="000000" w:themeColor="text1"/>
        </w:rPr>
        <w:t xml:space="preserve"> ustawy</w:t>
      </w:r>
      <w:r w:rsidR="00FB74A1">
        <w:rPr>
          <w:color w:val="000000" w:themeColor="text1"/>
        </w:rPr>
        <w:t xml:space="preserve"> </w:t>
      </w:r>
      <w:r w:rsidR="00D11DC0" w:rsidRPr="0010502C">
        <w:rPr>
          <w:color w:val="000000" w:themeColor="text1"/>
        </w:rPr>
        <w:t>z dnia 20 lipca 2017 r. Prawo wodne</w:t>
      </w:r>
      <w:r w:rsidR="008311E5" w:rsidRPr="0010502C">
        <w:rPr>
          <w:color w:val="000000" w:themeColor="text1"/>
        </w:rPr>
        <w:t xml:space="preserve"> (o ile będą wymagane)</w:t>
      </w:r>
      <w:r w:rsidR="00D11DC0" w:rsidRPr="0010502C">
        <w:rPr>
          <w:color w:val="000000" w:themeColor="text1"/>
        </w:rPr>
        <w:t xml:space="preserve">, </w:t>
      </w:r>
      <w:bookmarkStart w:id="4296" w:name="_Hlk175902722"/>
      <w:r w:rsidR="00C527D1" w:rsidRPr="0010502C">
        <w:rPr>
          <w:color w:val="000000" w:themeColor="text1"/>
        </w:rPr>
        <w:t>zezwole</w:t>
      </w:r>
      <w:r w:rsidR="00FB74A1">
        <w:rPr>
          <w:color w:val="000000" w:themeColor="text1"/>
        </w:rPr>
        <w:t>ń/decyzji</w:t>
      </w:r>
      <w:r w:rsidR="00C527D1" w:rsidRPr="0010502C">
        <w:rPr>
          <w:color w:val="000000" w:themeColor="text1"/>
        </w:rPr>
        <w:t xml:space="preserve"> </w:t>
      </w:r>
      <w:bookmarkEnd w:id="4296"/>
      <w:r w:rsidR="00C527D1" w:rsidRPr="0010502C">
        <w:rPr>
          <w:color w:val="000000" w:themeColor="text1"/>
        </w:rPr>
        <w:t xml:space="preserve">na usunięcie drzew lub krzewów (o ile </w:t>
      </w:r>
      <w:r w:rsidR="00FB74A1">
        <w:rPr>
          <w:color w:val="000000" w:themeColor="text1"/>
        </w:rPr>
        <w:t xml:space="preserve">będą </w:t>
      </w:r>
      <w:r w:rsidR="00C527D1" w:rsidRPr="0010502C">
        <w:rPr>
          <w:color w:val="000000" w:themeColor="text1"/>
        </w:rPr>
        <w:t>wymagane)</w:t>
      </w:r>
      <w:r w:rsidR="00D11DC0" w:rsidRPr="0010502C">
        <w:rPr>
          <w:color w:val="000000" w:themeColor="text1"/>
        </w:rPr>
        <w:t xml:space="preserve"> </w:t>
      </w:r>
      <w:r w:rsidR="00D347DC" w:rsidRPr="0010502C">
        <w:rPr>
          <w:color w:val="000000" w:themeColor="text1"/>
        </w:rPr>
        <w:t>oraz powszechnie obowiązujących przepisów</w:t>
      </w:r>
      <w:r w:rsidRPr="0010502C">
        <w:rPr>
          <w:color w:val="000000" w:themeColor="text1"/>
        </w:rPr>
        <w:t xml:space="preserve">. </w:t>
      </w:r>
      <w:r w:rsidR="009A3696" w:rsidRPr="0010502C">
        <w:rPr>
          <w:color w:val="000000" w:themeColor="text1"/>
        </w:rPr>
        <w:t>Wykonawca złoży pisemne oświadczenie, że dokumentacja projektowa, w tym projekt budowlany, jest zgodny z warunkami określonymi w decyzjach administracyjnych w</w:t>
      </w:r>
      <w:r w:rsidR="009C103E" w:rsidRPr="0010502C">
        <w:rPr>
          <w:color w:val="000000" w:themeColor="text1"/>
        </w:rPr>
        <w:t> </w:t>
      </w:r>
      <w:r w:rsidR="009A3696" w:rsidRPr="0010502C">
        <w:rPr>
          <w:color w:val="000000" w:themeColor="text1"/>
        </w:rPr>
        <w:t xml:space="preserve">zakresie ochrony środowiska, jeśli takie decyzje </w:t>
      </w:r>
      <w:r w:rsidR="000C0368" w:rsidRPr="0010502C">
        <w:rPr>
          <w:color w:val="000000" w:themeColor="text1"/>
        </w:rPr>
        <w:t xml:space="preserve">zostały </w:t>
      </w:r>
      <w:r w:rsidR="009A3696" w:rsidRPr="0010502C">
        <w:rPr>
          <w:color w:val="000000" w:themeColor="text1"/>
        </w:rPr>
        <w:t>wydane, a także warunkami wynikającymi z decyzji</w:t>
      </w:r>
      <w:r w:rsidR="00AA53BA">
        <w:rPr>
          <w:color w:val="000000" w:themeColor="text1"/>
        </w:rPr>
        <w:t xml:space="preserve"> </w:t>
      </w:r>
      <w:r w:rsidR="009A3696" w:rsidRPr="0010502C">
        <w:rPr>
          <w:color w:val="000000" w:themeColor="text1"/>
        </w:rPr>
        <w:t>o ustaleniu lokalizacji linii kolejowej i/lub decyzji o ustaleniu lokalizacji inwestycji celu publicznego</w:t>
      </w:r>
      <w:r w:rsidR="008311E5" w:rsidRPr="0010502C">
        <w:rPr>
          <w:color w:val="000000" w:themeColor="text1"/>
        </w:rPr>
        <w:t xml:space="preserve"> (o ile decyzje będą uzyskiwane)</w:t>
      </w:r>
      <w:r w:rsidR="009A3696" w:rsidRPr="0010502C">
        <w:rPr>
          <w:color w:val="000000" w:themeColor="text1"/>
        </w:rPr>
        <w:t>.</w:t>
      </w:r>
    </w:p>
    <w:p w14:paraId="59B5420E" w14:textId="77777777" w:rsidR="009A3696" w:rsidRPr="0010502C" w:rsidRDefault="009A3696" w:rsidP="00153530">
      <w:pPr>
        <w:pStyle w:val="Akapit"/>
        <w:spacing w:before="0" w:line="312" w:lineRule="auto"/>
        <w:rPr>
          <w:color w:val="000000" w:themeColor="text1"/>
        </w:rPr>
      </w:pPr>
      <w:r w:rsidRPr="0010502C">
        <w:rPr>
          <w:color w:val="000000" w:themeColor="text1"/>
        </w:rPr>
        <w:t>W projekcie budowlanym, Wykonawca w osobnym tomie dotyczącym wyłącznie zagadnień ochrony środowiska, przedstawi:</w:t>
      </w:r>
    </w:p>
    <w:p w14:paraId="19B403B5" w14:textId="1BF8696C" w:rsidR="009A3696" w:rsidRPr="0010502C" w:rsidRDefault="005E1611" w:rsidP="00153530">
      <w:pPr>
        <w:pStyle w:val="am"/>
        <w:numPr>
          <w:ilvl w:val="0"/>
          <w:numId w:val="36"/>
        </w:numPr>
        <w:spacing w:after="120" w:line="312" w:lineRule="auto"/>
        <w:ind w:left="417"/>
        <w:jc w:val="both"/>
        <w:rPr>
          <w:color w:val="000000" w:themeColor="text1"/>
          <w:lang w:eastAsia="pl-PL"/>
        </w:rPr>
      </w:pPr>
      <w:r w:rsidRPr="0010502C">
        <w:rPr>
          <w:color w:val="000000" w:themeColor="text1"/>
          <w:lang w:eastAsia="pl-PL"/>
        </w:rPr>
        <w:t>w</w:t>
      </w:r>
      <w:r w:rsidR="009A3696" w:rsidRPr="0010502C">
        <w:rPr>
          <w:color w:val="000000" w:themeColor="text1"/>
          <w:lang w:eastAsia="pl-PL"/>
        </w:rPr>
        <w:t>ykaz wszystkich zaprojektowanych urządzeń ochrony środowiska</w:t>
      </w:r>
      <w:r w:rsidR="00C424F0" w:rsidRPr="0010502C">
        <w:rPr>
          <w:color w:val="000000" w:themeColor="text1"/>
          <w:lang w:eastAsia="pl-PL"/>
        </w:rPr>
        <w:t xml:space="preserve"> (o ile będą wymagane)</w:t>
      </w:r>
      <w:r w:rsidR="009A3696" w:rsidRPr="0010502C">
        <w:rPr>
          <w:color w:val="000000" w:themeColor="text1"/>
          <w:lang w:eastAsia="pl-PL"/>
        </w:rPr>
        <w:t>, takich jak np. urządzenia gospodarki wodno-ściekowej ze szczegółowym wskazaniem rodzaju, typu, lokalizacji i parametrów tych urządzeń</w:t>
      </w:r>
      <w:r w:rsidR="00994AA8" w:rsidRPr="0010502C">
        <w:rPr>
          <w:color w:val="000000" w:themeColor="text1"/>
          <w:lang w:eastAsia="pl-PL"/>
        </w:rPr>
        <w:t>,</w:t>
      </w:r>
    </w:p>
    <w:p w14:paraId="29FEF5EC" w14:textId="0C488883" w:rsidR="0058364A" w:rsidRPr="0010502C" w:rsidRDefault="009A3696" w:rsidP="00153530">
      <w:pPr>
        <w:pStyle w:val="am"/>
        <w:numPr>
          <w:ilvl w:val="0"/>
          <w:numId w:val="36"/>
        </w:numPr>
        <w:spacing w:after="120" w:line="312" w:lineRule="auto"/>
        <w:ind w:left="417"/>
        <w:jc w:val="both"/>
        <w:rPr>
          <w:color w:val="000000" w:themeColor="text1"/>
        </w:rPr>
      </w:pPr>
      <w:r w:rsidRPr="0010502C">
        <w:rPr>
          <w:color w:val="000000" w:themeColor="text1"/>
          <w:lang w:eastAsia="pl-PL"/>
        </w:rPr>
        <w:t>wykaz wszystkich obowiązków wskazanych w decyzj</w:t>
      </w:r>
      <w:r w:rsidR="00C424F0" w:rsidRPr="0010502C">
        <w:rPr>
          <w:color w:val="000000" w:themeColor="text1"/>
          <w:lang w:eastAsia="pl-PL"/>
        </w:rPr>
        <w:t>ach w zakresie ochrony środowiska (o ile takie decyzje były uzyskiwane)</w:t>
      </w:r>
      <w:r w:rsidRPr="0010502C">
        <w:rPr>
          <w:color w:val="000000" w:themeColor="text1"/>
          <w:lang w:eastAsia="pl-PL"/>
        </w:rPr>
        <w:t xml:space="preserve">, wraz ze szczegółową informacją, jak obowiązki </w:t>
      </w:r>
      <w:r w:rsidR="003E0483">
        <w:rPr>
          <w:color w:val="000000" w:themeColor="text1"/>
          <w:lang w:eastAsia="pl-PL"/>
        </w:rPr>
        <w:br/>
      </w:r>
      <w:r w:rsidRPr="0010502C">
        <w:rPr>
          <w:color w:val="000000" w:themeColor="text1"/>
          <w:lang w:eastAsia="pl-PL"/>
        </w:rPr>
        <w:t>te zostały uwzględnione w projekcie budowlanym.</w:t>
      </w:r>
    </w:p>
    <w:p w14:paraId="352D16EE" w14:textId="4466417A" w:rsidR="00E57C78" w:rsidRPr="0010502C" w:rsidRDefault="0058364A" w:rsidP="00153530">
      <w:pPr>
        <w:pStyle w:val="Punktator1"/>
        <w:spacing w:after="120" w:line="312" w:lineRule="auto"/>
        <w:ind w:left="0" w:firstLine="0"/>
        <w:rPr>
          <w:color w:val="000000" w:themeColor="text1"/>
        </w:rPr>
      </w:pPr>
      <w:r w:rsidRPr="0010502C">
        <w:rPr>
          <w:color w:val="000000" w:themeColor="text1"/>
        </w:rPr>
        <w:t xml:space="preserve">Roboty należy prowadzić zgodnie z warunkami określonymi </w:t>
      </w:r>
      <w:r w:rsidR="00476B40" w:rsidRPr="0010502C">
        <w:rPr>
          <w:color w:val="000000" w:themeColor="text1"/>
        </w:rPr>
        <w:t>w decyzjach administracyjnych w</w:t>
      </w:r>
      <w:r w:rsidR="00E31346" w:rsidRPr="0010502C">
        <w:rPr>
          <w:color w:val="000000" w:themeColor="text1"/>
        </w:rPr>
        <w:t> </w:t>
      </w:r>
      <w:r w:rsidRPr="0010502C">
        <w:rPr>
          <w:color w:val="000000" w:themeColor="text1"/>
        </w:rPr>
        <w:t>zakresie ochrony środowiska.</w:t>
      </w:r>
      <w:r w:rsidR="00E57C78" w:rsidRPr="0010502C">
        <w:rPr>
          <w:color w:val="000000" w:themeColor="text1"/>
        </w:rPr>
        <w:t xml:space="preserve"> </w:t>
      </w:r>
      <w:r w:rsidR="00B93A83" w:rsidRPr="0010502C">
        <w:rPr>
          <w:color w:val="000000" w:themeColor="text1"/>
        </w:rPr>
        <w:t xml:space="preserve">Przed rozpoczęciem robót budowlanych, Wykonawca przedstawi Zamawiającemu sposób realizacji obowiązków w zakresie ochrony środowiska </w:t>
      </w:r>
      <w:r w:rsidR="00F2061F" w:rsidRPr="0010502C">
        <w:rPr>
          <w:color w:val="000000" w:themeColor="text1"/>
        </w:rPr>
        <w:br/>
      </w:r>
      <w:r w:rsidR="00B93A83" w:rsidRPr="0010502C">
        <w:rPr>
          <w:color w:val="000000" w:themeColor="text1"/>
        </w:rPr>
        <w:t xml:space="preserve">w czasie budowy w formie </w:t>
      </w:r>
      <w:r w:rsidR="005B17EE" w:rsidRPr="0010502C">
        <w:rPr>
          <w:color w:val="000000" w:themeColor="text1"/>
        </w:rPr>
        <w:t xml:space="preserve">odrębnej informacji „Plan ochrony środowiska”. </w:t>
      </w:r>
      <w:r w:rsidR="00AC486E" w:rsidRPr="0010502C">
        <w:rPr>
          <w:color w:val="000000" w:themeColor="text1"/>
        </w:rPr>
        <w:t xml:space="preserve">Podjęte działania realizujące warunki decyzji administracyjnych dotyczących ochrony </w:t>
      </w:r>
      <w:r w:rsidR="005B17EE" w:rsidRPr="0010502C">
        <w:rPr>
          <w:color w:val="000000" w:themeColor="text1"/>
        </w:rPr>
        <w:t xml:space="preserve">środowiska oraz przepisy prawa powszechnie obowiązującego w zakresie ochrony środowiska </w:t>
      </w:r>
      <w:r w:rsidR="00AC486E" w:rsidRPr="0010502C">
        <w:rPr>
          <w:color w:val="000000" w:themeColor="text1"/>
        </w:rPr>
        <w:t xml:space="preserve">należy odpowiednio </w:t>
      </w:r>
      <w:r w:rsidR="00AC486E" w:rsidRPr="0010502C">
        <w:rPr>
          <w:color w:val="000000" w:themeColor="text1"/>
        </w:rPr>
        <w:lastRenderedPageBreak/>
        <w:t>dokumentować w postaci wykazu wszy</w:t>
      </w:r>
      <w:r w:rsidR="00476B40" w:rsidRPr="0010502C">
        <w:rPr>
          <w:color w:val="000000" w:themeColor="text1"/>
        </w:rPr>
        <w:t>stkich obowiązków</w:t>
      </w:r>
      <w:r w:rsidR="005B17EE" w:rsidRPr="0010502C">
        <w:rPr>
          <w:color w:val="000000" w:themeColor="text1"/>
        </w:rPr>
        <w:t xml:space="preserve"> </w:t>
      </w:r>
      <w:r w:rsidR="00476B40" w:rsidRPr="0010502C">
        <w:rPr>
          <w:color w:val="000000" w:themeColor="text1"/>
        </w:rPr>
        <w:t xml:space="preserve"> </w:t>
      </w:r>
      <w:r w:rsidR="00AC486E" w:rsidRPr="0010502C">
        <w:rPr>
          <w:color w:val="000000" w:themeColor="text1"/>
        </w:rPr>
        <w:t xml:space="preserve"> odnoszących się do fazy budowy, wraz ze szczegółową informacją, jak obowi</w:t>
      </w:r>
      <w:r w:rsidR="00476B40" w:rsidRPr="0010502C">
        <w:rPr>
          <w:color w:val="000000" w:themeColor="text1"/>
        </w:rPr>
        <w:t xml:space="preserve">ązki te zostały uwzględnione w </w:t>
      </w:r>
      <w:r w:rsidR="00AC486E" w:rsidRPr="0010502C">
        <w:rPr>
          <w:color w:val="000000" w:themeColor="text1"/>
        </w:rPr>
        <w:t>trakcie budowy.</w:t>
      </w:r>
    </w:p>
    <w:p w14:paraId="1DD58B25" w14:textId="0C19762C" w:rsidR="00E57C78" w:rsidRPr="0010502C" w:rsidRDefault="00027C73" w:rsidP="00153530">
      <w:pPr>
        <w:pStyle w:val="Punktator1"/>
        <w:spacing w:after="120" w:line="312" w:lineRule="auto"/>
        <w:ind w:left="0" w:firstLine="0"/>
        <w:rPr>
          <w:color w:val="000000" w:themeColor="text1"/>
        </w:rPr>
      </w:pPr>
      <w:r w:rsidRPr="00A61308">
        <w:t xml:space="preserve">W przypadku wystąpienia bezpośredniego zagrożenia szkodą w środowisku spowodowanego prowadzonymi przez Wykonawcę robotami budowlanymi, Wykonawca zobowiązany </w:t>
      </w:r>
      <w:r w:rsidRPr="00A61308">
        <w:br/>
        <w:t>jest do podjęcia niezwłocznych działań zapobiegawczych. Wykonawca ponosi pełną odpowiedzialność za szkody w środowisku powstałe wskutek prowadzenia robót budowlanych</w:t>
      </w:r>
      <w:r>
        <w:t xml:space="preserve">, </w:t>
      </w:r>
      <w:r w:rsidRPr="00511F14">
        <w:rPr>
          <w:color w:val="000000" w:themeColor="text1"/>
        </w:rPr>
        <w:t>co obejmuje odpowied</w:t>
      </w:r>
      <w:r>
        <w:rPr>
          <w:color w:val="000000" w:themeColor="text1"/>
        </w:rPr>
        <w:t xml:space="preserve">zialność karną, administracyjną </w:t>
      </w:r>
      <w:r w:rsidRPr="00511F14">
        <w:rPr>
          <w:color w:val="000000" w:themeColor="text1"/>
        </w:rPr>
        <w:t>(w tym karno-administracyjną) i cywilną, także wobec Zamawiającego w przypadku obciążania Zamawiającego przez organy administracji publicznej odpowiedzialnością za takie działanie Wykonawcy.</w:t>
      </w:r>
      <w:r w:rsidRPr="00A61308">
        <w:t xml:space="preserve"> W przypadku wystąpienia szkody w środowisku Wykonawca jest zobowiązany do podjęcia </w:t>
      </w:r>
      <w:r>
        <w:t xml:space="preserve">niezwłocznie </w:t>
      </w:r>
      <w:r w:rsidRPr="00A61308">
        <w:t>działań w celu ograniczenia szkody w środowisku, zapobieżenia kolejnym szkodom oraz do podjęcia działań naprawczych</w:t>
      </w:r>
      <w:r>
        <w:t xml:space="preserve">, </w:t>
      </w:r>
      <w:r>
        <w:rPr>
          <w:color w:val="000000" w:themeColor="text1"/>
        </w:rPr>
        <w:t>w szczególności wynikających</w:t>
      </w:r>
      <w:r>
        <w:rPr>
          <w:color w:val="000000" w:themeColor="text1"/>
        </w:rPr>
        <w:br/>
      </w:r>
      <w:r w:rsidRPr="00511F14">
        <w:rPr>
          <w:color w:val="000000" w:themeColor="text1"/>
        </w:rPr>
        <w:t>z Prawa, obowiązków nałożonych przez organy administracyjne (organy ochrony środowiska).</w:t>
      </w:r>
      <w:r w:rsidRPr="00A61308">
        <w:t xml:space="preserve"> Wykonawca ma obowiązek udokumentować m.in.: rodzaj i skalę zanieczyszczenia, podjęte działania zapobiegawcze i naprawcze. Wszelkie działania zapobiegawcze i naprawcze Wykonawca przeprowadzi na własny koszt.</w:t>
      </w:r>
    </w:p>
    <w:p w14:paraId="2447C663" w14:textId="77777777" w:rsidR="003D7ABA" w:rsidRPr="0010502C" w:rsidRDefault="003D7ABA" w:rsidP="00153530">
      <w:pPr>
        <w:spacing w:after="120" w:line="312" w:lineRule="auto"/>
        <w:ind w:firstLine="0"/>
        <w:rPr>
          <w:color w:val="000000" w:themeColor="text1"/>
          <w:sz w:val="22"/>
        </w:rPr>
      </w:pPr>
      <w:r w:rsidRPr="0010502C">
        <w:rPr>
          <w:color w:val="000000" w:themeColor="text1"/>
          <w:sz w:val="22"/>
        </w:rPr>
        <w:t xml:space="preserve">Z chwilą przejęcia Placu Budowy Wykonawca ponosi pełną odpowiedzialność za działania </w:t>
      </w:r>
      <w:r w:rsidR="00476B40" w:rsidRPr="0010502C">
        <w:rPr>
          <w:color w:val="000000" w:themeColor="text1"/>
          <w:sz w:val="22"/>
        </w:rPr>
        <w:br/>
      </w:r>
      <w:r w:rsidRPr="0010502C">
        <w:rPr>
          <w:color w:val="000000" w:themeColor="text1"/>
          <w:sz w:val="22"/>
        </w:rPr>
        <w:t>i zaniechania własne oraz osób trzecich, którymi się posługuje, za należyte gospodarowanie wodami. Wykonawca jest zobowiązany dać władzom pełną możliwość kontroli gospodarowania wodami. Ponadto Wykonawca dokona ws</w:t>
      </w:r>
      <w:r w:rsidR="00E31346" w:rsidRPr="0010502C">
        <w:rPr>
          <w:color w:val="000000" w:themeColor="text1"/>
          <w:sz w:val="22"/>
        </w:rPr>
        <w:t>zelkich wymaganych wyjaśnień w </w:t>
      </w:r>
      <w:r w:rsidRPr="0010502C">
        <w:rPr>
          <w:color w:val="000000" w:themeColor="text1"/>
          <w:sz w:val="22"/>
        </w:rPr>
        <w:t>trakcie kontroli, co nie zwalnia Wykonawcy z żadnej odpowiedzialności zgodnie z Umową.</w:t>
      </w:r>
    </w:p>
    <w:p w14:paraId="7092836D" w14:textId="77777777" w:rsidR="001C2227" w:rsidRPr="0010502C" w:rsidRDefault="007A47BC" w:rsidP="00153530">
      <w:pPr>
        <w:pStyle w:val="Nagwek4"/>
        <w:spacing w:before="240" w:after="120" w:line="360" w:lineRule="auto"/>
        <w:rPr>
          <w:color w:val="000000" w:themeColor="text1"/>
        </w:rPr>
      </w:pPr>
      <w:bookmarkStart w:id="4297" w:name="_Toc461794436"/>
      <w:bookmarkStart w:id="4298" w:name="_Toc461803370"/>
      <w:bookmarkStart w:id="4299" w:name="_Toc461784511"/>
      <w:bookmarkStart w:id="4300" w:name="_Toc461784715"/>
      <w:bookmarkStart w:id="4301" w:name="_Toc461791292"/>
      <w:bookmarkStart w:id="4302" w:name="_Toc461794437"/>
      <w:bookmarkStart w:id="4303" w:name="_Toc461803371"/>
      <w:bookmarkStart w:id="4304" w:name="_Toc450138251"/>
      <w:bookmarkStart w:id="4305" w:name="_Toc450139775"/>
      <w:bookmarkStart w:id="4306" w:name="_Toc454201056"/>
      <w:bookmarkStart w:id="4307" w:name="_Toc454202551"/>
      <w:bookmarkStart w:id="4308" w:name="_Toc455741376"/>
      <w:bookmarkStart w:id="4309" w:name="_Toc460409501"/>
      <w:bookmarkStart w:id="4310" w:name="_Toc461199199"/>
      <w:bookmarkStart w:id="4311" w:name="_Toc461784716"/>
      <w:bookmarkStart w:id="4312" w:name="_Toc461791293"/>
      <w:bookmarkStart w:id="4313" w:name="_Toc461803372"/>
      <w:bookmarkStart w:id="4314" w:name="_Toc391469759"/>
      <w:bookmarkStart w:id="4315" w:name="_Toc391471041"/>
      <w:bookmarkStart w:id="4316" w:name="_Toc405358243"/>
      <w:bookmarkStart w:id="4317" w:name="_Toc406653758"/>
      <w:bookmarkStart w:id="4318" w:name="_Toc219444655"/>
      <w:bookmarkEnd w:id="4297"/>
      <w:bookmarkEnd w:id="4298"/>
      <w:bookmarkEnd w:id="4299"/>
      <w:bookmarkEnd w:id="4300"/>
      <w:bookmarkEnd w:id="4301"/>
      <w:bookmarkEnd w:id="4302"/>
      <w:bookmarkEnd w:id="4303"/>
      <w:r w:rsidRPr="0010502C">
        <w:rPr>
          <w:color w:val="000000" w:themeColor="text1"/>
        </w:rPr>
        <w:t>Ochrona przed hałasem</w:t>
      </w:r>
      <w:bookmarkEnd w:id="4304"/>
      <w:bookmarkEnd w:id="4305"/>
      <w:bookmarkEnd w:id="4306"/>
      <w:bookmarkEnd w:id="4307"/>
      <w:bookmarkEnd w:id="4308"/>
      <w:bookmarkEnd w:id="4309"/>
      <w:bookmarkEnd w:id="4310"/>
      <w:bookmarkEnd w:id="4311"/>
      <w:bookmarkEnd w:id="4312"/>
      <w:bookmarkEnd w:id="4313"/>
      <w:r w:rsidRPr="0010502C">
        <w:rPr>
          <w:color w:val="000000" w:themeColor="text1"/>
        </w:rPr>
        <w:t xml:space="preserve"> </w:t>
      </w:r>
      <w:bookmarkEnd w:id="4314"/>
      <w:bookmarkEnd w:id="4315"/>
      <w:bookmarkEnd w:id="4316"/>
      <w:bookmarkEnd w:id="4317"/>
      <w:r w:rsidR="00F11384" w:rsidRPr="0010502C">
        <w:rPr>
          <w:color w:val="000000" w:themeColor="text1"/>
        </w:rPr>
        <w:t>i drganiami</w:t>
      </w:r>
      <w:bookmarkEnd w:id="4318"/>
    </w:p>
    <w:p w14:paraId="3FC8E708" w14:textId="2F235776" w:rsidR="00F11384" w:rsidRPr="0010502C" w:rsidRDefault="00F11384" w:rsidP="00153530">
      <w:pPr>
        <w:pStyle w:val="Akapit"/>
        <w:spacing w:after="0" w:line="312" w:lineRule="auto"/>
        <w:rPr>
          <w:color w:val="000000" w:themeColor="text1"/>
        </w:rPr>
      </w:pPr>
      <w:r w:rsidRPr="0010502C">
        <w:rPr>
          <w:color w:val="000000" w:themeColor="text1"/>
        </w:rPr>
        <w:t xml:space="preserve">Infrastruktura powinna być tak projektowana, by na etapie jej eksploatacji nie dochodziło </w:t>
      </w:r>
      <w:r w:rsidR="009D37F4" w:rsidRPr="0010502C">
        <w:rPr>
          <w:color w:val="000000" w:themeColor="text1"/>
        </w:rPr>
        <w:br/>
      </w:r>
      <w:r w:rsidRPr="0010502C">
        <w:rPr>
          <w:color w:val="000000" w:themeColor="text1"/>
        </w:rPr>
        <w:t>do przekroczeń dopuszczalnych poziomów hałasu w środowisku ani do przekroczeń normatywnych poziomów drgań przenoszonych na ludzi i budynk</w:t>
      </w:r>
      <w:r w:rsidR="009D54E6" w:rsidRPr="0010502C">
        <w:rPr>
          <w:color w:val="000000" w:themeColor="text1"/>
        </w:rPr>
        <w:t>i</w:t>
      </w:r>
      <w:r w:rsidRPr="0010502C">
        <w:rPr>
          <w:color w:val="000000" w:themeColor="text1"/>
        </w:rPr>
        <w:t>.</w:t>
      </w:r>
    </w:p>
    <w:p w14:paraId="1953F041" w14:textId="77777777" w:rsidR="00B26F30" w:rsidRPr="0010502C" w:rsidRDefault="00B26F30" w:rsidP="00153530">
      <w:pPr>
        <w:pStyle w:val="Akapit"/>
        <w:spacing w:after="0" w:line="312" w:lineRule="auto"/>
        <w:rPr>
          <w:color w:val="000000" w:themeColor="text1"/>
        </w:rPr>
      </w:pPr>
      <w:r w:rsidRPr="0010502C">
        <w:rPr>
          <w:iCs/>
          <w:color w:val="000000" w:themeColor="text1"/>
        </w:rPr>
        <w:t>W czasie prowadzenia prac należy ograniczać do niezbędnego minimum roboty budowlane, które powodować mogą powstawanie dokuczliwości akustycznych dla okolicznych mieszkańców oraz emisję drgań negatywnie wpływających na ludzi i budynki.</w:t>
      </w:r>
    </w:p>
    <w:p w14:paraId="35A9B7C6" w14:textId="77777777" w:rsidR="00141D31" w:rsidRPr="0010502C" w:rsidRDefault="00141D31" w:rsidP="00153530">
      <w:pPr>
        <w:pStyle w:val="Nagwek4"/>
        <w:spacing w:before="240" w:after="120" w:line="360" w:lineRule="auto"/>
        <w:rPr>
          <w:color w:val="000000" w:themeColor="text1"/>
        </w:rPr>
      </w:pPr>
      <w:bookmarkStart w:id="4319" w:name="_Toc461784513"/>
      <w:bookmarkStart w:id="4320" w:name="_Toc461784717"/>
      <w:bookmarkStart w:id="4321" w:name="_Toc461791294"/>
      <w:bookmarkStart w:id="4322" w:name="_Toc461794439"/>
      <w:bookmarkStart w:id="4323" w:name="_Toc461803373"/>
      <w:bookmarkStart w:id="4324" w:name="_Toc460409506"/>
      <w:bookmarkStart w:id="4325" w:name="_Toc461199204"/>
      <w:bookmarkStart w:id="4326" w:name="_Toc461784722"/>
      <w:bookmarkStart w:id="4327" w:name="_Toc461791299"/>
      <w:bookmarkStart w:id="4328" w:name="_Toc461803378"/>
      <w:bookmarkStart w:id="4329" w:name="_Toc219444656"/>
      <w:bookmarkEnd w:id="4319"/>
      <w:bookmarkEnd w:id="4320"/>
      <w:bookmarkEnd w:id="4321"/>
      <w:bookmarkEnd w:id="4322"/>
      <w:bookmarkEnd w:id="4323"/>
      <w:r w:rsidRPr="0010502C">
        <w:rPr>
          <w:color w:val="000000" w:themeColor="text1"/>
        </w:rPr>
        <w:t xml:space="preserve">Wymagania w zakresie gospodarki </w:t>
      </w:r>
      <w:r w:rsidR="006730EA" w:rsidRPr="0010502C">
        <w:rPr>
          <w:color w:val="000000" w:themeColor="text1"/>
        </w:rPr>
        <w:t xml:space="preserve">materiałami z rozbiórki i </w:t>
      </w:r>
      <w:r w:rsidRPr="0010502C">
        <w:rPr>
          <w:color w:val="000000" w:themeColor="text1"/>
        </w:rPr>
        <w:t>odpadami</w:t>
      </w:r>
      <w:bookmarkEnd w:id="4324"/>
      <w:bookmarkEnd w:id="4325"/>
      <w:bookmarkEnd w:id="4326"/>
      <w:bookmarkEnd w:id="4327"/>
      <w:bookmarkEnd w:id="4328"/>
      <w:bookmarkEnd w:id="4329"/>
    </w:p>
    <w:p w14:paraId="7AECDEDC" w14:textId="7A8F8088" w:rsidR="006C3FD8" w:rsidRPr="006C3FD8" w:rsidRDefault="006C3FD8" w:rsidP="00153530">
      <w:pPr>
        <w:spacing w:after="120" w:line="312" w:lineRule="auto"/>
        <w:ind w:firstLine="0"/>
        <w:rPr>
          <w:color w:val="000000" w:themeColor="text1"/>
          <w:sz w:val="22"/>
        </w:rPr>
      </w:pPr>
      <w:r w:rsidRPr="006C3FD8">
        <w:rPr>
          <w:color w:val="000000" w:themeColor="text1"/>
          <w:sz w:val="22"/>
        </w:rPr>
        <w:t xml:space="preserve">Wymagania w zakresie prowadzenia gospodarki odpadami oraz sposób postępowania </w:t>
      </w:r>
      <w:r w:rsidR="00AC7C8E">
        <w:rPr>
          <w:color w:val="000000" w:themeColor="text1"/>
          <w:sz w:val="22"/>
        </w:rPr>
        <w:br/>
      </w:r>
      <w:r w:rsidRPr="006C3FD8">
        <w:rPr>
          <w:color w:val="000000" w:themeColor="text1"/>
          <w:sz w:val="22"/>
        </w:rPr>
        <w:t xml:space="preserve">z materiałami z demontażu reguluje Instrukcja PKP Polskie Linie Kolejowe S.A. dotycząca gospodarki odpadami dla Wykonawców Is-3, Wytyczne postępowania ze złomem w PKP Polskie Linie Kolejowe S.A. Im-2 oraz Instrukcja kwalifikowania materiałów pochodzących </w:t>
      </w:r>
      <w:r w:rsidR="00AC7C8E">
        <w:rPr>
          <w:color w:val="000000" w:themeColor="text1"/>
          <w:sz w:val="22"/>
        </w:rPr>
        <w:br/>
      </w:r>
      <w:r w:rsidRPr="006C3FD8">
        <w:rPr>
          <w:color w:val="000000" w:themeColor="text1"/>
          <w:sz w:val="22"/>
        </w:rPr>
        <w:t>z działalności PKP Polskie Linie Kolejowe S.A. dla Wykonawców robót Im-4.</w:t>
      </w:r>
    </w:p>
    <w:p w14:paraId="6C2E8A0B" w14:textId="70493D97" w:rsidR="006C3FD8" w:rsidRPr="006C3FD8" w:rsidRDefault="00AC7C8E" w:rsidP="00153530">
      <w:pPr>
        <w:spacing w:after="120" w:line="312" w:lineRule="auto"/>
        <w:ind w:firstLine="0"/>
        <w:rPr>
          <w:color w:val="000000" w:themeColor="text1"/>
          <w:sz w:val="22"/>
        </w:rPr>
      </w:pPr>
      <w:r>
        <w:rPr>
          <w:color w:val="000000" w:themeColor="text1"/>
          <w:sz w:val="22"/>
        </w:rPr>
        <w:t xml:space="preserve">1. </w:t>
      </w:r>
      <w:r w:rsidR="006C3FD8" w:rsidRPr="006C3FD8">
        <w:rPr>
          <w:color w:val="000000" w:themeColor="text1"/>
          <w:sz w:val="22"/>
        </w:rPr>
        <w:t xml:space="preserve">Wykonawca ma obowiązek stosowania i przestrzegania zapisów „Instrukcji kwalifikowania materiałów pochodzących z działalności PKP Polskie Linie Kolejowe S.A. dla Wykonawców robót Im-4 (www.plk-sa.pl). </w:t>
      </w:r>
    </w:p>
    <w:p w14:paraId="5072A608" w14:textId="2B85F0AE" w:rsidR="006C3FD8" w:rsidRPr="006C3FD8" w:rsidRDefault="006C3FD8" w:rsidP="00153530">
      <w:pPr>
        <w:spacing w:after="120" w:line="312" w:lineRule="auto"/>
        <w:ind w:firstLine="0"/>
        <w:rPr>
          <w:color w:val="000000" w:themeColor="text1"/>
          <w:sz w:val="22"/>
        </w:rPr>
      </w:pPr>
      <w:r w:rsidRPr="006C3FD8">
        <w:rPr>
          <w:color w:val="000000" w:themeColor="text1"/>
          <w:sz w:val="22"/>
        </w:rPr>
        <w:lastRenderedPageBreak/>
        <w:t>2.</w:t>
      </w:r>
      <w:r w:rsidR="00197BC4">
        <w:rPr>
          <w:color w:val="000000" w:themeColor="text1"/>
          <w:sz w:val="22"/>
        </w:rPr>
        <w:t xml:space="preserve"> </w:t>
      </w:r>
      <w:r w:rsidRPr="006C3FD8">
        <w:rPr>
          <w:color w:val="000000" w:themeColor="text1"/>
          <w:sz w:val="22"/>
        </w:rPr>
        <w:t>Wykonawca ma obowiązek stosowania i przestrzegania zapisów „Instrukcji PKP Polskie Linie Kolejowe S.A. dotycząca gospodarki odpadami dla Wykonawców Is-3” (www.plk-sa.pl).</w:t>
      </w:r>
    </w:p>
    <w:p w14:paraId="5958593F" w14:textId="47C86284" w:rsidR="006C3FD8" w:rsidRPr="006C3FD8" w:rsidRDefault="006C3FD8" w:rsidP="00153530">
      <w:pPr>
        <w:spacing w:after="120" w:line="312" w:lineRule="auto"/>
        <w:ind w:firstLine="0"/>
        <w:rPr>
          <w:color w:val="000000" w:themeColor="text1"/>
          <w:sz w:val="22"/>
        </w:rPr>
      </w:pPr>
      <w:r w:rsidRPr="006C3FD8">
        <w:rPr>
          <w:color w:val="000000" w:themeColor="text1"/>
          <w:sz w:val="22"/>
        </w:rPr>
        <w:t>3.</w:t>
      </w:r>
      <w:r w:rsidR="00197BC4">
        <w:rPr>
          <w:color w:val="000000" w:themeColor="text1"/>
          <w:sz w:val="22"/>
        </w:rPr>
        <w:t xml:space="preserve"> </w:t>
      </w:r>
      <w:r w:rsidRPr="006C3FD8">
        <w:rPr>
          <w:color w:val="000000" w:themeColor="text1"/>
          <w:sz w:val="22"/>
        </w:rPr>
        <w:t>Przed rozpoczęciem Robót materiały i urządzenia przewidziane do demontażu będą podlegały ocenie, zgodnie z instrukcją zamieszczoną w pkt. 2. powyżej. Materiały i urządzenia z demontażu nieprzydatne Zamawiającemu stają się własnością Wykonawcy.</w:t>
      </w:r>
    </w:p>
    <w:p w14:paraId="2D64A5A6" w14:textId="39330590" w:rsidR="006C3FD8" w:rsidRPr="006C3FD8" w:rsidRDefault="006C3FD8" w:rsidP="00153530">
      <w:pPr>
        <w:spacing w:after="120" w:line="312" w:lineRule="auto"/>
        <w:ind w:firstLine="0"/>
        <w:rPr>
          <w:color w:val="000000" w:themeColor="text1"/>
          <w:sz w:val="22"/>
        </w:rPr>
      </w:pPr>
      <w:r w:rsidRPr="006C3FD8">
        <w:rPr>
          <w:color w:val="000000" w:themeColor="text1"/>
          <w:sz w:val="22"/>
        </w:rPr>
        <w:t>4.</w:t>
      </w:r>
      <w:r w:rsidR="00197BC4">
        <w:rPr>
          <w:color w:val="000000" w:themeColor="text1"/>
          <w:sz w:val="22"/>
        </w:rPr>
        <w:t xml:space="preserve"> </w:t>
      </w:r>
      <w:r w:rsidRPr="006C3FD8">
        <w:rPr>
          <w:color w:val="000000" w:themeColor="text1"/>
          <w:sz w:val="22"/>
        </w:rPr>
        <w:t>Wykonawca zobowiązany jest ponieść wszelkie koszty związane z demontażem, segregacją, magazynowaniem, przeładunkiem i transportem wszelkich materiałów i urządzeń do miejsca wskazanego przez Zamawiającego</w:t>
      </w:r>
    </w:p>
    <w:p w14:paraId="09338A07" w14:textId="46F51C1F" w:rsidR="006C3FD8" w:rsidRPr="006C3FD8" w:rsidRDefault="006C3FD8" w:rsidP="00153530">
      <w:pPr>
        <w:spacing w:after="120" w:line="312" w:lineRule="auto"/>
        <w:ind w:firstLine="0"/>
        <w:rPr>
          <w:color w:val="000000" w:themeColor="text1"/>
          <w:sz w:val="22"/>
        </w:rPr>
      </w:pPr>
      <w:r w:rsidRPr="006C3FD8">
        <w:rPr>
          <w:color w:val="000000" w:themeColor="text1"/>
          <w:sz w:val="22"/>
        </w:rPr>
        <w:t>5.</w:t>
      </w:r>
      <w:r w:rsidR="00197BC4">
        <w:rPr>
          <w:color w:val="000000" w:themeColor="text1"/>
          <w:sz w:val="22"/>
        </w:rPr>
        <w:t xml:space="preserve"> </w:t>
      </w:r>
      <w:r w:rsidRPr="006C3FD8">
        <w:rPr>
          <w:color w:val="000000" w:themeColor="text1"/>
          <w:sz w:val="22"/>
        </w:rPr>
        <w:t xml:space="preserve">Wykonawca zapewni, aby magazynowane Materiały i Urządzenia pochodzące </w:t>
      </w:r>
      <w:r w:rsidR="00AC7C8E">
        <w:rPr>
          <w:color w:val="000000" w:themeColor="text1"/>
          <w:sz w:val="22"/>
        </w:rPr>
        <w:br/>
      </w:r>
      <w:r w:rsidRPr="006C3FD8">
        <w:rPr>
          <w:color w:val="000000" w:themeColor="text1"/>
          <w:sz w:val="22"/>
        </w:rPr>
        <w:t>z demontażu do czasu, gdy będą one potrzebne do wykonania Robót, zostały zabezpieczone przed zniszczeniem, zachowały swoją jakość oraz właściwości i były dostępne do kontroli przez Zamawiającego. Zdemontowane materiały oraz urządzenia powinny być zabezpieczone przed wpływami atmosferycznymi, kradzieżą i uszkodzeniami mechanicznymi. Uszkodzenia powstałe podczas demontażu materiałów lub urządzeń istniejących, zakwalifikowanych</w:t>
      </w:r>
      <w:r w:rsidR="00AC7C8E">
        <w:rPr>
          <w:color w:val="000000" w:themeColor="text1"/>
          <w:sz w:val="22"/>
        </w:rPr>
        <w:t xml:space="preserve"> </w:t>
      </w:r>
      <w:r w:rsidR="00153530">
        <w:rPr>
          <w:color w:val="000000" w:themeColor="text1"/>
          <w:sz w:val="22"/>
        </w:rPr>
        <w:br/>
      </w:r>
      <w:r w:rsidR="00AC7C8E">
        <w:rPr>
          <w:color w:val="000000" w:themeColor="text1"/>
          <w:sz w:val="22"/>
        </w:rPr>
        <w:t>do</w:t>
      </w:r>
      <w:r w:rsidRPr="006C3FD8">
        <w:rPr>
          <w:color w:val="000000" w:themeColor="text1"/>
          <w:sz w:val="22"/>
        </w:rPr>
        <w:t xml:space="preserve"> dalszego użytkowania, obciążają Wykonawcę i muszą zostać usunięte na jego koszt. Zakres naprawy obejmuje przywrócenie tych materiałów lub urządzeń do stanu sprzed demontażu.</w:t>
      </w:r>
    </w:p>
    <w:p w14:paraId="1942F547" w14:textId="4444997E" w:rsidR="006C3FD8" w:rsidRPr="006C3FD8" w:rsidRDefault="006C3FD8" w:rsidP="00153530">
      <w:pPr>
        <w:spacing w:after="120" w:line="312" w:lineRule="auto"/>
        <w:ind w:firstLine="0"/>
        <w:rPr>
          <w:color w:val="000000" w:themeColor="text1"/>
          <w:sz w:val="22"/>
        </w:rPr>
      </w:pPr>
      <w:r w:rsidRPr="006C3FD8">
        <w:rPr>
          <w:color w:val="000000" w:themeColor="text1"/>
          <w:sz w:val="22"/>
        </w:rPr>
        <w:t>6.</w:t>
      </w:r>
      <w:r w:rsidR="00197BC4">
        <w:rPr>
          <w:color w:val="000000" w:themeColor="text1"/>
          <w:sz w:val="22"/>
        </w:rPr>
        <w:t xml:space="preserve"> </w:t>
      </w:r>
      <w:r w:rsidRPr="006C3FD8">
        <w:rPr>
          <w:color w:val="000000" w:themeColor="text1"/>
          <w:sz w:val="22"/>
        </w:rPr>
        <w:t xml:space="preserve">Miejsca magazynowania materiałów i urządzeń z demontażu do czasu ich transportu </w:t>
      </w:r>
      <w:r w:rsidR="00153530">
        <w:rPr>
          <w:color w:val="000000" w:themeColor="text1"/>
          <w:sz w:val="22"/>
        </w:rPr>
        <w:br/>
      </w:r>
      <w:r w:rsidRPr="006C3FD8">
        <w:rPr>
          <w:color w:val="000000" w:themeColor="text1"/>
          <w:sz w:val="22"/>
        </w:rPr>
        <w:t xml:space="preserve">do miejsca wskazanego przez Zamawiającego będą zlokalizowane w obrębie Terenu Budowy </w:t>
      </w:r>
      <w:r w:rsidR="0043055A">
        <w:rPr>
          <w:color w:val="000000" w:themeColor="text1"/>
          <w:sz w:val="22"/>
        </w:rPr>
        <w:br/>
      </w:r>
      <w:r w:rsidRPr="006C3FD8">
        <w:rPr>
          <w:color w:val="000000" w:themeColor="text1"/>
          <w:sz w:val="22"/>
        </w:rPr>
        <w:t xml:space="preserve">w miejscach i terminach uzgodnionych z Zamawiającym lub poza Terenem Budowy </w:t>
      </w:r>
      <w:r w:rsidR="00AC7C8E">
        <w:rPr>
          <w:color w:val="000000" w:themeColor="text1"/>
          <w:sz w:val="22"/>
        </w:rPr>
        <w:br/>
      </w:r>
      <w:r w:rsidRPr="006C3FD8">
        <w:rPr>
          <w:color w:val="000000" w:themeColor="text1"/>
          <w:sz w:val="22"/>
        </w:rPr>
        <w:t>w miejscach zorganizowanych przez Wykonawcę i zaakceptowanych przez Zamawiającego.</w:t>
      </w:r>
    </w:p>
    <w:p w14:paraId="38C86A41" w14:textId="16C15483" w:rsidR="006C3FD8" w:rsidRPr="006C3FD8" w:rsidRDefault="006C3FD8" w:rsidP="00153530">
      <w:pPr>
        <w:spacing w:after="120" w:line="312" w:lineRule="auto"/>
        <w:ind w:firstLine="0"/>
        <w:rPr>
          <w:color w:val="000000" w:themeColor="text1"/>
          <w:sz w:val="22"/>
        </w:rPr>
      </w:pPr>
      <w:r w:rsidRPr="006C3FD8">
        <w:rPr>
          <w:color w:val="000000" w:themeColor="text1"/>
          <w:sz w:val="22"/>
        </w:rPr>
        <w:t>7.</w:t>
      </w:r>
      <w:r w:rsidR="00197BC4">
        <w:rPr>
          <w:color w:val="000000" w:themeColor="text1"/>
          <w:sz w:val="22"/>
        </w:rPr>
        <w:t xml:space="preserve"> </w:t>
      </w:r>
      <w:r w:rsidRPr="006C3FD8">
        <w:rPr>
          <w:color w:val="000000" w:themeColor="text1"/>
          <w:sz w:val="22"/>
        </w:rPr>
        <w:t xml:space="preserve">Materiały i urządzenia przydatne Zamawiającemu stanowią, zgodnie z Instrukcją kwalifikowania materiałów pochodzących z działalności PKP Polskie Linie Kolejowe S.A. </w:t>
      </w:r>
      <w:r w:rsidR="00153530">
        <w:rPr>
          <w:color w:val="000000" w:themeColor="text1"/>
          <w:sz w:val="22"/>
        </w:rPr>
        <w:br/>
      </w:r>
      <w:r w:rsidRPr="006C3FD8">
        <w:rPr>
          <w:color w:val="000000" w:themeColor="text1"/>
          <w:sz w:val="22"/>
        </w:rPr>
        <w:t xml:space="preserve">dla Wykonawców robót Im-4, materiały do ponownego użytku, w szczególności: </w:t>
      </w:r>
    </w:p>
    <w:p w14:paraId="7BA101B2" w14:textId="6AAA96BA" w:rsidR="006C3FD8" w:rsidRPr="006C3FD8" w:rsidRDefault="006C3FD8" w:rsidP="004F200E">
      <w:pPr>
        <w:spacing w:after="120" w:line="312" w:lineRule="auto"/>
        <w:ind w:left="284" w:firstLine="0"/>
        <w:rPr>
          <w:color w:val="000000" w:themeColor="text1"/>
          <w:sz w:val="22"/>
        </w:rPr>
      </w:pPr>
      <w:r w:rsidRPr="006C3FD8">
        <w:rPr>
          <w:color w:val="000000" w:themeColor="text1"/>
          <w:sz w:val="22"/>
        </w:rPr>
        <w:t>1)</w:t>
      </w:r>
      <w:r w:rsidR="00197BC4">
        <w:rPr>
          <w:color w:val="000000" w:themeColor="text1"/>
          <w:sz w:val="22"/>
        </w:rPr>
        <w:t xml:space="preserve"> </w:t>
      </w:r>
      <w:r w:rsidRPr="006C3FD8">
        <w:rPr>
          <w:color w:val="000000" w:themeColor="text1"/>
          <w:sz w:val="22"/>
        </w:rPr>
        <w:t xml:space="preserve">materiały </w:t>
      </w:r>
      <w:proofErr w:type="spellStart"/>
      <w:r w:rsidRPr="006C3FD8">
        <w:rPr>
          <w:color w:val="000000" w:themeColor="text1"/>
          <w:sz w:val="22"/>
        </w:rPr>
        <w:t>staroużyteczne</w:t>
      </w:r>
      <w:proofErr w:type="spellEnd"/>
      <w:r w:rsidRPr="006C3FD8">
        <w:rPr>
          <w:color w:val="000000" w:themeColor="text1"/>
          <w:sz w:val="22"/>
        </w:rPr>
        <w:t xml:space="preserve"> – są to materiały, które kwalifikują się bezpośrednio </w:t>
      </w:r>
      <w:r w:rsidR="00AC7C8E">
        <w:rPr>
          <w:color w:val="000000" w:themeColor="text1"/>
          <w:sz w:val="22"/>
        </w:rPr>
        <w:br/>
      </w:r>
      <w:r w:rsidRPr="006C3FD8">
        <w:rPr>
          <w:color w:val="000000" w:themeColor="text1"/>
          <w:sz w:val="22"/>
        </w:rPr>
        <w:t>do ponownego wykorzystania, zgodnie z ich pierwotnym przeznaczeniem;</w:t>
      </w:r>
    </w:p>
    <w:p w14:paraId="6ACB11CE" w14:textId="238F14D4" w:rsidR="006C3FD8" w:rsidRPr="006C3FD8" w:rsidRDefault="006C3FD8" w:rsidP="004F200E">
      <w:pPr>
        <w:spacing w:after="120" w:line="312" w:lineRule="auto"/>
        <w:ind w:left="284" w:firstLine="0"/>
        <w:rPr>
          <w:color w:val="000000" w:themeColor="text1"/>
          <w:sz w:val="22"/>
        </w:rPr>
      </w:pPr>
      <w:r w:rsidRPr="006C3FD8">
        <w:rPr>
          <w:color w:val="000000" w:themeColor="text1"/>
          <w:sz w:val="22"/>
        </w:rPr>
        <w:t>2)</w:t>
      </w:r>
      <w:r w:rsidR="00197BC4">
        <w:rPr>
          <w:color w:val="000000" w:themeColor="text1"/>
          <w:sz w:val="22"/>
        </w:rPr>
        <w:t xml:space="preserve"> </w:t>
      </w:r>
      <w:r w:rsidRPr="006C3FD8">
        <w:rPr>
          <w:color w:val="000000" w:themeColor="text1"/>
          <w:sz w:val="22"/>
        </w:rPr>
        <w:t xml:space="preserve">materiały </w:t>
      </w:r>
      <w:proofErr w:type="spellStart"/>
      <w:r w:rsidRPr="006C3FD8">
        <w:rPr>
          <w:color w:val="000000" w:themeColor="text1"/>
          <w:sz w:val="22"/>
        </w:rPr>
        <w:t>staroużyteczne</w:t>
      </w:r>
      <w:proofErr w:type="spellEnd"/>
      <w:r w:rsidRPr="006C3FD8">
        <w:rPr>
          <w:color w:val="000000" w:themeColor="text1"/>
          <w:sz w:val="22"/>
        </w:rPr>
        <w:t xml:space="preserve"> do regeneracji, a w przypadku szyn </w:t>
      </w:r>
      <w:proofErr w:type="spellStart"/>
      <w:r w:rsidRPr="006C3FD8">
        <w:rPr>
          <w:color w:val="000000" w:themeColor="text1"/>
          <w:sz w:val="22"/>
        </w:rPr>
        <w:t>staroużytecznych</w:t>
      </w:r>
      <w:proofErr w:type="spellEnd"/>
      <w:r w:rsidRPr="006C3FD8">
        <w:rPr>
          <w:color w:val="000000" w:themeColor="text1"/>
          <w:sz w:val="22"/>
        </w:rPr>
        <w:t>:</w:t>
      </w:r>
      <w:r w:rsidR="00AC7C8E">
        <w:rPr>
          <w:color w:val="000000" w:themeColor="text1"/>
          <w:sz w:val="22"/>
        </w:rPr>
        <w:br/>
      </w:r>
      <w:r w:rsidRPr="006C3FD8">
        <w:rPr>
          <w:color w:val="000000" w:themeColor="text1"/>
          <w:sz w:val="22"/>
        </w:rPr>
        <w:t xml:space="preserve"> do regeneracji lub </w:t>
      </w:r>
      <w:proofErr w:type="spellStart"/>
      <w:r w:rsidRPr="006C3FD8">
        <w:rPr>
          <w:color w:val="000000" w:themeColor="text1"/>
          <w:sz w:val="22"/>
        </w:rPr>
        <w:t>reprofilacji</w:t>
      </w:r>
      <w:proofErr w:type="spellEnd"/>
      <w:r w:rsidRPr="006C3FD8">
        <w:rPr>
          <w:color w:val="000000" w:themeColor="text1"/>
          <w:sz w:val="22"/>
        </w:rPr>
        <w:t xml:space="preserve"> – są to materiały kwalifikujące się do ponownego wykorzystania, zgodnie z ich pierwotnym przeznaczeniem po zregenerowaniu;</w:t>
      </w:r>
    </w:p>
    <w:p w14:paraId="0B770DB1" w14:textId="11D24A2B" w:rsidR="006C3FD8" w:rsidRPr="006C3FD8" w:rsidRDefault="006C3FD8" w:rsidP="004F200E">
      <w:pPr>
        <w:spacing w:after="120" w:line="312" w:lineRule="auto"/>
        <w:ind w:left="284" w:firstLine="0"/>
        <w:rPr>
          <w:color w:val="000000" w:themeColor="text1"/>
          <w:sz w:val="22"/>
        </w:rPr>
      </w:pPr>
      <w:r w:rsidRPr="006C3FD8">
        <w:rPr>
          <w:color w:val="000000" w:themeColor="text1"/>
          <w:sz w:val="22"/>
        </w:rPr>
        <w:t>3)</w:t>
      </w:r>
      <w:r w:rsidR="00197BC4">
        <w:rPr>
          <w:color w:val="000000" w:themeColor="text1"/>
          <w:sz w:val="22"/>
        </w:rPr>
        <w:t xml:space="preserve"> </w:t>
      </w:r>
      <w:r w:rsidRPr="006C3FD8">
        <w:rPr>
          <w:color w:val="000000" w:themeColor="text1"/>
          <w:sz w:val="22"/>
        </w:rPr>
        <w:t xml:space="preserve">materiały </w:t>
      </w:r>
      <w:proofErr w:type="spellStart"/>
      <w:r w:rsidRPr="006C3FD8">
        <w:rPr>
          <w:color w:val="000000" w:themeColor="text1"/>
          <w:sz w:val="22"/>
        </w:rPr>
        <w:t>staroużyteczne</w:t>
      </w:r>
      <w:proofErr w:type="spellEnd"/>
      <w:r w:rsidRPr="006C3FD8">
        <w:rPr>
          <w:color w:val="000000" w:themeColor="text1"/>
          <w:sz w:val="22"/>
        </w:rPr>
        <w:t xml:space="preserve"> do prędkości V&lt;40 km/h;</w:t>
      </w:r>
    </w:p>
    <w:p w14:paraId="7154EA88" w14:textId="3BB46D9A" w:rsidR="006C3FD8" w:rsidRPr="006C3FD8" w:rsidRDefault="006C3FD8" w:rsidP="004F200E">
      <w:pPr>
        <w:spacing w:after="120" w:line="312" w:lineRule="auto"/>
        <w:ind w:left="284" w:firstLine="0"/>
        <w:rPr>
          <w:color w:val="000000" w:themeColor="text1"/>
          <w:sz w:val="22"/>
        </w:rPr>
      </w:pPr>
      <w:r w:rsidRPr="006C3FD8">
        <w:rPr>
          <w:color w:val="000000" w:themeColor="text1"/>
          <w:sz w:val="22"/>
        </w:rPr>
        <w:t>4)</w:t>
      </w:r>
      <w:r w:rsidR="00197BC4">
        <w:rPr>
          <w:color w:val="000000" w:themeColor="text1"/>
          <w:sz w:val="22"/>
        </w:rPr>
        <w:t xml:space="preserve"> </w:t>
      </w:r>
      <w:r w:rsidRPr="006C3FD8">
        <w:rPr>
          <w:color w:val="000000" w:themeColor="text1"/>
          <w:sz w:val="22"/>
        </w:rPr>
        <w:t>pozostałe materiały do ponownego użytku;</w:t>
      </w:r>
    </w:p>
    <w:p w14:paraId="61B65C30" w14:textId="30F35978" w:rsidR="006C3FD8" w:rsidRPr="006C3FD8" w:rsidRDefault="006C3FD8" w:rsidP="00153530">
      <w:pPr>
        <w:spacing w:after="120" w:line="312" w:lineRule="auto"/>
        <w:ind w:firstLine="0"/>
        <w:rPr>
          <w:color w:val="000000" w:themeColor="text1"/>
          <w:sz w:val="22"/>
        </w:rPr>
      </w:pPr>
      <w:r w:rsidRPr="006C3FD8">
        <w:rPr>
          <w:color w:val="000000" w:themeColor="text1"/>
          <w:sz w:val="22"/>
        </w:rPr>
        <w:t>8.</w:t>
      </w:r>
      <w:r w:rsidR="00197BC4">
        <w:rPr>
          <w:color w:val="000000" w:themeColor="text1"/>
          <w:sz w:val="22"/>
        </w:rPr>
        <w:t xml:space="preserve"> </w:t>
      </w:r>
      <w:r w:rsidRPr="006C3FD8">
        <w:rPr>
          <w:color w:val="000000" w:themeColor="text1"/>
          <w:sz w:val="22"/>
        </w:rPr>
        <w:t>Materiały i urządzenia z demontażu stają się nieprzydatne Zamawiającemu</w:t>
      </w:r>
      <w:r w:rsidR="002B6E30">
        <w:rPr>
          <w:color w:val="000000" w:themeColor="text1"/>
          <w:sz w:val="22"/>
        </w:rPr>
        <w:t xml:space="preserve"> </w:t>
      </w:r>
      <w:r w:rsidRPr="006C3FD8">
        <w:rPr>
          <w:color w:val="000000" w:themeColor="text1"/>
          <w:sz w:val="22"/>
        </w:rPr>
        <w:t>w momencie zatwierdzenia Protokołu ostatecznej kwalifikacji – Załącznik nr 4 do „Instrukcji kwalifikowania materiałów pochodzących z działalności PKP Polskie Linie Kolejowe S.A.</w:t>
      </w:r>
      <w:r w:rsidR="002B6E30">
        <w:rPr>
          <w:color w:val="000000" w:themeColor="text1"/>
          <w:sz w:val="22"/>
        </w:rPr>
        <w:t xml:space="preserve"> </w:t>
      </w:r>
      <w:r w:rsidRPr="006C3FD8">
        <w:rPr>
          <w:color w:val="000000" w:themeColor="text1"/>
          <w:sz w:val="22"/>
        </w:rPr>
        <w:t xml:space="preserve">dla Wykonawców robót Im-4 i stanowią odpady w rozumieniu Ustawy o odpadach, </w:t>
      </w:r>
    </w:p>
    <w:p w14:paraId="2BFB9626" w14:textId="11DAD210" w:rsidR="006C3FD8" w:rsidRPr="006C3FD8" w:rsidRDefault="006C3FD8" w:rsidP="00153530">
      <w:pPr>
        <w:spacing w:after="120" w:line="312" w:lineRule="auto"/>
        <w:ind w:firstLine="0"/>
        <w:rPr>
          <w:color w:val="000000" w:themeColor="text1"/>
          <w:sz w:val="22"/>
        </w:rPr>
      </w:pPr>
      <w:r w:rsidRPr="006C3FD8">
        <w:rPr>
          <w:color w:val="000000" w:themeColor="text1"/>
          <w:sz w:val="22"/>
        </w:rPr>
        <w:t>9.</w:t>
      </w:r>
      <w:r w:rsidR="00197BC4">
        <w:rPr>
          <w:color w:val="000000" w:themeColor="text1"/>
          <w:sz w:val="22"/>
        </w:rPr>
        <w:t xml:space="preserve"> </w:t>
      </w:r>
      <w:r w:rsidRPr="006C3FD8">
        <w:rPr>
          <w:color w:val="000000" w:themeColor="text1"/>
          <w:sz w:val="22"/>
        </w:rPr>
        <w:t xml:space="preserve">Wykonawca jest wytwórcą odpadów, o których mowa w ust. 8, i jest obowiązany </w:t>
      </w:r>
      <w:r w:rsidR="00AC7C8E">
        <w:rPr>
          <w:color w:val="000000" w:themeColor="text1"/>
          <w:sz w:val="22"/>
        </w:rPr>
        <w:br/>
      </w:r>
      <w:r w:rsidRPr="006C3FD8">
        <w:rPr>
          <w:color w:val="000000" w:themeColor="text1"/>
          <w:sz w:val="22"/>
        </w:rPr>
        <w:t xml:space="preserve">do gospodarki odpadami wytworzonymi przez siebie w wyniku świadczenia usług w zakresie budowy (w tym również odbudowy, rozbudowy, nadbudowy, przebudowy), montażu, rozbiórki, </w:t>
      </w:r>
      <w:r w:rsidRPr="006C3FD8">
        <w:rPr>
          <w:color w:val="000000" w:themeColor="text1"/>
          <w:sz w:val="22"/>
        </w:rPr>
        <w:lastRenderedPageBreak/>
        <w:t xml:space="preserve">remontu obiektów, czyszczenia zbiorników lub urządzeń oraz sprzątania, konserwacji </w:t>
      </w:r>
      <w:r w:rsidR="00AC7C8E">
        <w:rPr>
          <w:color w:val="000000" w:themeColor="text1"/>
          <w:sz w:val="22"/>
        </w:rPr>
        <w:br/>
      </w:r>
      <w:r w:rsidRPr="006C3FD8">
        <w:rPr>
          <w:color w:val="000000" w:themeColor="text1"/>
          <w:sz w:val="22"/>
        </w:rPr>
        <w:t xml:space="preserve">i napraw, zgodnie z definicją wytwórcy z Ustawy o odpadach, za wyjątkiem odpadów </w:t>
      </w:r>
      <w:r w:rsidR="00AC7C8E">
        <w:rPr>
          <w:color w:val="000000" w:themeColor="text1"/>
          <w:sz w:val="22"/>
        </w:rPr>
        <w:br/>
      </w:r>
      <w:r w:rsidRPr="006C3FD8">
        <w:rPr>
          <w:color w:val="000000" w:themeColor="text1"/>
          <w:sz w:val="22"/>
        </w:rPr>
        <w:t>z konstrukcji, przedmiotów i wyrobów stalowych i metali kolorowych, które utraciły pierwotną wartość użytkową, których wytwórcą jest Zamawiający.</w:t>
      </w:r>
    </w:p>
    <w:p w14:paraId="6DBBFB2E" w14:textId="6FB24211" w:rsidR="006C3FD8" w:rsidRPr="006C3FD8" w:rsidRDefault="006C3FD8" w:rsidP="00153530">
      <w:pPr>
        <w:spacing w:after="120" w:line="312" w:lineRule="auto"/>
        <w:ind w:firstLine="0"/>
        <w:rPr>
          <w:color w:val="000000" w:themeColor="text1"/>
          <w:sz w:val="22"/>
        </w:rPr>
      </w:pPr>
      <w:r w:rsidRPr="006C3FD8">
        <w:rPr>
          <w:color w:val="000000" w:themeColor="text1"/>
          <w:sz w:val="22"/>
        </w:rPr>
        <w:t>10.</w:t>
      </w:r>
      <w:r w:rsidR="00197BC4">
        <w:rPr>
          <w:color w:val="000000" w:themeColor="text1"/>
          <w:sz w:val="22"/>
        </w:rPr>
        <w:t xml:space="preserve"> </w:t>
      </w:r>
      <w:r w:rsidRPr="006C3FD8">
        <w:rPr>
          <w:color w:val="000000" w:themeColor="text1"/>
          <w:sz w:val="22"/>
        </w:rPr>
        <w:t xml:space="preserve">Wykonawca prowadzi gospodarkę odpadami w sposób zapewniający ochronę życia </w:t>
      </w:r>
      <w:r w:rsidR="00607539">
        <w:rPr>
          <w:color w:val="000000" w:themeColor="text1"/>
          <w:sz w:val="22"/>
        </w:rPr>
        <w:br/>
      </w:r>
      <w:r w:rsidRPr="006C3FD8">
        <w:rPr>
          <w:color w:val="000000" w:themeColor="text1"/>
          <w:sz w:val="22"/>
        </w:rPr>
        <w:t>i zdrowia ludzi oraz środowiska, w szczególności gospodarka odpadami nie może:</w:t>
      </w:r>
    </w:p>
    <w:p w14:paraId="5FA00992" w14:textId="47536A5A" w:rsidR="006C3FD8" w:rsidRPr="006C3FD8" w:rsidRDefault="006C3FD8" w:rsidP="004F200E">
      <w:pPr>
        <w:spacing w:after="120" w:line="312" w:lineRule="auto"/>
        <w:ind w:left="284" w:firstLine="0"/>
        <w:rPr>
          <w:color w:val="000000" w:themeColor="text1"/>
          <w:sz w:val="22"/>
        </w:rPr>
      </w:pPr>
      <w:r w:rsidRPr="006C3FD8">
        <w:rPr>
          <w:color w:val="000000" w:themeColor="text1"/>
          <w:sz w:val="22"/>
        </w:rPr>
        <w:t>1)</w:t>
      </w:r>
      <w:r w:rsidR="00197BC4">
        <w:rPr>
          <w:color w:val="000000" w:themeColor="text1"/>
          <w:sz w:val="22"/>
        </w:rPr>
        <w:t xml:space="preserve"> </w:t>
      </w:r>
      <w:r w:rsidRPr="006C3FD8">
        <w:rPr>
          <w:color w:val="000000" w:themeColor="text1"/>
          <w:sz w:val="22"/>
        </w:rPr>
        <w:t>powodować zagrożenia dla wody, powietrza, gleby, roślin lub zwierząt;</w:t>
      </w:r>
    </w:p>
    <w:p w14:paraId="199C1B9B" w14:textId="078D3913" w:rsidR="006C3FD8" w:rsidRPr="006C3FD8" w:rsidRDefault="006C3FD8" w:rsidP="004F200E">
      <w:pPr>
        <w:spacing w:after="120" w:line="312" w:lineRule="auto"/>
        <w:ind w:left="284" w:firstLine="0"/>
        <w:rPr>
          <w:color w:val="000000" w:themeColor="text1"/>
          <w:sz w:val="22"/>
        </w:rPr>
      </w:pPr>
      <w:r w:rsidRPr="006C3FD8">
        <w:rPr>
          <w:color w:val="000000" w:themeColor="text1"/>
          <w:sz w:val="22"/>
        </w:rPr>
        <w:t>2)</w:t>
      </w:r>
      <w:r w:rsidR="00197BC4">
        <w:rPr>
          <w:color w:val="000000" w:themeColor="text1"/>
          <w:sz w:val="22"/>
        </w:rPr>
        <w:t xml:space="preserve"> </w:t>
      </w:r>
      <w:r w:rsidRPr="006C3FD8">
        <w:rPr>
          <w:color w:val="000000" w:themeColor="text1"/>
          <w:sz w:val="22"/>
        </w:rPr>
        <w:t>powodować uciążliwości przez hałas lub zapach;</w:t>
      </w:r>
    </w:p>
    <w:p w14:paraId="14DBBC90" w14:textId="7860024F" w:rsidR="006C3FD8" w:rsidRPr="006C3FD8" w:rsidRDefault="006C3FD8" w:rsidP="004F200E">
      <w:pPr>
        <w:spacing w:after="120" w:line="312" w:lineRule="auto"/>
        <w:ind w:left="284" w:firstLine="0"/>
        <w:rPr>
          <w:color w:val="000000" w:themeColor="text1"/>
          <w:sz w:val="22"/>
        </w:rPr>
      </w:pPr>
      <w:r w:rsidRPr="006C3FD8">
        <w:rPr>
          <w:color w:val="000000" w:themeColor="text1"/>
          <w:sz w:val="22"/>
        </w:rPr>
        <w:t>3)</w:t>
      </w:r>
      <w:r w:rsidR="00197BC4">
        <w:rPr>
          <w:color w:val="000000" w:themeColor="text1"/>
          <w:sz w:val="22"/>
        </w:rPr>
        <w:t xml:space="preserve"> </w:t>
      </w:r>
      <w:r w:rsidRPr="006C3FD8">
        <w:rPr>
          <w:color w:val="000000" w:themeColor="text1"/>
          <w:sz w:val="22"/>
        </w:rPr>
        <w:t>wywoływać niekorzystnych skutków dla terenów wiejskich lub miejsc o szczególnym znaczeniu, w tym kulturowym i przyrodniczym.</w:t>
      </w:r>
    </w:p>
    <w:p w14:paraId="4CDD9D14" w14:textId="061C9C5C" w:rsidR="006C3FD8" w:rsidRPr="006C3FD8" w:rsidRDefault="006C3FD8" w:rsidP="00153530">
      <w:pPr>
        <w:spacing w:after="120" w:line="312" w:lineRule="auto"/>
        <w:ind w:firstLine="0"/>
        <w:rPr>
          <w:color w:val="000000" w:themeColor="text1"/>
          <w:sz w:val="22"/>
        </w:rPr>
      </w:pPr>
      <w:r w:rsidRPr="006C3FD8">
        <w:rPr>
          <w:color w:val="000000" w:themeColor="text1"/>
          <w:sz w:val="22"/>
        </w:rPr>
        <w:t>11.</w:t>
      </w:r>
      <w:r w:rsidR="00197BC4">
        <w:rPr>
          <w:color w:val="000000" w:themeColor="text1"/>
          <w:sz w:val="22"/>
        </w:rPr>
        <w:t xml:space="preserve"> </w:t>
      </w:r>
      <w:r w:rsidRPr="006C3FD8">
        <w:rPr>
          <w:color w:val="000000" w:themeColor="text1"/>
          <w:sz w:val="22"/>
        </w:rPr>
        <w:t xml:space="preserve">Podczas realizacji Robót odpady należy magazynować w sposób selektywny w miejscu na ten cel przeznaczonym, wyznaczonym na Placu Budowy, zgodnie z przepisami Ustawy </w:t>
      </w:r>
      <w:r w:rsidR="00607539">
        <w:rPr>
          <w:color w:val="000000" w:themeColor="text1"/>
          <w:sz w:val="22"/>
        </w:rPr>
        <w:br/>
      </w:r>
      <w:r w:rsidRPr="006C3FD8">
        <w:rPr>
          <w:color w:val="000000" w:themeColor="text1"/>
          <w:sz w:val="22"/>
        </w:rPr>
        <w:t>o odpadach oraz jej aktami wykonawczymi w tym zakresie, przy uwzględnieniu dozwolonego czasu magazynowania dla poszczególnych rodzajów odpadów oraz sposobów zabezpieczeń przed przedostawaniem się ich do środowiska, kierując się właściwościami odpadów, wymaganiami ochrony życia i zdrowia ludzi, wymaganiami przeciwpożarowymi oraz ograniczeniem uciążliwości związanych z ich magazynowaniem.</w:t>
      </w:r>
    </w:p>
    <w:p w14:paraId="6CDFEE04" w14:textId="33965D2F" w:rsidR="006C3FD8" w:rsidRPr="006C3FD8" w:rsidRDefault="006C3FD8" w:rsidP="00153530">
      <w:pPr>
        <w:spacing w:after="120" w:line="312" w:lineRule="auto"/>
        <w:ind w:firstLine="0"/>
        <w:rPr>
          <w:color w:val="000000" w:themeColor="text1"/>
          <w:sz w:val="22"/>
        </w:rPr>
      </w:pPr>
      <w:r w:rsidRPr="006C3FD8">
        <w:rPr>
          <w:color w:val="000000" w:themeColor="text1"/>
          <w:sz w:val="22"/>
        </w:rPr>
        <w:t>12.</w:t>
      </w:r>
      <w:r w:rsidR="00197BC4">
        <w:rPr>
          <w:color w:val="000000" w:themeColor="text1"/>
          <w:sz w:val="22"/>
        </w:rPr>
        <w:t xml:space="preserve"> </w:t>
      </w:r>
      <w:r w:rsidRPr="006C3FD8">
        <w:rPr>
          <w:color w:val="000000" w:themeColor="text1"/>
          <w:sz w:val="22"/>
        </w:rPr>
        <w:t>Wykonawca, będąc wytwórcą odpadów może zlecić wykonanie obowiązku gospodarowania odpadami wyłącznie podmiotom, które posiadają:</w:t>
      </w:r>
    </w:p>
    <w:p w14:paraId="65BB02EA" w14:textId="482B4785" w:rsidR="006C3FD8" w:rsidRPr="006C3FD8" w:rsidRDefault="006C3FD8" w:rsidP="004F200E">
      <w:pPr>
        <w:spacing w:after="120" w:line="312" w:lineRule="auto"/>
        <w:ind w:left="284" w:firstLine="0"/>
        <w:rPr>
          <w:color w:val="000000" w:themeColor="text1"/>
          <w:sz w:val="22"/>
        </w:rPr>
      </w:pPr>
      <w:r w:rsidRPr="006C3FD8">
        <w:rPr>
          <w:color w:val="000000" w:themeColor="text1"/>
          <w:sz w:val="22"/>
        </w:rPr>
        <w:t>1)</w:t>
      </w:r>
      <w:r w:rsidR="00197BC4">
        <w:rPr>
          <w:color w:val="000000" w:themeColor="text1"/>
          <w:sz w:val="22"/>
        </w:rPr>
        <w:t xml:space="preserve"> </w:t>
      </w:r>
      <w:r w:rsidRPr="006C3FD8">
        <w:rPr>
          <w:color w:val="000000" w:themeColor="text1"/>
          <w:sz w:val="22"/>
        </w:rPr>
        <w:t>zezwolenie na zbieranie odpadów lub zezwolenie na przetwarzanie odpadów, lub</w:t>
      </w:r>
    </w:p>
    <w:p w14:paraId="526BC7C3" w14:textId="6C643C6E" w:rsidR="006C3FD8" w:rsidRPr="006C3FD8" w:rsidRDefault="006C3FD8" w:rsidP="004F200E">
      <w:pPr>
        <w:spacing w:after="120" w:line="312" w:lineRule="auto"/>
        <w:ind w:left="284" w:firstLine="0"/>
        <w:rPr>
          <w:color w:val="000000" w:themeColor="text1"/>
          <w:sz w:val="22"/>
        </w:rPr>
      </w:pPr>
      <w:r w:rsidRPr="006C3FD8">
        <w:rPr>
          <w:color w:val="000000" w:themeColor="text1"/>
          <w:sz w:val="22"/>
        </w:rPr>
        <w:t>2)</w:t>
      </w:r>
      <w:r w:rsidR="00197BC4">
        <w:rPr>
          <w:color w:val="000000" w:themeColor="text1"/>
          <w:sz w:val="22"/>
        </w:rPr>
        <w:t xml:space="preserve"> </w:t>
      </w:r>
      <w:r w:rsidRPr="006C3FD8">
        <w:rPr>
          <w:color w:val="000000" w:themeColor="text1"/>
          <w:sz w:val="22"/>
        </w:rPr>
        <w:t>koncesję na podziemne składowanie odpadów, pozwolenie zintegrowane, decyzję zatwierdzającą program gospodarowania odpadami wydobywczymi, zezwolenie na prowadzenie obiektu unieszkodliwiania odpadów wydobywczych lub wpis do rejestru działalności regulowanej w zakresie odbierania odpadów komunalnych od właścicieli nieruchomości, lub</w:t>
      </w:r>
    </w:p>
    <w:p w14:paraId="0BDB6E3E" w14:textId="32C3355B" w:rsidR="006C3FD8" w:rsidRPr="006C3FD8" w:rsidRDefault="006C3FD8" w:rsidP="004F200E">
      <w:pPr>
        <w:spacing w:after="120" w:line="312" w:lineRule="auto"/>
        <w:ind w:left="284" w:firstLine="0"/>
        <w:rPr>
          <w:color w:val="000000" w:themeColor="text1"/>
          <w:sz w:val="22"/>
        </w:rPr>
      </w:pPr>
      <w:r w:rsidRPr="006C3FD8">
        <w:rPr>
          <w:color w:val="000000" w:themeColor="text1"/>
          <w:sz w:val="22"/>
        </w:rPr>
        <w:t>3)</w:t>
      </w:r>
      <w:r w:rsidR="00197BC4">
        <w:rPr>
          <w:color w:val="000000" w:themeColor="text1"/>
          <w:sz w:val="22"/>
        </w:rPr>
        <w:t xml:space="preserve"> </w:t>
      </w:r>
      <w:r w:rsidRPr="006C3FD8">
        <w:rPr>
          <w:color w:val="000000" w:themeColor="text1"/>
          <w:sz w:val="22"/>
        </w:rPr>
        <w:t>wpis do rejestru w zakresie, o którym mowa w art. 50 ust. 1 pkt 5 Ustawy o odpadach - chyba, że działalność taka nie wymaga uzyskania decyzji lub wpisu do rejestru.</w:t>
      </w:r>
    </w:p>
    <w:p w14:paraId="7C20F14C" w14:textId="647CAAAB" w:rsidR="006C3FD8" w:rsidRPr="006C3FD8" w:rsidRDefault="006C3FD8" w:rsidP="00153530">
      <w:pPr>
        <w:spacing w:after="120" w:line="312" w:lineRule="auto"/>
        <w:ind w:firstLine="0"/>
        <w:rPr>
          <w:color w:val="000000" w:themeColor="text1"/>
          <w:sz w:val="22"/>
        </w:rPr>
      </w:pPr>
      <w:r w:rsidRPr="006C3FD8">
        <w:rPr>
          <w:color w:val="000000" w:themeColor="text1"/>
          <w:sz w:val="22"/>
        </w:rPr>
        <w:t>13.</w:t>
      </w:r>
      <w:r w:rsidR="00197BC4">
        <w:rPr>
          <w:color w:val="000000" w:themeColor="text1"/>
          <w:sz w:val="22"/>
        </w:rPr>
        <w:t xml:space="preserve"> </w:t>
      </w:r>
      <w:r w:rsidRPr="006C3FD8">
        <w:rPr>
          <w:color w:val="000000" w:themeColor="text1"/>
          <w:sz w:val="22"/>
        </w:rPr>
        <w:t>Wykonawca, będąc wytwórcą odpadów, jest obowiązany do:</w:t>
      </w:r>
    </w:p>
    <w:p w14:paraId="16D5FA55" w14:textId="1F7AC69A" w:rsidR="006C3FD8" w:rsidRPr="006C3FD8" w:rsidRDefault="006C3FD8" w:rsidP="004F200E">
      <w:pPr>
        <w:spacing w:before="120" w:after="120" w:line="312" w:lineRule="auto"/>
        <w:ind w:left="284" w:firstLine="0"/>
        <w:rPr>
          <w:color w:val="000000" w:themeColor="text1"/>
          <w:sz w:val="22"/>
        </w:rPr>
      </w:pPr>
      <w:r w:rsidRPr="006C3FD8">
        <w:rPr>
          <w:color w:val="000000" w:themeColor="text1"/>
          <w:sz w:val="22"/>
        </w:rPr>
        <w:t>1)</w:t>
      </w:r>
      <w:r w:rsidR="00197BC4">
        <w:rPr>
          <w:color w:val="000000" w:themeColor="text1"/>
          <w:sz w:val="22"/>
        </w:rPr>
        <w:t xml:space="preserve"> </w:t>
      </w:r>
      <w:r w:rsidRPr="006C3FD8">
        <w:rPr>
          <w:color w:val="000000" w:themeColor="text1"/>
          <w:sz w:val="22"/>
        </w:rPr>
        <w:t>prowadzenia na bieżąco ich ilościowej i jakościowej ewidencji zgodnie</w:t>
      </w:r>
      <w:r w:rsidR="002B6E30">
        <w:rPr>
          <w:color w:val="000000" w:themeColor="text1"/>
          <w:sz w:val="22"/>
        </w:rPr>
        <w:t xml:space="preserve"> </w:t>
      </w:r>
      <w:r w:rsidRPr="006C3FD8">
        <w:rPr>
          <w:color w:val="000000" w:themeColor="text1"/>
          <w:sz w:val="22"/>
        </w:rPr>
        <w:t>z obowiązującym katalogiem odpadów z zastosowaniem karty przekazania odpadów, karty ewidencji odpadów; oraz</w:t>
      </w:r>
    </w:p>
    <w:p w14:paraId="29F13CF6" w14:textId="5B36D6BC" w:rsidR="006C3FD8" w:rsidRPr="006C3FD8" w:rsidRDefault="006C3FD8" w:rsidP="004F200E">
      <w:pPr>
        <w:spacing w:after="120" w:line="312" w:lineRule="auto"/>
        <w:ind w:left="284" w:firstLine="0"/>
        <w:rPr>
          <w:color w:val="000000" w:themeColor="text1"/>
          <w:sz w:val="22"/>
        </w:rPr>
      </w:pPr>
      <w:r w:rsidRPr="006C3FD8">
        <w:rPr>
          <w:color w:val="000000" w:themeColor="text1"/>
          <w:sz w:val="22"/>
        </w:rPr>
        <w:t>2)</w:t>
      </w:r>
      <w:r w:rsidR="00197BC4">
        <w:rPr>
          <w:color w:val="000000" w:themeColor="text1"/>
          <w:sz w:val="22"/>
        </w:rPr>
        <w:t xml:space="preserve"> </w:t>
      </w:r>
      <w:r w:rsidRPr="006C3FD8">
        <w:rPr>
          <w:color w:val="000000" w:themeColor="text1"/>
          <w:sz w:val="22"/>
        </w:rPr>
        <w:t>sporządzania rocznego sprawozdania o wytwarzanych odpadach i o gospodarowaniu odpadami</w:t>
      </w:r>
      <w:r w:rsidR="005D63B8">
        <w:rPr>
          <w:color w:val="000000" w:themeColor="text1"/>
          <w:sz w:val="22"/>
        </w:rPr>
        <w:t>;</w:t>
      </w:r>
    </w:p>
    <w:p w14:paraId="26BC780B" w14:textId="0119C944" w:rsidR="006C3FD8" w:rsidRPr="006C3FD8" w:rsidRDefault="006C3FD8" w:rsidP="00153530">
      <w:pPr>
        <w:spacing w:after="120" w:line="312" w:lineRule="auto"/>
        <w:ind w:firstLine="0"/>
        <w:rPr>
          <w:color w:val="000000" w:themeColor="text1"/>
          <w:sz w:val="22"/>
        </w:rPr>
      </w:pPr>
      <w:r w:rsidRPr="006C3FD8">
        <w:rPr>
          <w:color w:val="000000" w:themeColor="text1"/>
          <w:sz w:val="22"/>
        </w:rPr>
        <w:t xml:space="preserve">zgodnie z przepisami Ustawy o odpadach oraz jej aktami wykonawczymi w tym zakresie </w:t>
      </w:r>
      <w:r w:rsidR="00607539">
        <w:rPr>
          <w:color w:val="000000" w:themeColor="text1"/>
          <w:sz w:val="22"/>
        </w:rPr>
        <w:br/>
      </w:r>
      <w:r w:rsidRPr="006C3FD8">
        <w:rPr>
          <w:color w:val="000000" w:themeColor="text1"/>
          <w:sz w:val="22"/>
        </w:rPr>
        <w:t>w Bazie danych o produktach i opakowaniach oraz o gospodarce odpadami (BDO).</w:t>
      </w:r>
    </w:p>
    <w:p w14:paraId="27560D32" w14:textId="310B072A" w:rsidR="006C3FD8" w:rsidRPr="006C3FD8" w:rsidRDefault="006C3FD8" w:rsidP="00153530">
      <w:pPr>
        <w:spacing w:after="120" w:line="312" w:lineRule="auto"/>
        <w:ind w:firstLine="0"/>
        <w:rPr>
          <w:color w:val="000000" w:themeColor="text1"/>
          <w:sz w:val="22"/>
        </w:rPr>
      </w:pPr>
      <w:r w:rsidRPr="006C3FD8">
        <w:rPr>
          <w:color w:val="000000" w:themeColor="text1"/>
          <w:sz w:val="22"/>
        </w:rPr>
        <w:t>14.</w:t>
      </w:r>
      <w:r w:rsidR="00197BC4">
        <w:rPr>
          <w:color w:val="000000" w:themeColor="text1"/>
          <w:sz w:val="22"/>
        </w:rPr>
        <w:t xml:space="preserve"> </w:t>
      </w:r>
      <w:r w:rsidRPr="006C3FD8">
        <w:rPr>
          <w:color w:val="000000" w:themeColor="text1"/>
          <w:sz w:val="22"/>
        </w:rPr>
        <w:t xml:space="preserve">Wykonawca przygotowuje i przekazuje Zamawiającemu w terminie zgodnym </w:t>
      </w:r>
      <w:r w:rsidR="00607539">
        <w:rPr>
          <w:color w:val="000000" w:themeColor="text1"/>
          <w:sz w:val="22"/>
        </w:rPr>
        <w:br/>
      </w:r>
      <w:r w:rsidRPr="006C3FD8">
        <w:rPr>
          <w:color w:val="000000" w:themeColor="text1"/>
          <w:sz w:val="22"/>
        </w:rPr>
        <w:t xml:space="preserve">z instrukcją Is-3 informację o wytworzonych odpadach i sposobie zagospodarowania odpadów </w:t>
      </w:r>
      <w:r w:rsidRPr="006C3FD8">
        <w:rPr>
          <w:color w:val="000000" w:themeColor="text1"/>
          <w:sz w:val="22"/>
        </w:rPr>
        <w:lastRenderedPageBreak/>
        <w:t xml:space="preserve">zgodnie z obowiązującymi Regulacjami Zamawiającego. Informacja powinna być przygotowana zgodnie z Prawem i przekazana do Zamawiającego w terminie do 10 </w:t>
      </w:r>
      <w:r w:rsidR="00D720FF">
        <w:rPr>
          <w:color w:val="000000" w:themeColor="text1"/>
          <w:sz w:val="22"/>
        </w:rPr>
        <w:t>d</w:t>
      </w:r>
      <w:r w:rsidRPr="006C3FD8">
        <w:rPr>
          <w:color w:val="000000" w:themeColor="text1"/>
          <w:sz w:val="22"/>
        </w:rPr>
        <w:t xml:space="preserve">ni przed dniem zgłoszeniem przez Wykonawcę gotowości do dokonania ostatniego odbioru robót budowlanych oraz dodatkowo (w przypadku umów trwających ponad 1 rok kalendarzowy) </w:t>
      </w:r>
      <w:r w:rsidR="00607539">
        <w:rPr>
          <w:color w:val="000000" w:themeColor="text1"/>
          <w:sz w:val="22"/>
        </w:rPr>
        <w:br/>
      </w:r>
      <w:r w:rsidRPr="006C3FD8">
        <w:rPr>
          <w:color w:val="000000" w:themeColor="text1"/>
          <w:sz w:val="22"/>
        </w:rPr>
        <w:t>do dnia 20 marca kolejnego roku kalendarzowego.</w:t>
      </w:r>
    </w:p>
    <w:p w14:paraId="2B4510C8" w14:textId="37D096E2" w:rsidR="006C3FD8" w:rsidRPr="006C3FD8" w:rsidRDefault="006C3FD8" w:rsidP="00153530">
      <w:pPr>
        <w:spacing w:after="120" w:line="312" w:lineRule="auto"/>
        <w:ind w:firstLine="0"/>
        <w:rPr>
          <w:color w:val="000000" w:themeColor="text1"/>
          <w:sz w:val="22"/>
        </w:rPr>
      </w:pPr>
      <w:r w:rsidRPr="006C3FD8">
        <w:rPr>
          <w:color w:val="000000" w:themeColor="text1"/>
          <w:sz w:val="22"/>
        </w:rPr>
        <w:t>15.</w:t>
      </w:r>
      <w:r w:rsidR="00197BC4">
        <w:rPr>
          <w:color w:val="000000" w:themeColor="text1"/>
          <w:sz w:val="22"/>
        </w:rPr>
        <w:t xml:space="preserve"> </w:t>
      </w:r>
      <w:r w:rsidRPr="006C3FD8">
        <w:rPr>
          <w:color w:val="000000" w:themeColor="text1"/>
          <w:sz w:val="22"/>
        </w:rPr>
        <w:t xml:space="preserve">Koszty gospodarowania odpadami, w tym koszty magazynowania, transportu oraz dalszego zagospodarowania (przetworzenia) odpadów, których wytwórcą jest Wykonawca, </w:t>
      </w:r>
      <w:r w:rsidR="00153530">
        <w:rPr>
          <w:color w:val="000000" w:themeColor="text1"/>
          <w:sz w:val="22"/>
        </w:rPr>
        <w:br/>
      </w:r>
      <w:r w:rsidRPr="006C3FD8">
        <w:rPr>
          <w:color w:val="000000" w:themeColor="text1"/>
          <w:sz w:val="22"/>
        </w:rPr>
        <w:t>są ponoszone przez Wykonawcę.</w:t>
      </w:r>
    </w:p>
    <w:p w14:paraId="13A1856D" w14:textId="70E4213C" w:rsidR="006C3FD8" w:rsidRDefault="006C3FD8" w:rsidP="00153530">
      <w:pPr>
        <w:spacing w:after="120" w:line="312" w:lineRule="auto"/>
        <w:ind w:firstLine="0"/>
        <w:rPr>
          <w:color w:val="000000" w:themeColor="text1"/>
          <w:sz w:val="22"/>
        </w:rPr>
      </w:pPr>
      <w:r w:rsidRPr="006C3FD8">
        <w:rPr>
          <w:color w:val="000000" w:themeColor="text1"/>
          <w:sz w:val="22"/>
        </w:rPr>
        <w:t>16.</w:t>
      </w:r>
      <w:r w:rsidR="009F5088">
        <w:rPr>
          <w:color w:val="000000" w:themeColor="text1"/>
          <w:sz w:val="22"/>
        </w:rPr>
        <w:t xml:space="preserve"> </w:t>
      </w:r>
      <w:r w:rsidR="00520849" w:rsidRPr="006C3FD8">
        <w:rPr>
          <w:color w:val="000000" w:themeColor="text1"/>
          <w:sz w:val="22"/>
        </w:rPr>
        <w:t>Wykonawca</w:t>
      </w:r>
      <w:r w:rsidRPr="006C3FD8">
        <w:rPr>
          <w:color w:val="000000" w:themeColor="text1"/>
          <w:sz w:val="22"/>
        </w:rPr>
        <w:t xml:space="preserve"> jako wytwórca odpadów niebezpiecznych ponosi odpowiedzialność zgodnie z Ustawą o odpadach do chwili przekazania odpadów niebezpiecznych do ostatecznego procesu odzysku lub ostatecznego procesu unieszkodliwienia przez posiadacza odpadów prowadzącego taki proces. Powyższe nie dotyczy pojazdów wycofanych</w:t>
      </w:r>
      <w:r w:rsidR="005D63B8">
        <w:rPr>
          <w:color w:val="000000" w:themeColor="text1"/>
          <w:sz w:val="22"/>
        </w:rPr>
        <w:t xml:space="preserve"> </w:t>
      </w:r>
      <w:r w:rsidRPr="006C3FD8">
        <w:rPr>
          <w:color w:val="000000" w:themeColor="text1"/>
          <w:sz w:val="22"/>
        </w:rPr>
        <w:t xml:space="preserve">z eksploatacji </w:t>
      </w:r>
      <w:r w:rsidR="004F200E">
        <w:rPr>
          <w:color w:val="000000" w:themeColor="text1"/>
          <w:sz w:val="22"/>
        </w:rPr>
        <w:br/>
      </w:r>
      <w:r w:rsidRPr="006C3FD8">
        <w:rPr>
          <w:color w:val="000000" w:themeColor="text1"/>
          <w:sz w:val="22"/>
        </w:rPr>
        <w:t>oraz zużytego sprzętu elektrycznego i elektronicznego.</w:t>
      </w:r>
    </w:p>
    <w:p w14:paraId="368865FD" w14:textId="6F32B95E" w:rsidR="006C3FD8" w:rsidRPr="006C3FD8" w:rsidRDefault="006C3FD8" w:rsidP="00153530">
      <w:pPr>
        <w:spacing w:after="120" w:line="312" w:lineRule="auto"/>
        <w:ind w:firstLine="0"/>
        <w:rPr>
          <w:color w:val="000000" w:themeColor="text1"/>
          <w:sz w:val="22"/>
        </w:rPr>
      </w:pPr>
      <w:r w:rsidRPr="006C3FD8">
        <w:rPr>
          <w:color w:val="000000" w:themeColor="text1"/>
          <w:sz w:val="22"/>
        </w:rPr>
        <w:t>17.</w:t>
      </w:r>
      <w:r w:rsidR="009F5088">
        <w:rPr>
          <w:color w:val="000000" w:themeColor="text1"/>
          <w:sz w:val="22"/>
        </w:rPr>
        <w:t xml:space="preserve"> </w:t>
      </w:r>
      <w:r w:rsidRPr="006C3FD8">
        <w:rPr>
          <w:color w:val="000000" w:themeColor="text1"/>
          <w:sz w:val="22"/>
        </w:rPr>
        <w:t>Wykonawca, który jest wytwórcą odpadów, zobowiązany jest do:</w:t>
      </w:r>
    </w:p>
    <w:p w14:paraId="29BD6803" w14:textId="3E6D322C" w:rsidR="006C3FD8" w:rsidRPr="006C3FD8" w:rsidRDefault="006C3FD8" w:rsidP="004F200E">
      <w:pPr>
        <w:spacing w:after="120" w:line="312" w:lineRule="auto"/>
        <w:ind w:left="284" w:firstLine="0"/>
        <w:rPr>
          <w:color w:val="000000" w:themeColor="text1"/>
          <w:sz w:val="22"/>
        </w:rPr>
      </w:pPr>
      <w:r w:rsidRPr="006C3FD8">
        <w:rPr>
          <w:color w:val="000000" w:themeColor="text1"/>
          <w:sz w:val="22"/>
        </w:rPr>
        <w:t>1)</w:t>
      </w:r>
      <w:r w:rsidR="009F5088">
        <w:rPr>
          <w:color w:val="000000" w:themeColor="text1"/>
          <w:sz w:val="22"/>
        </w:rPr>
        <w:t xml:space="preserve"> </w:t>
      </w:r>
      <w:r w:rsidRPr="006C3FD8">
        <w:rPr>
          <w:color w:val="000000" w:themeColor="text1"/>
          <w:sz w:val="22"/>
        </w:rPr>
        <w:t>regularnego uprzątania odpadów z Terenu Budowy i przekazywania uprawnionym podmiotom,</w:t>
      </w:r>
    </w:p>
    <w:p w14:paraId="304ED0B8" w14:textId="3D906C53" w:rsidR="0007515B" w:rsidRDefault="006C3FD8" w:rsidP="004F200E">
      <w:pPr>
        <w:spacing w:after="120" w:line="312" w:lineRule="auto"/>
        <w:ind w:left="284" w:firstLine="0"/>
        <w:rPr>
          <w:noProof/>
          <w:color w:val="000000" w:themeColor="text1"/>
          <w:sz w:val="22"/>
          <w:lang w:eastAsia="pl-PL"/>
        </w:rPr>
      </w:pPr>
      <w:r w:rsidRPr="006C3FD8">
        <w:rPr>
          <w:color w:val="000000" w:themeColor="text1"/>
          <w:sz w:val="22"/>
        </w:rPr>
        <w:t>2)</w:t>
      </w:r>
      <w:r w:rsidR="009F5088">
        <w:rPr>
          <w:color w:val="000000" w:themeColor="text1"/>
          <w:sz w:val="22"/>
        </w:rPr>
        <w:t xml:space="preserve"> </w:t>
      </w:r>
      <w:r w:rsidRPr="006C3FD8">
        <w:rPr>
          <w:color w:val="000000" w:themeColor="text1"/>
          <w:sz w:val="22"/>
        </w:rPr>
        <w:t xml:space="preserve">przedkładania na żądanie Zamawiającego dokumentów ewidencji odpadów, </w:t>
      </w:r>
      <w:r w:rsidR="004F200E">
        <w:rPr>
          <w:color w:val="000000" w:themeColor="text1"/>
          <w:sz w:val="22"/>
        </w:rPr>
        <w:br/>
      </w:r>
      <w:r w:rsidR="005D63B8">
        <w:rPr>
          <w:color w:val="000000" w:themeColor="text1"/>
          <w:sz w:val="22"/>
        </w:rPr>
        <w:t>a</w:t>
      </w:r>
      <w:r w:rsidRPr="006C3FD8">
        <w:rPr>
          <w:color w:val="000000" w:themeColor="text1"/>
          <w:sz w:val="22"/>
        </w:rPr>
        <w:t xml:space="preserve"> w przypadku odpadów niebezpiecznych dodatkowo do przedkładania umów/oświadczeń</w:t>
      </w:r>
      <w:r w:rsidR="005D63B8">
        <w:rPr>
          <w:color w:val="000000" w:themeColor="text1"/>
          <w:sz w:val="22"/>
        </w:rPr>
        <w:t xml:space="preserve"> </w:t>
      </w:r>
      <w:r w:rsidRPr="006C3FD8">
        <w:rPr>
          <w:color w:val="000000" w:themeColor="text1"/>
          <w:sz w:val="22"/>
        </w:rPr>
        <w:t>z podmiotami posiadającymi zezwolenie na przetwarzanie odpadów, w szczególności odpadów w postaci zużytych drewnianych podkładów kolejowych, tj. odpadów o kodzie</w:t>
      </w:r>
      <w:r w:rsidR="005D63B8">
        <w:rPr>
          <w:color w:val="000000" w:themeColor="text1"/>
          <w:sz w:val="22"/>
        </w:rPr>
        <w:t xml:space="preserve"> </w:t>
      </w:r>
      <w:r w:rsidR="00106E60">
        <w:rPr>
          <w:color w:val="000000" w:themeColor="text1"/>
          <w:sz w:val="22"/>
        </w:rPr>
        <w:br/>
      </w:r>
      <w:r w:rsidRPr="006C3FD8">
        <w:rPr>
          <w:color w:val="000000" w:themeColor="text1"/>
          <w:sz w:val="22"/>
        </w:rPr>
        <w:t xml:space="preserve">17 02 04*, w procesie ostatecznego odzysku (oznacza proces R1-R11, zgodnie </w:t>
      </w:r>
      <w:r w:rsidR="00106E60">
        <w:rPr>
          <w:color w:val="000000" w:themeColor="text1"/>
          <w:sz w:val="22"/>
        </w:rPr>
        <w:br/>
      </w:r>
      <w:r w:rsidRPr="006C3FD8">
        <w:rPr>
          <w:color w:val="000000" w:themeColor="text1"/>
          <w:sz w:val="22"/>
        </w:rPr>
        <w:t>z załącznikiem nr 1 do Ustawy o odpadach, a także proces przygotowania do ponownego użycia) lub</w:t>
      </w:r>
      <w:r w:rsidR="005D63B8">
        <w:rPr>
          <w:color w:val="000000" w:themeColor="text1"/>
          <w:sz w:val="22"/>
        </w:rPr>
        <w:t xml:space="preserve"> </w:t>
      </w:r>
      <w:r w:rsidRPr="006C3FD8">
        <w:rPr>
          <w:color w:val="000000" w:themeColor="text1"/>
          <w:sz w:val="22"/>
        </w:rPr>
        <w:t>w procesie ostatecznego unieszkodliwiania (oznacza proces D1-D12, zgodnie z załącznikiem nr 2 do Ustawy o odpadach).</w:t>
      </w:r>
    </w:p>
    <w:p w14:paraId="1B499C53" w14:textId="22731748" w:rsidR="006C3FD8" w:rsidRPr="0010502C" w:rsidRDefault="006C3FD8" w:rsidP="00153530">
      <w:pPr>
        <w:overflowPunct w:val="0"/>
        <w:autoSpaceDE w:val="0"/>
        <w:autoSpaceDN w:val="0"/>
        <w:adjustRightInd w:val="0"/>
        <w:spacing w:after="120" w:line="312" w:lineRule="auto"/>
        <w:ind w:firstLine="0"/>
        <w:textAlignment w:val="baseline"/>
        <w:rPr>
          <w:noProof/>
          <w:color w:val="000000" w:themeColor="text1"/>
          <w:sz w:val="22"/>
          <w:lang w:eastAsia="pl-PL"/>
        </w:rPr>
      </w:pPr>
      <w:r w:rsidRPr="006C3FD8">
        <w:rPr>
          <w:noProof/>
          <w:color w:val="000000" w:themeColor="text1"/>
          <w:sz w:val="22"/>
          <w:lang w:eastAsia="pl-PL"/>
        </w:rPr>
        <w:t>18.</w:t>
      </w:r>
      <w:r w:rsidR="009F5088">
        <w:rPr>
          <w:noProof/>
          <w:color w:val="000000" w:themeColor="text1"/>
          <w:sz w:val="22"/>
          <w:lang w:eastAsia="pl-PL"/>
        </w:rPr>
        <w:t xml:space="preserve"> </w:t>
      </w:r>
      <w:r w:rsidRPr="006C3FD8">
        <w:rPr>
          <w:noProof/>
          <w:color w:val="000000" w:themeColor="text1"/>
          <w:sz w:val="22"/>
          <w:lang w:eastAsia="pl-PL"/>
        </w:rPr>
        <w:t>Powyższe wymagania w zakresie gospodarowania odpadami</w:t>
      </w:r>
      <w:r w:rsidR="00C31ACA">
        <w:rPr>
          <w:noProof/>
          <w:color w:val="000000" w:themeColor="text1"/>
          <w:sz w:val="22"/>
          <w:lang w:eastAsia="pl-PL"/>
        </w:rPr>
        <w:t xml:space="preserve"> </w:t>
      </w:r>
      <w:r w:rsidR="00C31ACA" w:rsidRPr="00E46351">
        <w:rPr>
          <w:noProof/>
          <w:sz w:val="22"/>
          <w:lang w:eastAsia="pl-PL"/>
        </w:rPr>
        <w:t>i materiałami oraz urządzeniami obowiązują również wszystkich podwykonawców</w:t>
      </w:r>
      <w:r w:rsidRPr="006C3FD8">
        <w:rPr>
          <w:noProof/>
          <w:color w:val="000000" w:themeColor="text1"/>
          <w:sz w:val="22"/>
          <w:lang w:eastAsia="pl-PL"/>
        </w:rPr>
        <w:t>.</w:t>
      </w:r>
    </w:p>
    <w:p w14:paraId="5AA9F5A3" w14:textId="77777777" w:rsidR="00141D31" w:rsidRDefault="00141D31" w:rsidP="00153530">
      <w:pPr>
        <w:pStyle w:val="Nagwek4"/>
        <w:spacing w:before="240" w:after="120" w:line="360" w:lineRule="auto"/>
        <w:rPr>
          <w:color w:val="000000" w:themeColor="text1"/>
        </w:rPr>
      </w:pPr>
      <w:bookmarkStart w:id="4330" w:name="_Toc460409507"/>
      <w:bookmarkStart w:id="4331" w:name="_Toc461199205"/>
      <w:bookmarkStart w:id="4332" w:name="_Toc461784723"/>
      <w:bookmarkStart w:id="4333" w:name="_Toc461791300"/>
      <w:bookmarkStart w:id="4334" w:name="_Toc461803379"/>
      <w:bookmarkStart w:id="4335" w:name="_Toc219444657"/>
      <w:r w:rsidRPr="0010502C">
        <w:rPr>
          <w:color w:val="000000" w:themeColor="text1"/>
        </w:rPr>
        <w:t>Wymagania w zakresie usuwania drzew i krzewów</w:t>
      </w:r>
      <w:bookmarkEnd w:id="4330"/>
      <w:bookmarkEnd w:id="4331"/>
      <w:bookmarkEnd w:id="4332"/>
      <w:bookmarkEnd w:id="4333"/>
      <w:bookmarkEnd w:id="4334"/>
      <w:bookmarkEnd w:id="4335"/>
    </w:p>
    <w:p w14:paraId="69FB89E9" w14:textId="77777777" w:rsidR="00502882" w:rsidRPr="00874873" w:rsidRDefault="00502882" w:rsidP="00677FE1">
      <w:pPr>
        <w:pStyle w:val="Akapitzlist"/>
        <w:widowControl w:val="0"/>
        <w:numPr>
          <w:ilvl w:val="0"/>
          <w:numId w:val="63"/>
        </w:numPr>
        <w:tabs>
          <w:tab w:val="left" w:pos="426"/>
        </w:tabs>
        <w:autoSpaceDE w:val="0"/>
        <w:autoSpaceDN w:val="0"/>
        <w:adjustRightInd w:val="0"/>
        <w:spacing w:after="120" w:line="312" w:lineRule="auto"/>
        <w:ind w:left="0" w:firstLine="0"/>
        <w:contextualSpacing w:val="0"/>
        <w:rPr>
          <w:sz w:val="22"/>
          <w:lang w:eastAsia="x-none"/>
        </w:rPr>
      </w:pPr>
      <w:bookmarkStart w:id="4336" w:name="_Hlk175902988"/>
      <w:r>
        <w:rPr>
          <w:rFonts w:eastAsia="SimSun"/>
          <w:sz w:val="22"/>
        </w:rPr>
        <w:t xml:space="preserve">W przypadku konieczności usunięcia drzew i/lub krzewów </w:t>
      </w:r>
      <w:r w:rsidRPr="00874873">
        <w:rPr>
          <w:rFonts w:eastAsia="SimSun"/>
          <w:sz w:val="22"/>
        </w:rPr>
        <w:t>Wykonawca sporządzi operat dendrologiczny wg poniższych wytycznych:</w:t>
      </w:r>
    </w:p>
    <w:p w14:paraId="71E690AD" w14:textId="5862B95D" w:rsidR="00502882" w:rsidRPr="00874873" w:rsidRDefault="00502882" w:rsidP="00677FE1">
      <w:pPr>
        <w:pStyle w:val="Akapitzlist"/>
        <w:widowControl w:val="0"/>
        <w:numPr>
          <w:ilvl w:val="6"/>
          <w:numId w:val="64"/>
        </w:numPr>
        <w:tabs>
          <w:tab w:val="left" w:pos="426"/>
        </w:tabs>
        <w:autoSpaceDE w:val="0"/>
        <w:autoSpaceDN w:val="0"/>
        <w:adjustRightInd w:val="0"/>
        <w:spacing w:after="120" w:line="312" w:lineRule="auto"/>
        <w:ind w:left="0" w:firstLine="0"/>
        <w:contextualSpacing w:val="0"/>
        <w:rPr>
          <w:rFonts w:eastAsia="SimSun"/>
          <w:sz w:val="22"/>
        </w:rPr>
      </w:pPr>
      <w:r w:rsidRPr="00874873">
        <w:rPr>
          <w:rFonts w:eastAsia="SimSun"/>
          <w:sz w:val="22"/>
        </w:rPr>
        <w:t xml:space="preserve">Celem operatu dendrologicznego jest określenie faktycznych potrzeb i ilości drzew </w:t>
      </w:r>
      <w:r>
        <w:rPr>
          <w:rFonts w:eastAsia="SimSun"/>
          <w:sz w:val="22"/>
        </w:rPr>
        <w:br/>
      </w:r>
      <w:r w:rsidRPr="00874873">
        <w:rPr>
          <w:rFonts w:eastAsia="SimSun"/>
          <w:sz w:val="22"/>
        </w:rPr>
        <w:t>lub k</w:t>
      </w:r>
      <w:r>
        <w:rPr>
          <w:rFonts w:eastAsia="SimSun"/>
          <w:sz w:val="22"/>
        </w:rPr>
        <w:t>rzewów planowanych do usunięcia/przesadzenia/adaptacji/</w:t>
      </w:r>
      <w:r w:rsidRPr="00874873">
        <w:rPr>
          <w:rFonts w:eastAsia="SimSun"/>
          <w:sz w:val="22"/>
        </w:rPr>
        <w:t>nasadzenia oraz wskazanie, które z nich wymagają uzyskania zezwolenia/decyzji organu właściwego do ich usunięcia</w:t>
      </w:r>
      <w:r w:rsidR="001667BB">
        <w:rPr>
          <w:rFonts w:eastAsia="SimSun"/>
          <w:sz w:val="22"/>
        </w:rPr>
        <w:t>;</w:t>
      </w:r>
    </w:p>
    <w:p w14:paraId="35491F4E" w14:textId="3BABBEDC" w:rsidR="00502882" w:rsidRPr="00874873" w:rsidRDefault="00502882" w:rsidP="00677FE1">
      <w:pPr>
        <w:pStyle w:val="Akapitzlist"/>
        <w:widowControl w:val="0"/>
        <w:numPr>
          <w:ilvl w:val="6"/>
          <w:numId w:val="64"/>
        </w:numPr>
        <w:tabs>
          <w:tab w:val="left" w:pos="426"/>
        </w:tabs>
        <w:autoSpaceDE w:val="0"/>
        <w:autoSpaceDN w:val="0"/>
        <w:adjustRightInd w:val="0"/>
        <w:spacing w:after="120" w:line="312" w:lineRule="auto"/>
        <w:ind w:left="0" w:firstLine="0"/>
        <w:contextualSpacing w:val="0"/>
        <w:rPr>
          <w:rFonts w:eastAsia="SimSun"/>
          <w:sz w:val="22"/>
        </w:rPr>
      </w:pPr>
      <w:r w:rsidRPr="00874873">
        <w:rPr>
          <w:rFonts w:eastAsia="SimSun"/>
          <w:sz w:val="22"/>
        </w:rPr>
        <w:t>Operat dendrologiczny powinien zawierać metodykę wykonanej inwentaryzacji zieleni, wykaz drzew lub krzewó</w:t>
      </w:r>
      <w:r>
        <w:rPr>
          <w:rFonts w:eastAsia="SimSun"/>
          <w:sz w:val="22"/>
        </w:rPr>
        <w:t>w przewidzianych do usunięcia/</w:t>
      </w:r>
      <w:r w:rsidRPr="00874873">
        <w:rPr>
          <w:rFonts w:eastAsia="SimSun"/>
          <w:sz w:val="22"/>
        </w:rPr>
        <w:t>przesadzeni</w:t>
      </w:r>
      <w:r>
        <w:rPr>
          <w:rFonts w:eastAsia="SimSun"/>
          <w:sz w:val="22"/>
        </w:rPr>
        <w:t>a/</w:t>
      </w:r>
      <w:r w:rsidRPr="00874873">
        <w:rPr>
          <w:rFonts w:eastAsia="SimSun"/>
          <w:sz w:val="22"/>
        </w:rPr>
        <w:t>adaptacji oraz projekt planu nasadzeń</w:t>
      </w:r>
      <w:r w:rsidR="001667BB">
        <w:rPr>
          <w:rFonts w:eastAsia="SimSun"/>
          <w:sz w:val="22"/>
        </w:rPr>
        <w:t>;</w:t>
      </w:r>
    </w:p>
    <w:p w14:paraId="5142C0E3" w14:textId="2E04903F" w:rsidR="00502882" w:rsidRPr="00874873" w:rsidRDefault="00502882" w:rsidP="00677FE1">
      <w:pPr>
        <w:pStyle w:val="Akapitzlist"/>
        <w:widowControl w:val="0"/>
        <w:numPr>
          <w:ilvl w:val="6"/>
          <w:numId w:val="64"/>
        </w:numPr>
        <w:tabs>
          <w:tab w:val="left" w:pos="426"/>
        </w:tabs>
        <w:autoSpaceDE w:val="0"/>
        <w:autoSpaceDN w:val="0"/>
        <w:adjustRightInd w:val="0"/>
        <w:spacing w:after="120" w:line="312" w:lineRule="auto"/>
        <w:ind w:left="0" w:firstLine="0"/>
        <w:contextualSpacing w:val="0"/>
        <w:rPr>
          <w:rFonts w:eastAsia="SimSun"/>
          <w:sz w:val="22"/>
        </w:rPr>
      </w:pPr>
      <w:r w:rsidRPr="00874873">
        <w:rPr>
          <w:rFonts w:eastAsia="SimSun"/>
          <w:sz w:val="22"/>
        </w:rPr>
        <w:t>Inwentaryzacją należy objąć wszystkie drze</w:t>
      </w:r>
      <w:r>
        <w:rPr>
          <w:rFonts w:eastAsia="SimSun"/>
          <w:sz w:val="22"/>
        </w:rPr>
        <w:t>w lub krzewy, których usunięcie/ przesadzenie/</w:t>
      </w:r>
      <w:r w:rsidRPr="00874873">
        <w:rPr>
          <w:rFonts w:eastAsia="SimSun"/>
          <w:sz w:val="22"/>
        </w:rPr>
        <w:t xml:space="preserve">adaptacja wynikają z konieczności zapewnienia bezpieczeństwa ruchu kolejowego, w tym z Rozporządzenia Ministra Infrastruktury z dnia 7 sierpnia 2008 r. </w:t>
      </w:r>
      <w:r>
        <w:rPr>
          <w:rFonts w:eastAsia="SimSun"/>
          <w:sz w:val="22"/>
        </w:rPr>
        <w:br/>
      </w:r>
      <w:r w:rsidRPr="00874873">
        <w:rPr>
          <w:rFonts w:eastAsia="SimSun"/>
          <w:sz w:val="22"/>
        </w:rPr>
        <w:lastRenderedPageBreak/>
        <w:t xml:space="preserve">w sprawie wymagań w zakresie odległości i warunków dopuszczających usytuowanie drzew </w:t>
      </w:r>
      <w:r>
        <w:rPr>
          <w:rFonts w:eastAsia="SimSun"/>
          <w:sz w:val="22"/>
        </w:rPr>
        <w:br/>
      </w:r>
      <w:r w:rsidRPr="00874873">
        <w:rPr>
          <w:rFonts w:eastAsia="SimSun"/>
          <w:sz w:val="22"/>
        </w:rPr>
        <w:t>i krzewów, elementów ochrony akustycznej</w:t>
      </w:r>
      <w:r>
        <w:rPr>
          <w:rFonts w:eastAsia="SimSun"/>
          <w:sz w:val="22"/>
        </w:rPr>
        <w:t xml:space="preserve"> i wykonywania robót ziemnych w </w:t>
      </w:r>
      <w:r w:rsidRPr="00874873">
        <w:rPr>
          <w:rFonts w:eastAsia="SimSun"/>
          <w:sz w:val="22"/>
        </w:rPr>
        <w:t>sąsiedztwie linii kolejo</w:t>
      </w:r>
      <w:r>
        <w:rPr>
          <w:rFonts w:eastAsia="SimSun"/>
          <w:sz w:val="22"/>
        </w:rPr>
        <w:t xml:space="preserve">wej, a także sposobu urządzania </w:t>
      </w:r>
      <w:r w:rsidRPr="00874873">
        <w:rPr>
          <w:rFonts w:eastAsia="SimSun"/>
          <w:sz w:val="22"/>
        </w:rPr>
        <w:t xml:space="preserve">i utrzymywania zasłon odśnieżnych oraz pasów </w:t>
      </w:r>
      <w:r>
        <w:rPr>
          <w:rFonts w:eastAsia="SimSun"/>
          <w:sz w:val="22"/>
        </w:rPr>
        <w:t>przeciwpożarowych (t. j. Dz. U.z 2020 r. poz. 1247) oraz z </w:t>
      </w:r>
      <w:r w:rsidRPr="00874873">
        <w:rPr>
          <w:rFonts w:eastAsia="SimSun"/>
          <w:sz w:val="22"/>
        </w:rPr>
        <w:t>rozwiązań projektowych.</w:t>
      </w:r>
      <w:r>
        <w:rPr>
          <w:rFonts w:eastAsia="SimSun"/>
          <w:sz w:val="22"/>
        </w:rPr>
        <w:t xml:space="preserve"> </w:t>
      </w:r>
      <w:r w:rsidRPr="00874873">
        <w:rPr>
          <w:rFonts w:eastAsia="SimSun"/>
          <w:sz w:val="22"/>
        </w:rPr>
        <w:t xml:space="preserve">Każde drzewo, powierzchnia krzewów powinny mieć nadany indywidualny numer inwentarzowy </w:t>
      </w:r>
      <w:r>
        <w:rPr>
          <w:rFonts w:eastAsia="SimSun"/>
          <w:sz w:val="22"/>
        </w:rPr>
        <w:br/>
      </w:r>
      <w:r w:rsidRPr="00874873">
        <w:rPr>
          <w:rFonts w:eastAsia="SimSun"/>
          <w:sz w:val="22"/>
        </w:rPr>
        <w:t>w systemie narastającym, który umożliwi jego  identyfikację w tabeli i na załączniku graficznym (mapie). Załącznik graficzny należy sporządzić w skali zapewniającej jego czytelność</w:t>
      </w:r>
      <w:r w:rsidR="001667BB">
        <w:rPr>
          <w:rFonts w:eastAsia="SimSun"/>
          <w:sz w:val="22"/>
        </w:rPr>
        <w:t>;</w:t>
      </w:r>
    </w:p>
    <w:p w14:paraId="08EE9E3C" w14:textId="7D631645" w:rsidR="00502882" w:rsidRPr="00874873" w:rsidRDefault="00502882" w:rsidP="00677FE1">
      <w:pPr>
        <w:pStyle w:val="Akapitzlist"/>
        <w:widowControl w:val="0"/>
        <w:numPr>
          <w:ilvl w:val="6"/>
          <w:numId w:val="64"/>
        </w:numPr>
        <w:tabs>
          <w:tab w:val="left" w:pos="426"/>
        </w:tabs>
        <w:autoSpaceDE w:val="0"/>
        <w:autoSpaceDN w:val="0"/>
        <w:adjustRightInd w:val="0"/>
        <w:spacing w:after="120" w:line="312" w:lineRule="auto"/>
        <w:ind w:left="0" w:firstLine="0"/>
        <w:contextualSpacing w:val="0"/>
        <w:rPr>
          <w:rFonts w:eastAsia="SimSun"/>
          <w:sz w:val="22"/>
        </w:rPr>
      </w:pPr>
      <w:r w:rsidRPr="00874873">
        <w:rPr>
          <w:rFonts w:eastAsia="SimSun"/>
          <w:sz w:val="22"/>
        </w:rPr>
        <w:t>Zinwentaryzowane drzewa i krzewy należy zestawić w tabeli, w której należy przedstawić następujące dane: nr arkusza mapy, nr inwentarzowy, nazwa gatunku. obwód pnia na wysokości 5</w:t>
      </w:r>
      <w:r w:rsidR="001667BB">
        <w:rPr>
          <w:rFonts w:eastAsia="SimSun"/>
          <w:sz w:val="22"/>
        </w:rPr>
        <w:t xml:space="preserve"> </w:t>
      </w:r>
      <w:r w:rsidRPr="00874873">
        <w:rPr>
          <w:rFonts w:eastAsia="SimSun"/>
          <w:sz w:val="22"/>
        </w:rPr>
        <w:t>cm/130</w:t>
      </w:r>
      <w:r w:rsidR="001667BB">
        <w:rPr>
          <w:rFonts w:eastAsia="SimSun"/>
          <w:sz w:val="22"/>
        </w:rPr>
        <w:t xml:space="preserve"> </w:t>
      </w:r>
      <w:r w:rsidRPr="00874873">
        <w:rPr>
          <w:rFonts w:eastAsia="SimSun"/>
          <w:sz w:val="22"/>
        </w:rPr>
        <w:t>cm w cm w przypadku drzew, powierzchnia krzewów w m</w:t>
      </w:r>
      <w:r w:rsidRPr="00874873">
        <w:rPr>
          <w:rFonts w:eastAsia="SimSun"/>
          <w:sz w:val="22"/>
          <w:vertAlign w:val="superscript"/>
        </w:rPr>
        <w:t>2</w:t>
      </w:r>
      <w:r w:rsidRPr="00874873">
        <w:rPr>
          <w:rFonts w:eastAsia="SimSun"/>
          <w:sz w:val="22"/>
        </w:rPr>
        <w:t>, powód działania, czy objęte jest decyzją lokalizacji linii kolejowej,</w:t>
      </w:r>
      <w:r>
        <w:rPr>
          <w:rFonts w:eastAsia="SimSun"/>
          <w:sz w:val="22"/>
        </w:rPr>
        <w:t xml:space="preserve"> </w:t>
      </w:r>
      <w:r w:rsidRPr="00874873">
        <w:rPr>
          <w:rFonts w:eastAsia="SimSun"/>
          <w:sz w:val="22"/>
        </w:rPr>
        <w:t>czy istnieje wymóg uzyska</w:t>
      </w:r>
      <w:r>
        <w:rPr>
          <w:rFonts w:eastAsia="SimSun"/>
          <w:sz w:val="22"/>
        </w:rPr>
        <w:t xml:space="preserve">nia zezwolenia zgodnie z Ustawą </w:t>
      </w:r>
      <w:r w:rsidRPr="00874873">
        <w:rPr>
          <w:rFonts w:eastAsia="SimSun"/>
          <w:sz w:val="22"/>
        </w:rPr>
        <w:t>o ochronie przyrody,</w:t>
      </w:r>
      <w:r>
        <w:rPr>
          <w:rFonts w:eastAsia="SimSun"/>
          <w:sz w:val="22"/>
        </w:rPr>
        <w:t xml:space="preserve"> </w:t>
      </w:r>
      <w:r w:rsidRPr="00874873">
        <w:rPr>
          <w:rFonts w:eastAsia="SimSun"/>
          <w:sz w:val="22"/>
        </w:rPr>
        <w:t>czy istnieje wymóg uzy</w:t>
      </w:r>
      <w:r>
        <w:rPr>
          <w:rFonts w:eastAsia="SimSun"/>
          <w:sz w:val="22"/>
        </w:rPr>
        <w:t xml:space="preserve">skania decyzji zgodnie z ustawą </w:t>
      </w:r>
      <w:r w:rsidRPr="00874873">
        <w:rPr>
          <w:rFonts w:eastAsia="SimSun"/>
          <w:sz w:val="22"/>
        </w:rPr>
        <w:t>o transporcie kolejowym, lokalizację, w tym gmina, obręb, nr działki, właściciel/władający oraz ewentualne uwagi</w:t>
      </w:r>
      <w:r w:rsidR="001667BB">
        <w:rPr>
          <w:rFonts w:eastAsia="SimSun"/>
          <w:sz w:val="22"/>
        </w:rPr>
        <w:t>;</w:t>
      </w:r>
    </w:p>
    <w:p w14:paraId="45390823" w14:textId="6B3024B6" w:rsidR="00502882" w:rsidRPr="00731FAC" w:rsidRDefault="00502882" w:rsidP="00677FE1">
      <w:pPr>
        <w:pStyle w:val="Akapitzlist"/>
        <w:widowControl w:val="0"/>
        <w:numPr>
          <w:ilvl w:val="6"/>
          <w:numId w:val="64"/>
        </w:numPr>
        <w:tabs>
          <w:tab w:val="left" w:pos="426"/>
        </w:tabs>
        <w:autoSpaceDE w:val="0"/>
        <w:autoSpaceDN w:val="0"/>
        <w:adjustRightInd w:val="0"/>
        <w:spacing w:after="120" w:line="312" w:lineRule="auto"/>
        <w:ind w:left="0" w:firstLine="0"/>
        <w:contextualSpacing w:val="0"/>
        <w:rPr>
          <w:sz w:val="22"/>
        </w:rPr>
      </w:pPr>
      <w:r w:rsidRPr="00874873">
        <w:rPr>
          <w:rFonts w:eastAsia="SimSun"/>
          <w:sz w:val="22"/>
        </w:rPr>
        <w:t xml:space="preserve">Wyniki inwentaryzacji zieleni oraz projektowanej zieleni należy również przedstawić </w:t>
      </w:r>
      <w:r>
        <w:rPr>
          <w:rFonts w:eastAsia="SimSun"/>
          <w:sz w:val="22"/>
        </w:rPr>
        <w:br/>
      </w:r>
      <w:r w:rsidRPr="00874873">
        <w:rPr>
          <w:rFonts w:eastAsia="SimSun"/>
          <w:sz w:val="22"/>
        </w:rPr>
        <w:t>na załączniku graficznym. Na mapie należy nanieść linię rozgraniczającą teren inwestycji (zgodną z decyzją lokalizacji linii kolejowej, jeżeli będzie wymagana), linię terenu niezbędnego do realizacji inwestycji, linię terenu kolejowego oraz linię wynikającą</w:t>
      </w:r>
      <w:r>
        <w:rPr>
          <w:rFonts w:eastAsia="SimSun"/>
          <w:sz w:val="22"/>
        </w:rPr>
        <w:t xml:space="preserve"> </w:t>
      </w:r>
      <w:r w:rsidRPr="00874873">
        <w:rPr>
          <w:rFonts w:eastAsia="SimSun"/>
          <w:sz w:val="22"/>
        </w:rPr>
        <w:t>z ww. Rozporz</w:t>
      </w:r>
      <w:r>
        <w:rPr>
          <w:rFonts w:eastAsia="SimSun"/>
          <w:sz w:val="22"/>
        </w:rPr>
        <w:t xml:space="preserve">ądzenia Ministra Infrastruktury </w:t>
      </w:r>
      <w:r w:rsidRPr="00874873">
        <w:rPr>
          <w:rFonts w:eastAsia="SimSun"/>
          <w:sz w:val="22"/>
        </w:rPr>
        <w:t>z dnia 7 sierpnia 2008 r. Drzewa lub krzewy przewidzi</w:t>
      </w:r>
      <w:r>
        <w:rPr>
          <w:rFonts w:eastAsia="SimSun"/>
          <w:sz w:val="22"/>
        </w:rPr>
        <w:t xml:space="preserve">ane </w:t>
      </w:r>
      <w:r w:rsidR="001667BB">
        <w:rPr>
          <w:rFonts w:eastAsia="SimSun"/>
          <w:sz w:val="22"/>
        </w:rPr>
        <w:br/>
      </w:r>
      <w:r>
        <w:rPr>
          <w:rFonts w:eastAsia="SimSun"/>
          <w:sz w:val="22"/>
        </w:rPr>
        <w:t>do usunięcia/przesadzenia/</w:t>
      </w:r>
      <w:r w:rsidRPr="00874873">
        <w:rPr>
          <w:rFonts w:eastAsia="SimSun"/>
          <w:sz w:val="22"/>
        </w:rPr>
        <w:t>adaptacji należy rozróżnić na mapie kolorem zgodnie z powodem działania. Na mapie należy również nanieść lokalizację nas</w:t>
      </w:r>
      <w:r>
        <w:rPr>
          <w:rFonts w:eastAsia="SimSun"/>
          <w:sz w:val="22"/>
        </w:rPr>
        <w:t xml:space="preserve">adzeń zastępczych </w:t>
      </w:r>
      <w:r>
        <w:rPr>
          <w:rFonts w:eastAsia="SimSun"/>
          <w:sz w:val="22"/>
        </w:rPr>
        <w:br/>
      </w:r>
      <w:r w:rsidRPr="00874873">
        <w:rPr>
          <w:rFonts w:eastAsia="SimSun"/>
          <w:sz w:val="22"/>
        </w:rPr>
        <w:t>i przesadzeń</w:t>
      </w:r>
      <w:r w:rsidR="001667BB">
        <w:rPr>
          <w:rFonts w:eastAsia="SimSun"/>
          <w:sz w:val="22"/>
        </w:rPr>
        <w:t>.</w:t>
      </w:r>
    </w:p>
    <w:p w14:paraId="37FA043A" w14:textId="7FB30DCF" w:rsidR="00502882" w:rsidRPr="00731FAC" w:rsidRDefault="00502882" w:rsidP="00677FE1">
      <w:pPr>
        <w:pStyle w:val="Punktator1"/>
        <w:numPr>
          <w:ilvl w:val="0"/>
          <w:numId w:val="64"/>
        </w:numPr>
        <w:tabs>
          <w:tab w:val="left" w:pos="426"/>
        </w:tabs>
        <w:spacing w:after="120" w:line="312" w:lineRule="auto"/>
        <w:ind w:left="0" w:firstLine="0"/>
      </w:pPr>
      <w:r w:rsidRPr="00731FAC">
        <w:rPr>
          <w:iCs/>
        </w:rPr>
        <w:t>W</w:t>
      </w:r>
      <w:r w:rsidRPr="00731FAC">
        <w:t xml:space="preserve">ykonawca uzyska zgodnie z wymogami ustawy o ochronie przyrody zezwolenia </w:t>
      </w:r>
      <w:r>
        <w:br/>
      </w:r>
      <w:r w:rsidRPr="00731FAC">
        <w:t xml:space="preserve">na usunięcie drzew i krzewów, których konieczność usunięcia wynika z rozwiązań projektowych niezbędnych do opracowania dokumentacji projektowej i wykonania robót, </w:t>
      </w:r>
      <w:r w:rsidR="001667BB">
        <w:br/>
      </w:r>
      <w:r w:rsidRPr="00731FAC">
        <w:t>o ile uzyskanie zezwolenia okaże się konieczne</w:t>
      </w:r>
      <w:r w:rsidR="001667BB">
        <w:t>.</w:t>
      </w:r>
    </w:p>
    <w:p w14:paraId="0D80F2ED" w14:textId="2A98E0A5" w:rsidR="00502882" w:rsidRPr="00731FAC" w:rsidRDefault="00502882" w:rsidP="00153530">
      <w:pPr>
        <w:pStyle w:val="Punktator1"/>
        <w:numPr>
          <w:ilvl w:val="0"/>
          <w:numId w:val="64"/>
        </w:numPr>
        <w:spacing w:after="120" w:line="312" w:lineRule="auto"/>
        <w:ind w:left="0" w:firstLine="0"/>
      </w:pPr>
      <w:r w:rsidRPr="00731FAC">
        <w:t>Wykonawca uzyska zgodnie z wymogami ustawy o transporcie kolejowym decyzje</w:t>
      </w:r>
      <w:r w:rsidRPr="00731FAC">
        <w:br/>
        <w:t>o usunięciu drzew lub krzewów, których konieczność usunięcia wynika z zapewnienia bezpieczeństwa ruchu kolejowego, o ile uzyskanie takich decyzji okaże się konieczne</w:t>
      </w:r>
      <w:r w:rsidR="001667BB">
        <w:t>.</w:t>
      </w:r>
    </w:p>
    <w:p w14:paraId="26F41703" w14:textId="35CE449D" w:rsidR="00502882" w:rsidRPr="00731FAC" w:rsidRDefault="00502882" w:rsidP="00677FE1">
      <w:pPr>
        <w:pStyle w:val="Punktator1"/>
        <w:numPr>
          <w:ilvl w:val="0"/>
          <w:numId w:val="64"/>
        </w:numPr>
        <w:tabs>
          <w:tab w:val="left" w:pos="426"/>
        </w:tabs>
        <w:spacing w:after="120" w:line="312" w:lineRule="auto"/>
        <w:ind w:left="0" w:firstLine="0"/>
      </w:pPr>
      <w:r w:rsidRPr="00731FAC">
        <w:t xml:space="preserve">Zgodnie z art. 9yc ust. 2 ustawy z dnia 28 marca 2003 r. o transporcie kolejowym, </w:t>
      </w:r>
      <w:r>
        <w:br/>
      </w:r>
      <w:r w:rsidRPr="00731FAC">
        <w:t xml:space="preserve">do usuwania drzew i krzewów znajdujących się na nieruchomościach objętych decyzją o ustaleniu lokalizacji linii kolejowej, z wyjątkiem drzew i krzewów wpisanych do rejestru zabytków, nie stosuje się przepisów ustawy z dnia 16 kwietnia 2004 r. ochronie przyrody </w:t>
      </w:r>
      <w:r>
        <w:br/>
      </w:r>
      <w:r w:rsidRPr="00731FAC">
        <w:t>w zakresie obowiązku uzyskiwania zezwoleń na ich usunięcie oraz opłat z tym związanych</w:t>
      </w:r>
      <w:r w:rsidR="00965B24">
        <w:t>.</w:t>
      </w:r>
    </w:p>
    <w:p w14:paraId="7D23884E" w14:textId="1D5FEE7E" w:rsidR="00502882" w:rsidRPr="00731FAC" w:rsidRDefault="00502882" w:rsidP="00677FE1">
      <w:pPr>
        <w:pStyle w:val="Akapitzlist"/>
        <w:numPr>
          <w:ilvl w:val="0"/>
          <w:numId w:val="64"/>
        </w:numPr>
        <w:tabs>
          <w:tab w:val="left" w:pos="426"/>
        </w:tabs>
        <w:autoSpaceDN w:val="0"/>
        <w:spacing w:after="120" w:line="312" w:lineRule="auto"/>
        <w:ind w:left="0" w:firstLine="0"/>
        <w:contextualSpacing w:val="0"/>
        <w:rPr>
          <w:sz w:val="22"/>
        </w:rPr>
      </w:pPr>
      <w:r w:rsidRPr="00731FAC">
        <w:rPr>
          <w:sz w:val="22"/>
        </w:rPr>
        <w:t xml:space="preserve">Decyzja o ustaleniu lokalizacji linii kolejowej nie stanowi dokumentu zobowiązującego do usunięcia wszystkich drzew i krzewów w granicach nieruchomości. Usunięcie drzew </w:t>
      </w:r>
      <w:r>
        <w:rPr>
          <w:sz w:val="22"/>
        </w:rPr>
        <w:br/>
      </w:r>
      <w:r w:rsidRPr="00731FAC">
        <w:rPr>
          <w:sz w:val="22"/>
        </w:rPr>
        <w:t>i krzewów dotyczyć powinno tych sztuk (w odniesieniu do drzew) lub powierzchni (w odniesieniu dla krzewów), które rosną w pasie wskazanym w pkt.1 (o ile nie uzyskano stosownego odstępstwa od właściwego starosty, zgodnie z art. 57 ustawy z dnia 28 marca 2003 r.) lub które będą kolidować z wykonaniem robót budowlanych</w:t>
      </w:r>
      <w:r w:rsidR="00965B24">
        <w:rPr>
          <w:sz w:val="22"/>
        </w:rPr>
        <w:t>.</w:t>
      </w:r>
    </w:p>
    <w:p w14:paraId="57311DB5" w14:textId="1F081622" w:rsidR="00502882" w:rsidRPr="00731FAC" w:rsidRDefault="00502882" w:rsidP="00677FE1">
      <w:pPr>
        <w:pStyle w:val="Punktator1"/>
        <w:numPr>
          <w:ilvl w:val="0"/>
          <w:numId w:val="64"/>
        </w:numPr>
        <w:tabs>
          <w:tab w:val="left" w:pos="426"/>
        </w:tabs>
        <w:spacing w:after="120" w:line="312" w:lineRule="auto"/>
        <w:ind w:left="0" w:firstLine="0"/>
      </w:pPr>
      <w:r w:rsidRPr="00731FAC">
        <w:lastRenderedPageBreak/>
        <w:t xml:space="preserve">Wniosek o uzyskanie zezwolenia na usunięcie drzew i krzewów musi zawierać wszystkie elementy, o których mowa w ustawie z dnia 16 kwietnia 2004 r. o ochronie przyrody. Prowadząc inwentaryzację drzew i krzewów przewidzianych do usunięcia, Wykonawca ustali, czy nie stanowią one obecnie miejsc lęgowych dla chronionych gatunków ptaków lub siedlisk innych chronionych gatunków zwierząt. </w:t>
      </w:r>
      <w:r w:rsidRPr="00731FAC">
        <w:rPr>
          <w:rFonts w:eastAsia="Arial"/>
          <w:iCs/>
        </w:rPr>
        <w:t xml:space="preserve">Stwierdzenia obecności (bądź braku obecności) gniazd ptasich dokonuje specjalista w zakresie awifauny, którym dysponować powinien Wykonawca. We wniosku </w:t>
      </w:r>
      <w:r w:rsidRPr="00731FAC">
        <w:rPr>
          <w:rFonts w:eastAsia="SimSun"/>
        </w:rPr>
        <w:t>Wykonawca zobowiązany jest</w:t>
      </w:r>
      <w:r w:rsidRPr="00731FAC">
        <w:rPr>
          <w:rFonts w:eastAsia="Arial"/>
          <w:iCs/>
        </w:rPr>
        <w:t xml:space="preserve"> zawrzeć zapis,</w:t>
      </w:r>
      <w:r>
        <w:rPr>
          <w:rFonts w:eastAsia="Arial"/>
          <w:iCs/>
        </w:rPr>
        <w:t xml:space="preserve"> </w:t>
      </w:r>
      <w:r w:rsidRPr="00731FAC">
        <w:rPr>
          <w:rFonts w:eastAsia="Arial"/>
          <w:iCs/>
        </w:rPr>
        <w:t xml:space="preserve">że usuwanie drzew </w:t>
      </w:r>
      <w:r>
        <w:rPr>
          <w:rFonts w:eastAsia="Arial"/>
          <w:iCs/>
        </w:rPr>
        <w:br/>
      </w:r>
      <w:r w:rsidRPr="00731FAC">
        <w:rPr>
          <w:rFonts w:eastAsia="Arial"/>
          <w:iCs/>
        </w:rPr>
        <w:t>i krzewów odbywać się będzie pod nadzorem ornitologa i w przypadku stwierdzenia lęgów ptaków, prace związane z usuwaniem drzew i krzewów w danej grupie drzew lub krzewów zostaną wstrzymane do momentu stwierdzenia przez specjalistę</w:t>
      </w:r>
      <w:r>
        <w:rPr>
          <w:rFonts w:eastAsia="Arial"/>
          <w:iCs/>
        </w:rPr>
        <w:t xml:space="preserve"> </w:t>
      </w:r>
      <w:r w:rsidRPr="00731FAC">
        <w:rPr>
          <w:rFonts w:eastAsia="Arial"/>
          <w:iCs/>
        </w:rPr>
        <w:t>w zakresie awifauny (w sposób pewny) wyprowadzenia lęgów przez gniazdujące gatunki ptaków</w:t>
      </w:r>
      <w:r w:rsidR="00965B24">
        <w:rPr>
          <w:rFonts w:eastAsia="Arial"/>
          <w:iCs/>
        </w:rPr>
        <w:t>.</w:t>
      </w:r>
    </w:p>
    <w:p w14:paraId="124D8EE2" w14:textId="57FD11EA" w:rsidR="00502882" w:rsidRPr="00731FAC" w:rsidRDefault="00502882" w:rsidP="00677FE1">
      <w:pPr>
        <w:pStyle w:val="Punktator1"/>
        <w:numPr>
          <w:ilvl w:val="0"/>
          <w:numId w:val="64"/>
        </w:numPr>
        <w:tabs>
          <w:tab w:val="left" w:pos="284"/>
        </w:tabs>
        <w:spacing w:after="120" w:line="312" w:lineRule="auto"/>
        <w:ind w:left="0" w:firstLine="0"/>
      </w:pPr>
      <w:r w:rsidRPr="00731FAC">
        <w:t>Przed złożeniem wniosku o wydanie decyzji/zezwolenia na usunięcie drzew</w:t>
      </w:r>
      <w:r w:rsidRPr="00731FAC">
        <w:br/>
        <w:t>i krzewów, Wykonawca przedstawi do akceptacji Zamawiającego projekt wniosku wraz z kompletną dokumentacją, w tym wykaz drzew i krzewów planowanych do usunięcia, oraz będzie towarzyszył przedstawicielowi Zamawiającego w wizji w terenie w celu sprawdzenia zakresu wniosku, o ile Zamawiający zgłosi taką potrzebę</w:t>
      </w:r>
      <w:r w:rsidR="00965B24">
        <w:t>.</w:t>
      </w:r>
    </w:p>
    <w:p w14:paraId="446F3DAE" w14:textId="343CFE3C" w:rsidR="00502882" w:rsidRPr="00731FAC" w:rsidRDefault="00502882" w:rsidP="00677FE1">
      <w:pPr>
        <w:pStyle w:val="Punktator1"/>
        <w:numPr>
          <w:ilvl w:val="0"/>
          <w:numId w:val="64"/>
        </w:numPr>
        <w:tabs>
          <w:tab w:val="left" w:pos="284"/>
        </w:tabs>
        <w:spacing w:after="120" w:line="312" w:lineRule="auto"/>
        <w:ind w:left="0" w:firstLine="0"/>
      </w:pPr>
      <w:r w:rsidRPr="00731FAC">
        <w:t>Wykonawca jest zobowiązany do przekazania Zamawiającemu wszystkich ostatecznych wersji wniosków oraz uzyskanych decyzji/zezwoleń niezbędnych do dokonania usunięcia drzew i krzewów, jeżeli uzyskanie będzie wymagane</w:t>
      </w:r>
      <w:r w:rsidR="00965B24">
        <w:t>.</w:t>
      </w:r>
    </w:p>
    <w:p w14:paraId="7A9E2448" w14:textId="77777777" w:rsidR="00502882" w:rsidRPr="00731FAC" w:rsidRDefault="00502882" w:rsidP="00677FE1">
      <w:pPr>
        <w:pStyle w:val="Punktator1"/>
        <w:numPr>
          <w:ilvl w:val="0"/>
          <w:numId w:val="64"/>
        </w:numPr>
        <w:tabs>
          <w:tab w:val="left" w:pos="284"/>
        </w:tabs>
        <w:spacing w:after="120" w:line="312" w:lineRule="auto"/>
        <w:ind w:left="0" w:firstLine="0"/>
      </w:pPr>
      <w:r w:rsidRPr="00731FAC">
        <w:t>Wykonawca jest zobowiązany do przekazania swoim podwykonawcom wszystkich uzyskanych zezwoleń niezbędnych do dokonania usunięcia drzew i krzewów.</w:t>
      </w:r>
    </w:p>
    <w:p w14:paraId="1FE2E9D3" w14:textId="3D4DE90D" w:rsidR="00502882" w:rsidRPr="00731FAC" w:rsidRDefault="00502882" w:rsidP="00677FE1">
      <w:pPr>
        <w:pStyle w:val="Punktator1"/>
        <w:numPr>
          <w:ilvl w:val="0"/>
          <w:numId w:val="64"/>
        </w:numPr>
        <w:tabs>
          <w:tab w:val="left" w:pos="284"/>
          <w:tab w:val="left" w:pos="426"/>
        </w:tabs>
        <w:spacing w:after="120" w:line="312" w:lineRule="auto"/>
        <w:ind w:left="0" w:firstLine="0"/>
      </w:pPr>
      <w:r w:rsidRPr="00731FAC">
        <w:t xml:space="preserve">Wykonawca dokona identyfikacji miejsc występowania roślin gatunków inwazyjnych, w szczególności: barszcz </w:t>
      </w:r>
      <w:proofErr w:type="spellStart"/>
      <w:r w:rsidRPr="00731FAC">
        <w:t>Mantegazziego</w:t>
      </w:r>
      <w:proofErr w:type="spellEnd"/>
      <w:r w:rsidRPr="00731FAC">
        <w:t xml:space="preserve"> (barszcz kaukaski) </w:t>
      </w:r>
      <w:r w:rsidRPr="00520849">
        <w:rPr>
          <w:i/>
          <w:iCs/>
          <w:lang w:val="la-Latn"/>
        </w:rPr>
        <w:t>Heracleum mantegazzianum</w:t>
      </w:r>
      <w:r w:rsidRPr="00731FAC">
        <w:t xml:space="preserve">, barszcz Sosnowskiego </w:t>
      </w:r>
      <w:r w:rsidRPr="00520849">
        <w:rPr>
          <w:i/>
          <w:iCs/>
          <w:lang w:val="la-Latn"/>
        </w:rPr>
        <w:t>Heracleum sosnowskyi</w:t>
      </w:r>
      <w:r w:rsidRPr="00731FAC">
        <w:t xml:space="preserve">, </w:t>
      </w:r>
      <w:proofErr w:type="spellStart"/>
      <w:r w:rsidRPr="00731FAC">
        <w:t>rdestowiec</w:t>
      </w:r>
      <w:proofErr w:type="spellEnd"/>
      <w:r w:rsidRPr="00731FAC">
        <w:t xml:space="preserve"> japoński (</w:t>
      </w:r>
      <w:proofErr w:type="spellStart"/>
      <w:r w:rsidRPr="00731FAC">
        <w:t>rdestowiec</w:t>
      </w:r>
      <w:proofErr w:type="spellEnd"/>
      <w:r w:rsidRPr="00731FAC">
        <w:t xml:space="preserve"> ostrokończysty) </w:t>
      </w:r>
      <w:r w:rsidRPr="00520849">
        <w:rPr>
          <w:i/>
          <w:iCs/>
          <w:lang w:val="la-Latn"/>
        </w:rPr>
        <w:t>Reynoutria japonica</w:t>
      </w:r>
      <w:r w:rsidRPr="00731FAC">
        <w:t>, wraz z podaniem lokalizacji i oszacowaniem ilościowym liczby sztuk lub powierzchni pokrytej przez gatunki występujące w większych skupiskach</w:t>
      </w:r>
      <w:r w:rsidR="00965B24">
        <w:t>.</w:t>
      </w:r>
    </w:p>
    <w:p w14:paraId="5F310D4E" w14:textId="6BF22D22" w:rsidR="00502882" w:rsidRPr="00731FAC" w:rsidRDefault="00502882" w:rsidP="00677FE1">
      <w:pPr>
        <w:pStyle w:val="Punktator1"/>
        <w:numPr>
          <w:ilvl w:val="0"/>
          <w:numId w:val="64"/>
        </w:numPr>
        <w:tabs>
          <w:tab w:val="left" w:pos="284"/>
          <w:tab w:val="left" w:pos="426"/>
        </w:tabs>
        <w:spacing w:after="120" w:line="312" w:lineRule="auto"/>
        <w:ind w:left="0" w:firstLine="0"/>
      </w:pPr>
      <w:r w:rsidRPr="00731FAC">
        <w:t xml:space="preserve">Wykonawca dokona usunięcia drzew i krzewów zgodnie z przepisami ochrony środowiska, w szczególności zgodnie z </w:t>
      </w:r>
      <w:r>
        <w:t xml:space="preserve">warunkami uzyskanych </w:t>
      </w:r>
      <w:r w:rsidRPr="00731FAC">
        <w:t>zezwole</w:t>
      </w:r>
      <w:r>
        <w:t>ń</w:t>
      </w:r>
      <w:r w:rsidRPr="00731FAC">
        <w:t>/decyzj</w:t>
      </w:r>
      <w:r>
        <w:t>i</w:t>
      </w:r>
      <w:r w:rsidRPr="00731FAC">
        <w:t xml:space="preserve"> </w:t>
      </w:r>
      <w:r w:rsidR="00520849" w:rsidRPr="00731FAC">
        <w:t>na usunięcie</w:t>
      </w:r>
      <w:r w:rsidRPr="00731FAC">
        <w:t xml:space="preserve"> drzew i krzewów </w:t>
      </w:r>
      <w:r>
        <w:t xml:space="preserve">(o ile będą wymagane) </w:t>
      </w:r>
      <w:r w:rsidRPr="00731FAC">
        <w:t>lub zgodnie z dokumentacją projektową i uzyskanymi pozwoleniami na budowę.</w:t>
      </w:r>
    </w:p>
    <w:p w14:paraId="77D85860" w14:textId="77BE2916" w:rsidR="00502882" w:rsidRPr="00731FAC" w:rsidRDefault="00502882" w:rsidP="00677FE1">
      <w:pPr>
        <w:pStyle w:val="Punktator1"/>
        <w:numPr>
          <w:ilvl w:val="0"/>
          <w:numId w:val="64"/>
        </w:numPr>
        <w:tabs>
          <w:tab w:val="left" w:pos="284"/>
          <w:tab w:val="left" w:pos="426"/>
        </w:tabs>
        <w:spacing w:after="120" w:line="312" w:lineRule="auto"/>
        <w:ind w:left="0" w:firstLine="0"/>
      </w:pPr>
      <w:r w:rsidRPr="00731FAC">
        <w:t xml:space="preserve">W przypadku stwierdzenia gniazd ptasich, drzewa i krzewy wolno usuwać jedynie </w:t>
      </w:r>
      <w:r w:rsidR="001667BB">
        <w:br/>
      </w:r>
      <w:r w:rsidRPr="00731FAC">
        <w:t xml:space="preserve">poza okresem lęgowym ptaków, tj. poza okresem: 1 marca – 15 października, </w:t>
      </w:r>
      <w:r w:rsidR="001667BB">
        <w:br/>
      </w:r>
      <w:r w:rsidRPr="00731FAC">
        <w:t>chyba że w zezwoleniu</w:t>
      </w:r>
      <w:r>
        <w:t>/decyzji</w:t>
      </w:r>
      <w:r w:rsidRPr="00731FAC">
        <w:t xml:space="preserve"> na usunięcie drzew lub krzewów wskazano inny termin. Dopuszcza się przeprowadzenie wycinki w okresie lęgowym po stwierdzeniu, że w miejscu jej wykonania nie występują gatunki zwierząt objęte ochroną lub po uzyskaniu zezwolenia właściwego organu na odstępstwa od zakazów obowiązujących w stosunku do zwierząt objętych ochroną.</w:t>
      </w:r>
    </w:p>
    <w:p w14:paraId="41C3626C" w14:textId="77777777" w:rsidR="00502882" w:rsidRPr="00731FAC" w:rsidRDefault="00502882" w:rsidP="00677FE1">
      <w:pPr>
        <w:pStyle w:val="Akapitzlist"/>
        <w:numPr>
          <w:ilvl w:val="0"/>
          <w:numId w:val="64"/>
        </w:numPr>
        <w:tabs>
          <w:tab w:val="left" w:pos="284"/>
          <w:tab w:val="left" w:pos="426"/>
        </w:tabs>
        <w:spacing w:after="120" w:line="312" w:lineRule="auto"/>
        <w:ind w:left="0" w:firstLine="0"/>
        <w:contextualSpacing w:val="0"/>
        <w:rPr>
          <w:sz w:val="22"/>
        </w:rPr>
      </w:pPr>
      <w:r w:rsidRPr="00731FAC">
        <w:rPr>
          <w:sz w:val="22"/>
        </w:rPr>
        <w:t>W przypadku konieczności wykonania nasadzeń drzew lub krzewów wynikającej z  zezwolenia, decyzji lub uzgodnienia właściwego urzędu, Wykonawca dokona odpowiednich nasadzeń we wskazanych lokalizacjach.</w:t>
      </w:r>
    </w:p>
    <w:p w14:paraId="7FA39356" w14:textId="77777777" w:rsidR="00502882" w:rsidRPr="00731FAC" w:rsidRDefault="00502882" w:rsidP="00677FE1">
      <w:pPr>
        <w:pStyle w:val="Akapitzlist"/>
        <w:numPr>
          <w:ilvl w:val="0"/>
          <w:numId w:val="64"/>
        </w:numPr>
        <w:tabs>
          <w:tab w:val="left" w:pos="284"/>
          <w:tab w:val="left" w:pos="426"/>
        </w:tabs>
        <w:spacing w:after="120" w:line="312" w:lineRule="auto"/>
        <w:ind w:left="0" w:firstLine="0"/>
        <w:contextualSpacing w:val="0"/>
        <w:rPr>
          <w:sz w:val="22"/>
        </w:rPr>
      </w:pPr>
      <w:r w:rsidRPr="00731FAC">
        <w:rPr>
          <w:sz w:val="22"/>
        </w:rPr>
        <w:lastRenderedPageBreak/>
        <w:t xml:space="preserve">Po wykonaniu nasadzeń rekompensacyjnych w ramach gwarancji Umowy Wykonawca będzie dokonywał pielęgnacji drzew zgodnie z wymaganami określonymi w decyzjach, </w:t>
      </w:r>
      <w:r>
        <w:rPr>
          <w:sz w:val="22"/>
        </w:rPr>
        <w:br/>
      </w:r>
      <w:r w:rsidRPr="00731FAC">
        <w:rPr>
          <w:sz w:val="22"/>
        </w:rPr>
        <w:t>o których mowa w pkt 13, o ile takie wymagania zostaną określone.</w:t>
      </w:r>
    </w:p>
    <w:p w14:paraId="41583CBC" w14:textId="77777777" w:rsidR="00502882" w:rsidRPr="00731FAC" w:rsidRDefault="00502882" w:rsidP="00677FE1">
      <w:pPr>
        <w:pStyle w:val="Akapitzlist"/>
        <w:numPr>
          <w:ilvl w:val="0"/>
          <w:numId w:val="64"/>
        </w:numPr>
        <w:tabs>
          <w:tab w:val="left" w:pos="284"/>
          <w:tab w:val="left" w:pos="426"/>
        </w:tabs>
        <w:spacing w:after="120" w:line="312" w:lineRule="auto"/>
        <w:ind w:left="0" w:firstLine="0"/>
        <w:contextualSpacing w:val="0"/>
        <w:rPr>
          <w:sz w:val="22"/>
        </w:rPr>
      </w:pPr>
      <w:r w:rsidRPr="00731FAC">
        <w:rPr>
          <w:sz w:val="22"/>
        </w:rPr>
        <w:t>W miejscach wycinanych drzew i krzewów zalecane jest stosowanie mieszanki traw w celu ograniczenia wzrostu samosiewów.</w:t>
      </w:r>
    </w:p>
    <w:p w14:paraId="711EC0C0" w14:textId="3DC03C0F" w:rsidR="00502882" w:rsidRPr="00731FAC" w:rsidRDefault="00502882" w:rsidP="00677FE1">
      <w:pPr>
        <w:pStyle w:val="Punktator1"/>
        <w:numPr>
          <w:ilvl w:val="0"/>
          <w:numId w:val="64"/>
        </w:numPr>
        <w:tabs>
          <w:tab w:val="left" w:pos="284"/>
          <w:tab w:val="left" w:pos="426"/>
        </w:tabs>
        <w:spacing w:after="120" w:line="312" w:lineRule="auto"/>
        <w:ind w:left="0" w:firstLine="0"/>
      </w:pPr>
      <w:r w:rsidRPr="00731FAC">
        <w:t xml:space="preserve">Drzewa nie przeznaczone do usunięcia, a znajdujące się w bezpośrednim sąsiedztwie prowadzonych Robót, należy zabezpieczyć przed uszkodzeniem a ich odsłonięte systemy korzeniowe zabezpieczyć przed przesuszeniem i przemarznięciem. Wszystkie roboty związane </w:t>
      </w:r>
      <w:r w:rsidR="00520849" w:rsidRPr="00731FAC">
        <w:t>z zabezpieczeniem</w:t>
      </w:r>
      <w:r w:rsidRPr="00731FAC">
        <w:t xml:space="preserve"> drzew i krzewów powinny być wykonywane w sposób uniemożliwiający uszkodzenie mechaniczne roślin.</w:t>
      </w:r>
    </w:p>
    <w:p w14:paraId="43D57864" w14:textId="77777777" w:rsidR="00502882" w:rsidRPr="00731FAC" w:rsidRDefault="00502882" w:rsidP="00677FE1">
      <w:pPr>
        <w:pStyle w:val="Akapitzlist"/>
        <w:numPr>
          <w:ilvl w:val="0"/>
          <w:numId w:val="64"/>
        </w:numPr>
        <w:tabs>
          <w:tab w:val="left" w:pos="142"/>
          <w:tab w:val="left" w:pos="284"/>
          <w:tab w:val="left" w:pos="426"/>
        </w:tabs>
        <w:spacing w:after="120" w:line="312" w:lineRule="auto"/>
        <w:ind w:left="0" w:firstLine="0"/>
        <w:contextualSpacing w:val="0"/>
        <w:rPr>
          <w:sz w:val="22"/>
        </w:rPr>
      </w:pPr>
      <w:r w:rsidRPr="00731FAC">
        <w:rPr>
          <w:sz w:val="22"/>
        </w:rPr>
        <w:t>Należy usunąć drzewa i krzewy, zagrażające bezpieczeństwu ruchu, bądź których usunięcie warunkuje prawidłowe wykonanie przewidzianych prac zgodnie z dokumentacją projektową.</w:t>
      </w:r>
    </w:p>
    <w:p w14:paraId="6F786ADE" w14:textId="77777777" w:rsidR="00502882" w:rsidRPr="00731FAC" w:rsidRDefault="00502882" w:rsidP="00677FE1">
      <w:pPr>
        <w:pStyle w:val="Akapitzlist"/>
        <w:numPr>
          <w:ilvl w:val="0"/>
          <w:numId w:val="64"/>
        </w:numPr>
        <w:tabs>
          <w:tab w:val="left" w:pos="142"/>
          <w:tab w:val="left" w:pos="284"/>
          <w:tab w:val="left" w:pos="426"/>
        </w:tabs>
        <w:spacing w:after="120" w:line="312" w:lineRule="auto"/>
        <w:ind w:left="0" w:firstLine="0"/>
        <w:contextualSpacing w:val="0"/>
        <w:rPr>
          <w:sz w:val="22"/>
        </w:rPr>
      </w:pPr>
      <w:r w:rsidRPr="00731FAC">
        <w:rPr>
          <w:sz w:val="22"/>
        </w:rPr>
        <w:t>Karczowanie drzew i krzewów, usunięcie karp wraz z ich odpowiednim zagospodarowaniem należy wykonać zgodnie z dokumentacją projektową. Wymaga się usunięcia całości drewna, gałęzi, karpin. Dopuszcza się zrębkowanie gałęzi i karpin.</w:t>
      </w:r>
    </w:p>
    <w:p w14:paraId="79A8BEFB" w14:textId="24238387" w:rsidR="00502882" w:rsidRPr="00731FAC" w:rsidRDefault="00502882" w:rsidP="00677FE1">
      <w:pPr>
        <w:pStyle w:val="Punktator1"/>
        <w:numPr>
          <w:ilvl w:val="0"/>
          <w:numId w:val="64"/>
        </w:numPr>
        <w:tabs>
          <w:tab w:val="left" w:pos="142"/>
          <w:tab w:val="left" w:pos="284"/>
          <w:tab w:val="left" w:pos="426"/>
        </w:tabs>
        <w:spacing w:after="120" w:line="312" w:lineRule="auto"/>
        <w:ind w:left="0" w:firstLine="0"/>
      </w:pPr>
      <w:r w:rsidRPr="00731FAC">
        <w:t>Koszty uzyskania zezwoleń, decyzji na usunięcie drzew i krzewów oraz koszty związane z uzyskaniem zgody właściciela gruntu, o ile będą wymagane, Wykonawca uwzględni w Cenie ofertowej</w:t>
      </w:r>
      <w:r w:rsidR="00965B24">
        <w:t>.</w:t>
      </w:r>
    </w:p>
    <w:p w14:paraId="59B39898" w14:textId="63BDDE0C" w:rsidR="00502882" w:rsidRPr="00731FAC" w:rsidRDefault="00502882" w:rsidP="00677FE1">
      <w:pPr>
        <w:pStyle w:val="Punktator1"/>
        <w:numPr>
          <w:ilvl w:val="0"/>
          <w:numId w:val="64"/>
        </w:numPr>
        <w:tabs>
          <w:tab w:val="left" w:pos="142"/>
          <w:tab w:val="left" w:pos="284"/>
          <w:tab w:val="left" w:pos="426"/>
        </w:tabs>
        <w:spacing w:after="120" w:line="312" w:lineRule="auto"/>
        <w:ind w:left="0" w:firstLine="0"/>
      </w:pPr>
      <w:r w:rsidRPr="00731FAC">
        <w:t xml:space="preserve">W przypadku konieczności zniszczenia siedlisk gatunków dziko występujących zwierząt, roślin i grzybów objętych ochroną, Wykonawca przygotuje wniosek (wnioski) </w:t>
      </w:r>
      <w:r w:rsidR="00965B24">
        <w:br/>
      </w:r>
      <w:r w:rsidRPr="00731FAC">
        <w:t xml:space="preserve">do właściwego organu ochrony środowiska o wydanie zezwolenia na odstępstwo od zakazów </w:t>
      </w:r>
      <w:r>
        <w:br/>
      </w:r>
      <w:r w:rsidRPr="00731FAC">
        <w:t xml:space="preserve">w stosunku do gatunków dziko występujących zwierząt, roślin i grzybów objętych ochroną, </w:t>
      </w:r>
      <w:r>
        <w:br/>
      </w:r>
      <w:r w:rsidRPr="00731FAC">
        <w:t xml:space="preserve">o których mowa w art. 51 i 52 ustawy z dnia 16 kwietnia 2004 r. o ochronie przyrody </w:t>
      </w:r>
      <w:r>
        <w:br/>
      </w:r>
      <w:r w:rsidRPr="00731FAC">
        <w:t>i przedstawi go do akceptacji Zamawiającego. Wniosek powinien wskazywać co najmniej:</w:t>
      </w:r>
    </w:p>
    <w:p w14:paraId="59F1F155" w14:textId="77777777" w:rsidR="00502882" w:rsidRPr="00731FAC" w:rsidRDefault="00502882" w:rsidP="00965B24">
      <w:pPr>
        <w:pStyle w:val="Mylnik-"/>
        <w:numPr>
          <w:ilvl w:val="0"/>
          <w:numId w:val="65"/>
        </w:numPr>
        <w:spacing w:before="0"/>
        <w:ind w:left="714" w:hanging="357"/>
      </w:pPr>
      <w:r w:rsidRPr="00731FAC">
        <w:t>nazwy gatunków, których będą dotyczyły czynności związane z niszczeniem siedlisk,</w:t>
      </w:r>
    </w:p>
    <w:p w14:paraId="31C43C38" w14:textId="77777777" w:rsidR="00502882" w:rsidRPr="00731FAC" w:rsidRDefault="00502882" w:rsidP="00965B24">
      <w:pPr>
        <w:pStyle w:val="Mylnik-"/>
        <w:numPr>
          <w:ilvl w:val="0"/>
          <w:numId w:val="65"/>
        </w:numPr>
        <w:spacing w:before="0"/>
        <w:ind w:left="714" w:hanging="357"/>
      </w:pPr>
      <w:r w:rsidRPr="00731FAC">
        <w:t>liczbę osobników,</w:t>
      </w:r>
    </w:p>
    <w:p w14:paraId="5047113A" w14:textId="77777777" w:rsidR="00502882" w:rsidRPr="00731FAC" w:rsidRDefault="00502882" w:rsidP="00965B24">
      <w:pPr>
        <w:pStyle w:val="Mylnik-"/>
        <w:numPr>
          <w:ilvl w:val="0"/>
          <w:numId w:val="65"/>
        </w:numPr>
        <w:spacing w:before="0"/>
        <w:ind w:left="714" w:hanging="357"/>
      </w:pPr>
      <w:r w:rsidRPr="00731FAC">
        <w:t>cel wykonywania czynności prowadzącej do zniszczenia siedlisk,</w:t>
      </w:r>
    </w:p>
    <w:p w14:paraId="516CB297" w14:textId="77777777" w:rsidR="00502882" w:rsidRPr="00731FAC" w:rsidRDefault="00502882" w:rsidP="00965B24">
      <w:pPr>
        <w:pStyle w:val="Mylnik-"/>
        <w:numPr>
          <w:ilvl w:val="0"/>
          <w:numId w:val="65"/>
        </w:numPr>
        <w:spacing w:before="0"/>
        <w:ind w:left="714" w:hanging="357"/>
      </w:pPr>
      <w:r w:rsidRPr="00731FAC">
        <w:t>opis czynności prowadzącej do zniszczenia siedlisk,</w:t>
      </w:r>
    </w:p>
    <w:p w14:paraId="520C207F" w14:textId="77777777" w:rsidR="00502882" w:rsidRPr="00731FAC" w:rsidRDefault="00502882" w:rsidP="00965B24">
      <w:pPr>
        <w:pStyle w:val="Mylnik-"/>
        <w:numPr>
          <w:ilvl w:val="0"/>
          <w:numId w:val="65"/>
        </w:numPr>
        <w:spacing w:before="0"/>
        <w:ind w:left="714" w:hanging="357"/>
      </w:pPr>
      <w:r w:rsidRPr="00731FAC">
        <w:t>termin wykonania czynności.</w:t>
      </w:r>
    </w:p>
    <w:p w14:paraId="73DB9CC0" w14:textId="5AC42B33" w:rsidR="00502882" w:rsidRPr="00731FAC" w:rsidRDefault="00502882" w:rsidP="00153530">
      <w:pPr>
        <w:pStyle w:val="Akapit"/>
        <w:spacing w:before="0" w:line="312" w:lineRule="auto"/>
      </w:pPr>
      <w:r w:rsidRPr="00731FAC">
        <w:t xml:space="preserve">Wniosek </w:t>
      </w:r>
      <w:r w:rsidRPr="00731FAC">
        <w:rPr>
          <w:rFonts w:eastAsia="SimSun"/>
        </w:rPr>
        <w:t>Wykonawca zobowiązany jest</w:t>
      </w:r>
      <w:r w:rsidRPr="00731FAC">
        <w:t xml:space="preserve"> przygotować i uzgodnić </w:t>
      </w:r>
      <w:r w:rsidR="00520849" w:rsidRPr="00731FAC">
        <w:t>z Zamawiającym</w:t>
      </w:r>
      <w:r w:rsidRPr="00731FAC">
        <w:t xml:space="preserve">, zgodnie z Procedurą uzyskiwania decyzji administracyjnych związanych z procesem inwestycyjnym </w:t>
      </w:r>
      <w:r>
        <w:br/>
      </w:r>
      <w:r w:rsidRPr="00731FAC">
        <w:t xml:space="preserve">(Ia-14). Po akceptacji wniosku przez Zamawiającego, Wykonawca złoży wniosek </w:t>
      </w:r>
      <w:r w:rsidR="00965B24">
        <w:br/>
      </w:r>
      <w:r w:rsidRPr="00731FAC">
        <w:t>do właściwego organu. Bez uzyskania pisemnej akceptacji przez Zamawiającego treści wniosku, Wykonawca nie ma prawa złożyć wniosku do organu.</w:t>
      </w:r>
    </w:p>
    <w:p w14:paraId="42960FCB" w14:textId="6ACE70A0" w:rsidR="00141D31" w:rsidRPr="0010502C" w:rsidRDefault="00141D31" w:rsidP="00965B24">
      <w:pPr>
        <w:pStyle w:val="Nagwek4"/>
        <w:spacing w:before="240" w:after="120" w:line="360" w:lineRule="auto"/>
        <w:rPr>
          <w:color w:val="000000" w:themeColor="text1"/>
        </w:rPr>
      </w:pPr>
      <w:bookmarkStart w:id="4337" w:name="_Toc118882218"/>
      <w:bookmarkStart w:id="4338" w:name="_Toc460409508"/>
      <w:bookmarkStart w:id="4339" w:name="_Toc461199206"/>
      <w:bookmarkStart w:id="4340" w:name="_Toc461784724"/>
      <w:bookmarkStart w:id="4341" w:name="_Toc461791301"/>
      <w:bookmarkStart w:id="4342" w:name="_Toc461803380"/>
      <w:bookmarkStart w:id="4343" w:name="_Toc219444658"/>
      <w:bookmarkEnd w:id="4336"/>
      <w:bookmarkEnd w:id="4337"/>
      <w:r w:rsidRPr="0010502C">
        <w:rPr>
          <w:color w:val="000000" w:themeColor="text1"/>
        </w:rPr>
        <w:t>Wymagania w zakresie gospodarki wodno-ściekowej</w:t>
      </w:r>
      <w:bookmarkEnd w:id="4338"/>
      <w:bookmarkEnd w:id="4339"/>
      <w:bookmarkEnd w:id="4340"/>
      <w:bookmarkEnd w:id="4341"/>
      <w:bookmarkEnd w:id="4342"/>
      <w:bookmarkEnd w:id="4343"/>
    </w:p>
    <w:p w14:paraId="11E8B584" w14:textId="44119521" w:rsidR="00175259" w:rsidRPr="0010502C" w:rsidRDefault="00175259" w:rsidP="00965B24">
      <w:pPr>
        <w:spacing w:after="120" w:line="312" w:lineRule="auto"/>
        <w:ind w:firstLine="0"/>
        <w:rPr>
          <w:color w:val="000000" w:themeColor="text1"/>
          <w:sz w:val="22"/>
        </w:rPr>
      </w:pPr>
      <w:bookmarkStart w:id="4344" w:name="_Hlk175903122"/>
      <w:r w:rsidRPr="0010502C">
        <w:rPr>
          <w:color w:val="000000" w:themeColor="text1"/>
          <w:sz w:val="22"/>
        </w:rPr>
        <w:t>Wykonawca uzyska wszystkie wymagane zgody wodnoprawne</w:t>
      </w:r>
      <w:r w:rsidR="001364F1" w:rsidRPr="0010502C">
        <w:rPr>
          <w:color w:val="000000" w:themeColor="text1"/>
          <w:sz w:val="22"/>
        </w:rPr>
        <w:t xml:space="preserve"> </w:t>
      </w:r>
      <w:r w:rsidR="00F14498" w:rsidRPr="0010502C">
        <w:rPr>
          <w:color w:val="000000" w:themeColor="text1"/>
          <w:sz w:val="22"/>
        </w:rPr>
        <w:t xml:space="preserve">zgodnie z ustawą z </w:t>
      </w:r>
      <w:r w:rsidR="001364F1" w:rsidRPr="0010502C">
        <w:rPr>
          <w:color w:val="000000" w:themeColor="text1"/>
          <w:sz w:val="22"/>
        </w:rPr>
        <w:t xml:space="preserve">dnia </w:t>
      </w:r>
      <w:r w:rsidR="00F35CF8" w:rsidRPr="0010502C">
        <w:rPr>
          <w:color w:val="000000" w:themeColor="text1"/>
          <w:sz w:val="22"/>
        </w:rPr>
        <w:br/>
      </w:r>
      <w:r w:rsidR="001364F1" w:rsidRPr="0010502C">
        <w:rPr>
          <w:color w:val="000000" w:themeColor="text1"/>
          <w:sz w:val="22"/>
        </w:rPr>
        <w:t>20</w:t>
      </w:r>
      <w:r w:rsidR="008E5C60" w:rsidRPr="0010502C">
        <w:rPr>
          <w:color w:val="000000" w:themeColor="text1"/>
          <w:sz w:val="22"/>
        </w:rPr>
        <w:t xml:space="preserve"> </w:t>
      </w:r>
      <w:r w:rsidR="001364F1" w:rsidRPr="0010502C">
        <w:rPr>
          <w:color w:val="000000" w:themeColor="text1"/>
          <w:sz w:val="22"/>
        </w:rPr>
        <w:t>lipca 2017 r. Prawo wodne</w:t>
      </w:r>
      <w:r w:rsidR="00F6595A">
        <w:rPr>
          <w:color w:val="000000" w:themeColor="text1"/>
          <w:sz w:val="22"/>
        </w:rPr>
        <w:t xml:space="preserve"> </w:t>
      </w:r>
      <w:r w:rsidR="00F6595A" w:rsidRPr="00F6595A">
        <w:rPr>
          <w:color w:val="000000" w:themeColor="text1"/>
          <w:sz w:val="22"/>
        </w:rPr>
        <w:t>(</w:t>
      </w:r>
      <w:r w:rsidR="00520849" w:rsidRPr="00F6595A">
        <w:rPr>
          <w:color w:val="000000" w:themeColor="text1"/>
          <w:sz w:val="22"/>
        </w:rPr>
        <w:t>t</w:t>
      </w:r>
      <w:r w:rsidR="00520849">
        <w:rPr>
          <w:color w:val="000000" w:themeColor="text1"/>
          <w:sz w:val="22"/>
        </w:rPr>
        <w:t>j</w:t>
      </w:r>
      <w:r w:rsidR="00520849" w:rsidRPr="00F6595A">
        <w:rPr>
          <w:color w:val="000000" w:themeColor="text1"/>
          <w:sz w:val="22"/>
        </w:rPr>
        <w:t>.</w:t>
      </w:r>
      <w:r w:rsidR="00502882">
        <w:rPr>
          <w:color w:val="000000" w:themeColor="text1"/>
          <w:sz w:val="22"/>
        </w:rPr>
        <w:t>.</w:t>
      </w:r>
      <w:r w:rsidR="00F6595A" w:rsidRPr="00F6595A">
        <w:rPr>
          <w:color w:val="000000" w:themeColor="text1"/>
          <w:sz w:val="22"/>
        </w:rPr>
        <w:t>: Dz.</w:t>
      </w:r>
      <w:r w:rsidR="00F6595A">
        <w:rPr>
          <w:color w:val="000000" w:themeColor="text1"/>
          <w:sz w:val="22"/>
        </w:rPr>
        <w:t xml:space="preserve"> U. 202</w:t>
      </w:r>
      <w:r w:rsidR="004C679E">
        <w:rPr>
          <w:color w:val="000000" w:themeColor="text1"/>
          <w:sz w:val="22"/>
        </w:rPr>
        <w:t>4</w:t>
      </w:r>
      <w:r w:rsidR="00F6595A">
        <w:rPr>
          <w:color w:val="000000" w:themeColor="text1"/>
          <w:sz w:val="22"/>
        </w:rPr>
        <w:t xml:space="preserve"> poz. 1</w:t>
      </w:r>
      <w:r w:rsidR="004C679E">
        <w:rPr>
          <w:color w:val="000000" w:themeColor="text1"/>
          <w:sz w:val="22"/>
        </w:rPr>
        <w:t>0</w:t>
      </w:r>
      <w:r w:rsidR="00F6595A">
        <w:rPr>
          <w:color w:val="000000" w:themeColor="text1"/>
          <w:sz w:val="22"/>
        </w:rPr>
        <w:t>8</w:t>
      </w:r>
      <w:r w:rsidR="004C679E">
        <w:rPr>
          <w:color w:val="000000" w:themeColor="text1"/>
          <w:sz w:val="22"/>
        </w:rPr>
        <w:t>7</w:t>
      </w:r>
      <w:r w:rsidR="00F6595A">
        <w:rPr>
          <w:color w:val="000000" w:themeColor="text1"/>
          <w:sz w:val="22"/>
        </w:rPr>
        <w:t>)</w:t>
      </w:r>
      <w:r w:rsidR="008E5C60" w:rsidRPr="0010502C">
        <w:rPr>
          <w:color w:val="000000" w:themeColor="text1"/>
          <w:sz w:val="22"/>
        </w:rPr>
        <w:t>, w szczególności w </w:t>
      </w:r>
      <w:r w:rsidRPr="0010502C">
        <w:rPr>
          <w:color w:val="000000" w:themeColor="text1"/>
          <w:sz w:val="22"/>
        </w:rPr>
        <w:t>przypadku:</w:t>
      </w:r>
    </w:p>
    <w:bookmarkEnd w:id="4344"/>
    <w:p w14:paraId="27884978" w14:textId="77777777" w:rsidR="00175259" w:rsidRPr="0010502C" w:rsidRDefault="00C22556" w:rsidP="00965B24">
      <w:pPr>
        <w:pStyle w:val="Akapitzlist"/>
        <w:numPr>
          <w:ilvl w:val="0"/>
          <w:numId w:val="52"/>
        </w:numPr>
        <w:spacing w:after="120" w:line="312" w:lineRule="auto"/>
        <w:ind w:left="426"/>
        <w:contextualSpacing w:val="0"/>
        <w:rPr>
          <w:color w:val="000000" w:themeColor="text1"/>
          <w:sz w:val="22"/>
        </w:rPr>
      </w:pPr>
      <w:r w:rsidRPr="0010502C">
        <w:rPr>
          <w:color w:val="000000" w:themeColor="text1"/>
          <w:sz w:val="22"/>
        </w:rPr>
        <w:lastRenderedPageBreak/>
        <w:t>usług wodnych;</w:t>
      </w:r>
    </w:p>
    <w:p w14:paraId="32774322" w14:textId="77777777" w:rsidR="00175259" w:rsidRPr="0010502C" w:rsidRDefault="00175259" w:rsidP="00965B24">
      <w:pPr>
        <w:pStyle w:val="Akapitzlist"/>
        <w:numPr>
          <w:ilvl w:val="0"/>
          <w:numId w:val="52"/>
        </w:numPr>
        <w:spacing w:after="120" w:line="312" w:lineRule="auto"/>
        <w:ind w:left="426"/>
        <w:contextualSpacing w:val="0"/>
        <w:rPr>
          <w:color w:val="000000" w:themeColor="text1"/>
          <w:sz w:val="22"/>
        </w:rPr>
      </w:pPr>
      <w:r w:rsidRPr="0010502C">
        <w:rPr>
          <w:color w:val="000000" w:themeColor="text1"/>
          <w:sz w:val="22"/>
        </w:rPr>
        <w:t>s</w:t>
      </w:r>
      <w:r w:rsidR="00C22556" w:rsidRPr="0010502C">
        <w:rPr>
          <w:color w:val="000000" w:themeColor="text1"/>
          <w:sz w:val="22"/>
        </w:rPr>
        <w:t>zczególnego korzystania z  wód;</w:t>
      </w:r>
    </w:p>
    <w:p w14:paraId="24572E38" w14:textId="77777777" w:rsidR="00175259" w:rsidRPr="0010502C" w:rsidRDefault="00C22556" w:rsidP="00965B24">
      <w:pPr>
        <w:pStyle w:val="Akapitzlist"/>
        <w:numPr>
          <w:ilvl w:val="0"/>
          <w:numId w:val="52"/>
        </w:numPr>
        <w:spacing w:after="120" w:line="312" w:lineRule="auto"/>
        <w:ind w:left="426"/>
        <w:contextualSpacing w:val="0"/>
        <w:rPr>
          <w:color w:val="000000" w:themeColor="text1"/>
          <w:sz w:val="22"/>
        </w:rPr>
      </w:pPr>
      <w:r w:rsidRPr="0010502C">
        <w:rPr>
          <w:color w:val="000000" w:themeColor="text1"/>
          <w:sz w:val="22"/>
        </w:rPr>
        <w:t>wykonania urządzeń wodnych;</w:t>
      </w:r>
    </w:p>
    <w:p w14:paraId="3F94DD08" w14:textId="330ED232" w:rsidR="00175259" w:rsidRPr="0010502C" w:rsidRDefault="00175259" w:rsidP="00965B24">
      <w:pPr>
        <w:pStyle w:val="Akapitzlist"/>
        <w:numPr>
          <w:ilvl w:val="0"/>
          <w:numId w:val="52"/>
        </w:numPr>
        <w:spacing w:after="120" w:line="312" w:lineRule="auto"/>
        <w:ind w:left="426"/>
        <w:contextualSpacing w:val="0"/>
        <w:rPr>
          <w:color w:val="000000" w:themeColor="text1"/>
          <w:sz w:val="22"/>
        </w:rPr>
      </w:pPr>
      <w:r w:rsidRPr="0010502C">
        <w:rPr>
          <w:color w:val="000000" w:themeColor="text1"/>
          <w:sz w:val="22"/>
        </w:rPr>
        <w:t xml:space="preserve">zmiany ukształtowania terenu na gruntach przylegających do wód, mającą wpływ </w:t>
      </w:r>
      <w:r w:rsidR="00F35CF8" w:rsidRPr="0010502C">
        <w:rPr>
          <w:color w:val="000000" w:themeColor="text1"/>
          <w:sz w:val="22"/>
        </w:rPr>
        <w:br/>
      </w:r>
      <w:r w:rsidRPr="0010502C">
        <w:rPr>
          <w:color w:val="000000" w:themeColor="text1"/>
          <w:sz w:val="22"/>
        </w:rPr>
        <w:t xml:space="preserve">na warunki przepływu </w:t>
      </w:r>
      <w:r w:rsidR="00C22556" w:rsidRPr="0010502C">
        <w:rPr>
          <w:color w:val="000000" w:themeColor="text1"/>
          <w:sz w:val="22"/>
        </w:rPr>
        <w:t>wód;</w:t>
      </w:r>
    </w:p>
    <w:p w14:paraId="4CF048B5" w14:textId="77777777" w:rsidR="00175259" w:rsidRPr="0010502C" w:rsidRDefault="00C22556" w:rsidP="00965B24">
      <w:pPr>
        <w:pStyle w:val="Akapitzlist"/>
        <w:numPr>
          <w:ilvl w:val="0"/>
          <w:numId w:val="52"/>
        </w:numPr>
        <w:spacing w:after="120" w:line="312" w:lineRule="auto"/>
        <w:ind w:left="426"/>
        <w:contextualSpacing w:val="0"/>
        <w:rPr>
          <w:color w:val="000000" w:themeColor="text1"/>
          <w:sz w:val="22"/>
        </w:rPr>
      </w:pPr>
      <w:r w:rsidRPr="0010502C">
        <w:rPr>
          <w:color w:val="000000" w:themeColor="text1"/>
          <w:sz w:val="22"/>
        </w:rPr>
        <w:t>regulacji wód;</w:t>
      </w:r>
    </w:p>
    <w:p w14:paraId="39222890" w14:textId="77777777" w:rsidR="00175259" w:rsidRPr="0010502C" w:rsidRDefault="00175259" w:rsidP="00965B24">
      <w:pPr>
        <w:pStyle w:val="Akapitzlist"/>
        <w:numPr>
          <w:ilvl w:val="0"/>
          <w:numId w:val="52"/>
        </w:numPr>
        <w:spacing w:after="120" w:line="312" w:lineRule="auto"/>
        <w:ind w:left="426"/>
        <w:contextualSpacing w:val="0"/>
        <w:rPr>
          <w:color w:val="000000" w:themeColor="text1"/>
          <w:sz w:val="22"/>
        </w:rPr>
      </w:pPr>
      <w:r w:rsidRPr="0010502C">
        <w:rPr>
          <w:color w:val="000000" w:themeColor="text1"/>
          <w:sz w:val="22"/>
        </w:rPr>
        <w:t xml:space="preserve">kształtowania </w:t>
      </w:r>
      <w:r w:rsidR="00C22556" w:rsidRPr="0010502C">
        <w:rPr>
          <w:color w:val="000000" w:themeColor="text1"/>
          <w:sz w:val="22"/>
        </w:rPr>
        <w:t>nowych koryt cieków naturalnych;</w:t>
      </w:r>
    </w:p>
    <w:p w14:paraId="6E7AE9DC" w14:textId="77777777" w:rsidR="00175259" w:rsidRPr="0010502C" w:rsidRDefault="00175259" w:rsidP="00965B24">
      <w:pPr>
        <w:pStyle w:val="Akapitzlist"/>
        <w:numPr>
          <w:ilvl w:val="0"/>
          <w:numId w:val="52"/>
        </w:numPr>
        <w:spacing w:after="120" w:line="312" w:lineRule="auto"/>
        <w:ind w:left="426"/>
        <w:contextualSpacing w:val="0"/>
        <w:rPr>
          <w:color w:val="000000" w:themeColor="text1"/>
          <w:sz w:val="22"/>
        </w:rPr>
      </w:pPr>
      <w:r w:rsidRPr="0010502C">
        <w:rPr>
          <w:color w:val="000000" w:themeColor="text1"/>
          <w:sz w:val="22"/>
        </w:rPr>
        <w:t>prowadzenia przez wody powierzchniowe płynące w granicach linii brzegu oraz przez wały przeciwpowodziowe obiektów mos</w:t>
      </w:r>
      <w:r w:rsidR="008E5C60" w:rsidRPr="0010502C">
        <w:rPr>
          <w:color w:val="000000" w:themeColor="text1"/>
          <w:sz w:val="22"/>
        </w:rPr>
        <w:t>towych, rurociągów, przewodów w </w:t>
      </w:r>
      <w:r w:rsidRPr="0010502C">
        <w:rPr>
          <w:color w:val="000000" w:themeColor="text1"/>
          <w:sz w:val="22"/>
        </w:rPr>
        <w:t>ruroci</w:t>
      </w:r>
      <w:r w:rsidR="00C22556" w:rsidRPr="0010502C">
        <w:rPr>
          <w:color w:val="000000" w:themeColor="text1"/>
          <w:sz w:val="22"/>
        </w:rPr>
        <w:t>ągach osłonowych lub przepustów;</w:t>
      </w:r>
    </w:p>
    <w:p w14:paraId="7C6A9D0C" w14:textId="77777777" w:rsidR="00175259" w:rsidRPr="0010502C" w:rsidRDefault="00175259" w:rsidP="00965B24">
      <w:pPr>
        <w:pStyle w:val="Akapitzlist"/>
        <w:numPr>
          <w:ilvl w:val="0"/>
          <w:numId w:val="52"/>
        </w:numPr>
        <w:spacing w:after="120" w:line="312" w:lineRule="auto"/>
        <w:ind w:left="426"/>
        <w:contextualSpacing w:val="0"/>
        <w:rPr>
          <w:color w:val="000000" w:themeColor="text1"/>
          <w:sz w:val="22"/>
        </w:rPr>
      </w:pPr>
      <w:r w:rsidRPr="0010502C">
        <w:rPr>
          <w:color w:val="000000" w:themeColor="text1"/>
          <w:sz w:val="22"/>
        </w:rPr>
        <w:t xml:space="preserve">trwałego </w:t>
      </w:r>
      <w:r w:rsidR="00C22556" w:rsidRPr="0010502C">
        <w:rPr>
          <w:color w:val="000000" w:themeColor="text1"/>
          <w:sz w:val="22"/>
        </w:rPr>
        <w:t>odwodnienia wykopów budowlanych;</w:t>
      </w:r>
    </w:p>
    <w:p w14:paraId="2117C694" w14:textId="77777777" w:rsidR="00175259" w:rsidRPr="0010502C" w:rsidRDefault="00175259" w:rsidP="00965B24">
      <w:pPr>
        <w:pStyle w:val="Akapitzlist"/>
        <w:numPr>
          <w:ilvl w:val="0"/>
          <w:numId w:val="52"/>
        </w:numPr>
        <w:spacing w:after="120" w:line="312" w:lineRule="auto"/>
        <w:ind w:left="426"/>
        <w:contextualSpacing w:val="0"/>
        <w:rPr>
          <w:color w:val="000000" w:themeColor="text1"/>
          <w:sz w:val="22"/>
        </w:rPr>
      </w:pPr>
      <w:r w:rsidRPr="0010502C">
        <w:rPr>
          <w:color w:val="000000" w:themeColor="text1"/>
          <w:sz w:val="22"/>
        </w:rPr>
        <w:t>prowadzenia robót w wodach oraz innych robót, które mogą być przyczy</w:t>
      </w:r>
      <w:r w:rsidR="00C22556" w:rsidRPr="0010502C">
        <w:rPr>
          <w:color w:val="000000" w:themeColor="text1"/>
          <w:sz w:val="22"/>
        </w:rPr>
        <w:t>ną zmiany stanu wód podziemnych;</w:t>
      </w:r>
    </w:p>
    <w:p w14:paraId="2829E0ED" w14:textId="77777777" w:rsidR="00175259" w:rsidRPr="0010502C" w:rsidRDefault="00175259" w:rsidP="00965B24">
      <w:pPr>
        <w:pStyle w:val="Akapitzlist"/>
        <w:numPr>
          <w:ilvl w:val="0"/>
          <w:numId w:val="52"/>
        </w:numPr>
        <w:spacing w:after="120" w:line="312" w:lineRule="auto"/>
        <w:ind w:left="426"/>
        <w:contextualSpacing w:val="0"/>
        <w:rPr>
          <w:color w:val="000000" w:themeColor="text1"/>
          <w:sz w:val="22"/>
        </w:rPr>
      </w:pPr>
      <w:r w:rsidRPr="0010502C">
        <w:rPr>
          <w:color w:val="000000" w:themeColor="text1"/>
          <w:sz w:val="22"/>
        </w:rPr>
        <w:t xml:space="preserve">przebudowy lub odbudowy urządzeń odwadniających zlokalizowanych w pasie drogowym dróg publicznych, obszarze </w:t>
      </w:r>
      <w:r w:rsidR="00C22556" w:rsidRPr="0010502C">
        <w:rPr>
          <w:color w:val="000000" w:themeColor="text1"/>
          <w:sz w:val="22"/>
        </w:rPr>
        <w:t>kolejowym;</w:t>
      </w:r>
    </w:p>
    <w:p w14:paraId="69A6B0AC" w14:textId="5295E414" w:rsidR="00175259" w:rsidRPr="0010502C" w:rsidRDefault="00175259" w:rsidP="00965B24">
      <w:pPr>
        <w:pStyle w:val="Akapitzlist"/>
        <w:numPr>
          <w:ilvl w:val="0"/>
          <w:numId w:val="52"/>
        </w:numPr>
        <w:spacing w:after="120" w:line="312" w:lineRule="auto"/>
        <w:ind w:left="426"/>
        <w:contextualSpacing w:val="0"/>
        <w:rPr>
          <w:color w:val="000000" w:themeColor="text1"/>
          <w:sz w:val="22"/>
        </w:rPr>
      </w:pPr>
      <w:r w:rsidRPr="0010502C">
        <w:rPr>
          <w:color w:val="000000" w:themeColor="text1"/>
          <w:sz w:val="22"/>
        </w:rPr>
        <w:t>przebudowy rowu polegającej na wykonaniu przepustu lub innego przekroju zamkniętego na długości nie większej niż 10 m</w:t>
      </w:r>
      <w:r w:rsidR="00965B24">
        <w:rPr>
          <w:color w:val="000000" w:themeColor="text1"/>
          <w:sz w:val="22"/>
        </w:rPr>
        <w:t>;</w:t>
      </w:r>
    </w:p>
    <w:p w14:paraId="3AD4A8C0" w14:textId="77777777" w:rsidR="00175259" w:rsidRPr="0010502C" w:rsidRDefault="00175259" w:rsidP="00965B24">
      <w:pPr>
        <w:pStyle w:val="Akapitzlist"/>
        <w:spacing w:after="120" w:line="312" w:lineRule="auto"/>
        <w:ind w:firstLine="0"/>
        <w:contextualSpacing w:val="0"/>
        <w:rPr>
          <w:color w:val="000000" w:themeColor="text1"/>
          <w:sz w:val="22"/>
        </w:rPr>
      </w:pPr>
      <w:r w:rsidRPr="0010502C">
        <w:rPr>
          <w:color w:val="000000" w:themeColor="text1"/>
          <w:sz w:val="22"/>
        </w:rPr>
        <w:t xml:space="preserve">Ww. katalog nie zwalnia Wykonawcy z obowiązku analizy pozostałych obowiązków wynikających z ustawy z dnia 20 lipca 2017 r. Prawo wodne. W przypadku zgłoszeń wodnoprawnych </w:t>
      </w:r>
      <w:r w:rsidR="00E3207A" w:rsidRPr="0010502C">
        <w:rPr>
          <w:color w:val="000000" w:themeColor="text1"/>
          <w:sz w:val="22"/>
        </w:rPr>
        <w:t>W</w:t>
      </w:r>
      <w:r w:rsidRPr="0010502C">
        <w:rPr>
          <w:color w:val="000000" w:themeColor="text1"/>
          <w:sz w:val="22"/>
        </w:rPr>
        <w:t>ykonawca zobowiązany jest do uzys</w:t>
      </w:r>
      <w:r w:rsidR="00F14498" w:rsidRPr="0010502C">
        <w:rPr>
          <w:color w:val="000000" w:themeColor="text1"/>
          <w:sz w:val="22"/>
        </w:rPr>
        <w:t xml:space="preserve">kania od organu zaświadczenia </w:t>
      </w:r>
      <w:r w:rsidR="00964E9D" w:rsidRPr="0010502C">
        <w:rPr>
          <w:color w:val="000000" w:themeColor="text1"/>
          <w:sz w:val="22"/>
        </w:rPr>
        <w:br/>
      </w:r>
      <w:r w:rsidR="00F14498" w:rsidRPr="0010502C">
        <w:rPr>
          <w:color w:val="000000" w:themeColor="text1"/>
          <w:sz w:val="22"/>
        </w:rPr>
        <w:t xml:space="preserve">o </w:t>
      </w:r>
      <w:r w:rsidRPr="0010502C">
        <w:rPr>
          <w:color w:val="000000" w:themeColor="text1"/>
          <w:sz w:val="22"/>
        </w:rPr>
        <w:t>niezgłoszeniu sprzeciwu do dokon</w:t>
      </w:r>
      <w:r w:rsidR="00C4278B" w:rsidRPr="0010502C">
        <w:rPr>
          <w:color w:val="000000" w:themeColor="text1"/>
          <w:sz w:val="22"/>
        </w:rPr>
        <w:t>anego zgłoszenia wodnoprawnego.</w:t>
      </w:r>
    </w:p>
    <w:p w14:paraId="0B5AA7AB" w14:textId="77777777" w:rsidR="002E5BBD" w:rsidRPr="0010502C" w:rsidRDefault="002E5BBD" w:rsidP="00965B24">
      <w:pPr>
        <w:spacing w:after="120" w:line="312" w:lineRule="auto"/>
        <w:ind w:firstLine="0"/>
        <w:rPr>
          <w:color w:val="000000" w:themeColor="text1"/>
          <w:sz w:val="22"/>
        </w:rPr>
      </w:pPr>
      <w:r w:rsidRPr="0010502C">
        <w:rPr>
          <w:color w:val="000000" w:themeColor="text1"/>
          <w:sz w:val="22"/>
        </w:rPr>
        <w:t>Wykonawca jest zobowiązany do uzgadniania z Zamawiającym wystąpień do Wód Polskich.</w:t>
      </w:r>
    </w:p>
    <w:p w14:paraId="2FDEFD66" w14:textId="77777777" w:rsidR="00175259" w:rsidRPr="0010502C" w:rsidRDefault="00175259" w:rsidP="00965B24">
      <w:pPr>
        <w:spacing w:after="120" w:line="312" w:lineRule="auto"/>
        <w:ind w:firstLine="0"/>
        <w:rPr>
          <w:color w:val="000000" w:themeColor="text1"/>
          <w:sz w:val="22"/>
        </w:rPr>
      </w:pPr>
      <w:r w:rsidRPr="0010502C">
        <w:rPr>
          <w:color w:val="000000" w:themeColor="text1"/>
          <w:sz w:val="22"/>
        </w:rPr>
        <w:t>Wykonawca, w uzasadnionych przypadkach, po akceptacji Zamawiaj</w:t>
      </w:r>
      <w:r w:rsidR="0074710B" w:rsidRPr="0010502C">
        <w:rPr>
          <w:color w:val="000000" w:themeColor="text1"/>
          <w:sz w:val="22"/>
        </w:rPr>
        <w:t>ą</w:t>
      </w:r>
      <w:r w:rsidRPr="0010502C">
        <w:rPr>
          <w:color w:val="000000" w:themeColor="text1"/>
          <w:sz w:val="22"/>
        </w:rPr>
        <w:t xml:space="preserve">cego, dokona </w:t>
      </w:r>
      <w:r w:rsidR="00E041DC" w:rsidRPr="0010502C">
        <w:rPr>
          <w:color w:val="000000" w:themeColor="text1"/>
          <w:sz w:val="22"/>
        </w:rPr>
        <w:t xml:space="preserve">zgłoszeń </w:t>
      </w:r>
      <w:r w:rsidRPr="0010502C">
        <w:rPr>
          <w:color w:val="000000" w:themeColor="text1"/>
          <w:sz w:val="22"/>
        </w:rPr>
        <w:t>właściwemu regionalnemu dyrektorowi ochro</w:t>
      </w:r>
      <w:r w:rsidR="008E5C60" w:rsidRPr="0010502C">
        <w:rPr>
          <w:color w:val="000000" w:themeColor="text1"/>
          <w:sz w:val="22"/>
        </w:rPr>
        <w:t>ny środowiska, o których mowa w </w:t>
      </w:r>
      <w:r w:rsidRPr="0010502C">
        <w:rPr>
          <w:color w:val="000000" w:themeColor="text1"/>
          <w:sz w:val="22"/>
        </w:rPr>
        <w:t>art. 118 ustawy z dnia 16 kwietnia 2004 o ochronie przyrody</w:t>
      </w:r>
      <w:r w:rsidR="00C4278B" w:rsidRPr="0010502C">
        <w:rPr>
          <w:color w:val="000000" w:themeColor="text1"/>
          <w:sz w:val="22"/>
        </w:rPr>
        <w:t>.</w:t>
      </w:r>
    </w:p>
    <w:p w14:paraId="1B9AC2C0" w14:textId="092AE67B" w:rsidR="004F2EAD" w:rsidRDefault="004F2EAD" w:rsidP="00965B24">
      <w:pPr>
        <w:spacing w:after="120" w:line="312" w:lineRule="auto"/>
        <w:ind w:firstLine="0"/>
        <w:rPr>
          <w:color w:val="000000" w:themeColor="text1"/>
          <w:sz w:val="22"/>
        </w:rPr>
      </w:pPr>
      <w:r w:rsidRPr="004F2EAD">
        <w:rPr>
          <w:color w:val="000000" w:themeColor="text1"/>
          <w:sz w:val="22"/>
        </w:rPr>
        <w:t xml:space="preserve">Wykonawca opracuje wnioski z niezbędnymi załącznikami o wydanie pozwolenia wodnoprawnego, wydanie decyzji zwalniającej z zakazu poruszania się pojazdami w wodach powierzchniowych oraz po gruntach pokrytych wodami, wydanie decyzji zwalniającej z zakazu wykonywania na wałach przeciwpowodziowych robót lub czynności, które mogą wpływać </w:t>
      </w:r>
      <w:r w:rsidR="00106E60">
        <w:rPr>
          <w:color w:val="000000" w:themeColor="text1"/>
          <w:sz w:val="22"/>
        </w:rPr>
        <w:br/>
      </w:r>
      <w:r w:rsidRPr="004F2EAD">
        <w:rPr>
          <w:color w:val="000000" w:themeColor="text1"/>
          <w:sz w:val="22"/>
        </w:rPr>
        <w:t xml:space="preserve">na szczelność lub stabilność wałów przeciwpowodziowych oraz zgłoszenie wodnoprawne </w:t>
      </w:r>
      <w:r w:rsidR="00106E60">
        <w:rPr>
          <w:color w:val="000000" w:themeColor="text1"/>
          <w:sz w:val="22"/>
        </w:rPr>
        <w:br/>
      </w:r>
      <w:r w:rsidRPr="004F2EAD">
        <w:rPr>
          <w:color w:val="000000" w:themeColor="text1"/>
          <w:sz w:val="22"/>
        </w:rPr>
        <w:t>i złoży do uzgodnienia do Zamawiającego, w terminie zgodnie z instrukcją Ia-14. Wykonawca upoważniony jest złożyć dokumenty do właściwego organu po uzyskaniu uzgodnienia Zamawiającego.</w:t>
      </w:r>
    </w:p>
    <w:p w14:paraId="1AA1C9C1" w14:textId="6796B496" w:rsidR="00A0658F" w:rsidRPr="0010502C" w:rsidRDefault="00A0658F" w:rsidP="00965B24">
      <w:pPr>
        <w:spacing w:after="120" w:line="312" w:lineRule="auto"/>
        <w:ind w:firstLine="0"/>
        <w:rPr>
          <w:color w:val="000000" w:themeColor="text1"/>
          <w:sz w:val="22"/>
        </w:rPr>
      </w:pPr>
      <w:r w:rsidRPr="0010502C">
        <w:rPr>
          <w:color w:val="000000" w:themeColor="text1"/>
          <w:sz w:val="22"/>
        </w:rPr>
        <w:t>Przy opracowaniu operatu wodnoprawnego (lub) operatów Wykonawca zobowiązany jest okre</w:t>
      </w:r>
      <w:r w:rsidR="0077553E" w:rsidRPr="0010502C">
        <w:rPr>
          <w:color w:val="000000" w:themeColor="text1"/>
          <w:sz w:val="22"/>
        </w:rPr>
        <w:t>ś</w:t>
      </w:r>
      <w:r w:rsidRPr="0010502C">
        <w:rPr>
          <w:color w:val="000000" w:themeColor="text1"/>
          <w:sz w:val="22"/>
        </w:rPr>
        <w:t>lić odbiornik wód odprowadzanych z obszaru kolejowego oraz poprawnie ustalić status śródlądowych wód płyn</w:t>
      </w:r>
      <w:r w:rsidR="0074710B" w:rsidRPr="0010502C">
        <w:rPr>
          <w:color w:val="000000" w:themeColor="text1"/>
          <w:sz w:val="22"/>
        </w:rPr>
        <w:t>ą</w:t>
      </w:r>
      <w:r w:rsidRPr="0010502C">
        <w:rPr>
          <w:color w:val="000000" w:themeColor="text1"/>
          <w:sz w:val="22"/>
        </w:rPr>
        <w:t>cych lub stojących, o który</w:t>
      </w:r>
      <w:r w:rsidR="008E5C60" w:rsidRPr="0010502C">
        <w:rPr>
          <w:color w:val="000000" w:themeColor="text1"/>
          <w:sz w:val="22"/>
        </w:rPr>
        <w:t>ch mowa w art. 22 i 23 ustawy z </w:t>
      </w:r>
      <w:r w:rsidRPr="0010502C">
        <w:rPr>
          <w:color w:val="000000" w:themeColor="text1"/>
          <w:sz w:val="22"/>
        </w:rPr>
        <w:t>dn</w:t>
      </w:r>
      <w:r w:rsidR="00C4278B" w:rsidRPr="0010502C">
        <w:rPr>
          <w:color w:val="000000" w:themeColor="text1"/>
          <w:sz w:val="22"/>
        </w:rPr>
        <w:t xml:space="preserve">ia </w:t>
      </w:r>
      <w:r w:rsidR="00F35CF8" w:rsidRPr="0010502C">
        <w:rPr>
          <w:color w:val="000000" w:themeColor="text1"/>
          <w:sz w:val="22"/>
        </w:rPr>
        <w:br/>
      </w:r>
      <w:r w:rsidR="00C4278B" w:rsidRPr="0010502C">
        <w:rPr>
          <w:color w:val="000000" w:themeColor="text1"/>
          <w:sz w:val="22"/>
        </w:rPr>
        <w:t>20 lipca 2017 r. Prawo wodne.</w:t>
      </w:r>
    </w:p>
    <w:p w14:paraId="4BC5B958" w14:textId="77777777" w:rsidR="00175259" w:rsidRPr="0010502C" w:rsidRDefault="00175259" w:rsidP="00965B24">
      <w:pPr>
        <w:spacing w:after="120" w:line="312" w:lineRule="auto"/>
        <w:ind w:firstLine="0"/>
        <w:rPr>
          <w:color w:val="000000" w:themeColor="text1"/>
          <w:sz w:val="22"/>
        </w:rPr>
      </w:pPr>
      <w:r w:rsidRPr="0010502C">
        <w:rPr>
          <w:color w:val="000000" w:themeColor="text1"/>
          <w:sz w:val="22"/>
        </w:rPr>
        <w:lastRenderedPageBreak/>
        <w:t>Przy opracowaniu operatu wodnoprawnego (lub operatów) Wykonawca wykorzysta Wytyczne obliczania ilości wód opadowych i roztopowy</w:t>
      </w:r>
      <w:r w:rsidR="00C4278B" w:rsidRPr="0010502C">
        <w:rPr>
          <w:color w:val="000000" w:themeColor="text1"/>
          <w:sz w:val="22"/>
        </w:rPr>
        <w:t>ch na obszarze kolejowym (Is-2).</w:t>
      </w:r>
    </w:p>
    <w:p w14:paraId="7B6442B3" w14:textId="5C4CC273" w:rsidR="00175259" w:rsidRPr="0010502C" w:rsidRDefault="00175259" w:rsidP="00965B24">
      <w:pPr>
        <w:spacing w:after="120" w:line="312" w:lineRule="auto"/>
        <w:ind w:firstLine="0"/>
        <w:rPr>
          <w:color w:val="000000" w:themeColor="text1"/>
          <w:sz w:val="22"/>
        </w:rPr>
      </w:pPr>
      <w:r w:rsidRPr="0010502C">
        <w:rPr>
          <w:color w:val="000000" w:themeColor="text1"/>
          <w:sz w:val="22"/>
        </w:rPr>
        <w:t xml:space="preserve">Wykonawca jest zobowiązany do przekazania Zamawiającemu wszystkich </w:t>
      </w:r>
      <w:r w:rsidR="008E5C60" w:rsidRPr="0010502C">
        <w:rPr>
          <w:color w:val="000000" w:themeColor="text1"/>
          <w:sz w:val="22"/>
        </w:rPr>
        <w:t>dokumentów, o </w:t>
      </w:r>
      <w:r w:rsidRPr="0010502C">
        <w:rPr>
          <w:color w:val="000000" w:themeColor="text1"/>
          <w:sz w:val="22"/>
        </w:rPr>
        <w:t xml:space="preserve">których mowa powyżej, uzupełnień i korespondencji prowadzonej podczas postępowania administracyjnego, w tym ostatecznych wersji operatów wodnoprawnych oraz uzyskanych zgód wodnoprawnych </w:t>
      </w:r>
      <w:r w:rsidR="00A0658F" w:rsidRPr="0010502C">
        <w:rPr>
          <w:color w:val="000000" w:themeColor="text1"/>
          <w:sz w:val="22"/>
        </w:rPr>
        <w:t xml:space="preserve">(zarówno w wersji nieedytowalnej </w:t>
      </w:r>
      <w:r w:rsidR="00520849" w:rsidRPr="0010502C">
        <w:rPr>
          <w:color w:val="000000" w:themeColor="text1"/>
          <w:sz w:val="22"/>
        </w:rPr>
        <w:t>jak i</w:t>
      </w:r>
      <w:r w:rsidR="008E5C60" w:rsidRPr="0010502C">
        <w:rPr>
          <w:color w:val="000000" w:themeColor="text1"/>
          <w:sz w:val="22"/>
        </w:rPr>
        <w:t> </w:t>
      </w:r>
      <w:r w:rsidR="00A0658F" w:rsidRPr="0010502C">
        <w:rPr>
          <w:color w:val="000000" w:themeColor="text1"/>
          <w:sz w:val="22"/>
        </w:rPr>
        <w:t>edytowalnej)</w:t>
      </w:r>
      <w:r w:rsidRPr="0010502C">
        <w:rPr>
          <w:color w:val="000000" w:themeColor="text1"/>
          <w:sz w:val="22"/>
        </w:rPr>
        <w:t xml:space="preserve"> i zaświadczeń </w:t>
      </w:r>
      <w:r w:rsidR="00F35CF8" w:rsidRPr="0010502C">
        <w:rPr>
          <w:color w:val="000000" w:themeColor="text1"/>
          <w:sz w:val="22"/>
        </w:rPr>
        <w:br/>
      </w:r>
      <w:r w:rsidRPr="0010502C">
        <w:rPr>
          <w:color w:val="000000" w:themeColor="text1"/>
          <w:sz w:val="22"/>
        </w:rPr>
        <w:t xml:space="preserve">o niezgłoszeniu sprzeciwu do zgłoszeń wodnoprawnych. Dokumenty te powinny być dostarczone do </w:t>
      </w:r>
      <w:r w:rsidR="00856886" w:rsidRPr="0010502C">
        <w:rPr>
          <w:color w:val="000000" w:themeColor="text1"/>
          <w:sz w:val="22"/>
        </w:rPr>
        <w:t>Zamawiającego</w:t>
      </w:r>
      <w:r w:rsidR="008F123D" w:rsidRPr="0010502C">
        <w:rPr>
          <w:color w:val="000000" w:themeColor="text1"/>
          <w:sz w:val="22"/>
        </w:rPr>
        <w:t>.</w:t>
      </w:r>
    </w:p>
    <w:p w14:paraId="7D134E28" w14:textId="77777777" w:rsidR="00D118D9" w:rsidRPr="00D118D9" w:rsidRDefault="00D118D9" w:rsidP="00965B24">
      <w:pPr>
        <w:spacing w:after="120" w:line="312" w:lineRule="auto"/>
        <w:ind w:firstLine="0"/>
        <w:rPr>
          <w:color w:val="000000" w:themeColor="text1"/>
          <w:sz w:val="22"/>
        </w:rPr>
      </w:pPr>
      <w:r w:rsidRPr="00D118D9">
        <w:rPr>
          <w:color w:val="000000" w:themeColor="text1"/>
          <w:sz w:val="22"/>
        </w:rPr>
        <w:t>W terminie uzgodnionym z Zamawiającym Wykonawca przekaże do Zamawiającego harmonogram uzyskiwania pozwoleń wodnoprawnych (z wyszczególnieniem terminów złożenia poszczególnych wniosków oraz uzyskania poszczególnych decyzji) oraz harmonogram dokonania zgłoszeń wodnoprawnych.</w:t>
      </w:r>
    </w:p>
    <w:p w14:paraId="68AA4D17" w14:textId="4E9A2777" w:rsidR="00D118D9" w:rsidRPr="00D118D9" w:rsidRDefault="00D118D9" w:rsidP="00965B24">
      <w:pPr>
        <w:spacing w:after="120" w:line="312" w:lineRule="auto"/>
        <w:ind w:firstLine="0"/>
        <w:rPr>
          <w:color w:val="000000" w:themeColor="text1"/>
          <w:sz w:val="22"/>
        </w:rPr>
      </w:pPr>
      <w:r w:rsidRPr="00D118D9">
        <w:rPr>
          <w:color w:val="000000" w:themeColor="text1"/>
          <w:sz w:val="22"/>
        </w:rPr>
        <w:t xml:space="preserve">Wykonawca, w terminie do 3 dni roboczych od dnia złożenia wniosku o wydanie pozwolenia wodnoprawnego / od dnia dokonania zgłoszenia wodnoprawnego, przekaże Zamawiającemu, kompletny ostateczny wniosek </w:t>
      </w:r>
      <w:r w:rsidR="00520849" w:rsidRPr="00D118D9">
        <w:rPr>
          <w:color w:val="000000" w:themeColor="text1"/>
          <w:sz w:val="22"/>
        </w:rPr>
        <w:t>o wydanie</w:t>
      </w:r>
      <w:r w:rsidRPr="00D118D9">
        <w:rPr>
          <w:color w:val="000000" w:themeColor="text1"/>
          <w:sz w:val="22"/>
        </w:rPr>
        <w:t xml:space="preserve"> pozwolenia wodnoprawnego / zgłoszenie wodnoprawne, wraz z załącznikami (zarówno w wersji edytowalnej jak i nieedytowalnej).</w:t>
      </w:r>
    </w:p>
    <w:p w14:paraId="25E8593F" w14:textId="77777777" w:rsidR="00AA53BA" w:rsidRPr="00D118D9" w:rsidRDefault="00AA53BA" w:rsidP="00965B24">
      <w:pPr>
        <w:spacing w:after="120" w:line="312" w:lineRule="auto"/>
        <w:ind w:firstLine="0"/>
        <w:rPr>
          <w:color w:val="000000" w:themeColor="text1"/>
          <w:sz w:val="22"/>
        </w:rPr>
      </w:pPr>
      <w:bookmarkStart w:id="4345" w:name="_Hlk175903603"/>
      <w:r w:rsidRPr="00D118D9">
        <w:rPr>
          <w:color w:val="000000" w:themeColor="text1"/>
          <w:sz w:val="22"/>
        </w:rPr>
        <w:t xml:space="preserve">Wykonawca, w terminie </w:t>
      </w:r>
      <w:r>
        <w:rPr>
          <w:color w:val="000000" w:themeColor="text1"/>
          <w:sz w:val="22"/>
        </w:rPr>
        <w:t>10</w:t>
      </w:r>
      <w:r w:rsidRPr="00D118D9">
        <w:rPr>
          <w:color w:val="000000" w:themeColor="text1"/>
          <w:sz w:val="22"/>
        </w:rPr>
        <w:t xml:space="preserve"> dni </w:t>
      </w:r>
      <w:r>
        <w:rPr>
          <w:color w:val="000000" w:themeColor="text1"/>
          <w:sz w:val="22"/>
        </w:rPr>
        <w:t>roboczych</w:t>
      </w:r>
      <w:r w:rsidRPr="00D118D9">
        <w:rPr>
          <w:color w:val="000000" w:themeColor="text1"/>
          <w:sz w:val="22"/>
        </w:rPr>
        <w:t xml:space="preserve"> od dnia uzyskania pozwolenia wodnoprawnego / potwierdzenia braku zgłoszenia sprzeciwu przez właściwą jednostkę Państwowego Gospodarstwa Wodnego Wody Polskie, przekaże do Zamawiającego, w tym do komórki właściwej ds. ochrony środowiska w Zakładzie Linii Kolejowych, uzyskane pozwolenie wodnoprawne</w:t>
      </w:r>
      <w:r>
        <w:rPr>
          <w:color w:val="000000" w:themeColor="text1"/>
          <w:sz w:val="22"/>
        </w:rPr>
        <w:t>/informację o braku sprzeciwu</w:t>
      </w:r>
      <w:r w:rsidRPr="00BD7090">
        <w:rPr>
          <w:color w:val="000000" w:themeColor="text1"/>
          <w:sz w:val="22"/>
        </w:rPr>
        <w:t xml:space="preserve"> </w:t>
      </w:r>
      <w:r>
        <w:rPr>
          <w:color w:val="000000" w:themeColor="text1"/>
          <w:sz w:val="22"/>
        </w:rPr>
        <w:t>do zgłoszenia,</w:t>
      </w:r>
      <w:r w:rsidRPr="00D118D9">
        <w:rPr>
          <w:color w:val="000000" w:themeColor="text1"/>
          <w:sz w:val="22"/>
        </w:rPr>
        <w:t xml:space="preserve"> wraz z całą korespondencją prowadzoną z organem w trakcie postępowania</w:t>
      </w:r>
      <w:r>
        <w:rPr>
          <w:color w:val="000000" w:themeColor="text1"/>
          <w:sz w:val="22"/>
        </w:rPr>
        <w:t xml:space="preserve"> </w:t>
      </w:r>
      <w:r w:rsidRPr="00D118D9">
        <w:rPr>
          <w:color w:val="000000" w:themeColor="text1"/>
          <w:sz w:val="22"/>
        </w:rPr>
        <w:t>w sprawie wydania pozwolenia wodnoprawnego</w:t>
      </w:r>
      <w:r>
        <w:rPr>
          <w:color w:val="000000" w:themeColor="text1"/>
          <w:sz w:val="22"/>
        </w:rPr>
        <w:t>/</w:t>
      </w:r>
      <w:r w:rsidRPr="00BD7090">
        <w:rPr>
          <w:color w:val="000000" w:themeColor="text1"/>
          <w:sz w:val="22"/>
        </w:rPr>
        <w:t xml:space="preserve"> </w:t>
      </w:r>
      <w:r>
        <w:rPr>
          <w:color w:val="000000" w:themeColor="text1"/>
          <w:sz w:val="22"/>
        </w:rPr>
        <w:t>sprawie zgłoszenia wodnoprawnego</w:t>
      </w:r>
      <w:r w:rsidRPr="00D118D9">
        <w:rPr>
          <w:color w:val="000000" w:themeColor="text1"/>
          <w:sz w:val="22"/>
        </w:rPr>
        <w:t>.</w:t>
      </w:r>
    </w:p>
    <w:p w14:paraId="38588F82" w14:textId="08CE711A" w:rsidR="00D118D9" w:rsidRPr="00D118D9" w:rsidRDefault="00D118D9" w:rsidP="00965B24">
      <w:pPr>
        <w:spacing w:after="120" w:line="312" w:lineRule="auto"/>
        <w:ind w:firstLine="0"/>
        <w:rPr>
          <w:color w:val="000000" w:themeColor="text1"/>
          <w:sz w:val="22"/>
        </w:rPr>
      </w:pPr>
      <w:bookmarkStart w:id="4346" w:name="_Hlk175903790"/>
      <w:bookmarkEnd w:id="4345"/>
      <w:r w:rsidRPr="00D118D9">
        <w:rPr>
          <w:color w:val="000000" w:themeColor="text1"/>
          <w:sz w:val="22"/>
        </w:rPr>
        <w:t xml:space="preserve">Wykonawca, w terminie </w:t>
      </w:r>
      <w:bookmarkStart w:id="4347" w:name="_Hlk175903236"/>
      <w:r w:rsidR="00343E05">
        <w:rPr>
          <w:color w:val="000000" w:themeColor="text1"/>
          <w:sz w:val="22"/>
        </w:rPr>
        <w:t>10</w:t>
      </w:r>
      <w:r w:rsidRPr="00D118D9">
        <w:rPr>
          <w:color w:val="000000" w:themeColor="text1"/>
          <w:sz w:val="22"/>
        </w:rPr>
        <w:t xml:space="preserve"> dni </w:t>
      </w:r>
      <w:r w:rsidR="00343E05">
        <w:rPr>
          <w:color w:val="000000" w:themeColor="text1"/>
          <w:sz w:val="22"/>
        </w:rPr>
        <w:t>roboczych</w:t>
      </w:r>
      <w:r w:rsidRPr="00D118D9">
        <w:rPr>
          <w:color w:val="000000" w:themeColor="text1"/>
          <w:sz w:val="22"/>
        </w:rPr>
        <w:t xml:space="preserve"> </w:t>
      </w:r>
      <w:bookmarkEnd w:id="4347"/>
      <w:r w:rsidRPr="00D118D9">
        <w:rPr>
          <w:color w:val="000000" w:themeColor="text1"/>
          <w:sz w:val="22"/>
        </w:rPr>
        <w:t>od dnia uzyskania pozwolenia wodnoprawnego</w:t>
      </w:r>
      <w:r w:rsidR="00343E05">
        <w:rPr>
          <w:color w:val="000000" w:themeColor="text1"/>
          <w:sz w:val="22"/>
        </w:rPr>
        <w:t>/potwierdzenia braku zgłoszenia sprzeciwu,</w:t>
      </w:r>
      <w:r w:rsidRPr="00D118D9">
        <w:rPr>
          <w:color w:val="000000" w:themeColor="text1"/>
          <w:sz w:val="22"/>
        </w:rPr>
        <w:t xml:space="preserve"> przekaże do Biura Ochrony Środowiska </w:t>
      </w:r>
      <w:r w:rsidR="00343E05">
        <w:rPr>
          <w:color w:val="000000" w:themeColor="text1"/>
          <w:sz w:val="22"/>
        </w:rPr>
        <w:t xml:space="preserve">Centrali Spółki </w:t>
      </w:r>
      <w:r w:rsidRPr="00D118D9">
        <w:rPr>
          <w:color w:val="000000" w:themeColor="text1"/>
          <w:sz w:val="22"/>
        </w:rPr>
        <w:t>uzyskane pozwolenie wodnoprawne</w:t>
      </w:r>
      <w:r w:rsidR="00343E05">
        <w:rPr>
          <w:color w:val="000000" w:themeColor="text1"/>
          <w:sz w:val="22"/>
        </w:rPr>
        <w:t>/</w:t>
      </w:r>
      <w:bookmarkStart w:id="4348" w:name="_Hlk175903398"/>
      <w:r w:rsidR="00343E05">
        <w:rPr>
          <w:color w:val="000000" w:themeColor="text1"/>
          <w:sz w:val="22"/>
        </w:rPr>
        <w:t>informację o braku sprzeciwu</w:t>
      </w:r>
      <w:bookmarkEnd w:id="4348"/>
      <w:r w:rsidR="00343E05">
        <w:rPr>
          <w:color w:val="000000" w:themeColor="text1"/>
          <w:sz w:val="22"/>
        </w:rPr>
        <w:t xml:space="preserve"> </w:t>
      </w:r>
      <w:bookmarkStart w:id="4349" w:name="_Hlk175903426"/>
      <w:r w:rsidR="00343E05">
        <w:rPr>
          <w:color w:val="000000" w:themeColor="text1"/>
          <w:sz w:val="22"/>
        </w:rPr>
        <w:t>do zgłoszenia</w:t>
      </w:r>
      <w:bookmarkEnd w:id="4349"/>
      <w:r w:rsidRPr="00D118D9">
        <w:rPr>
          <w:color w:val="000000" w:themeColor="text1"/>
          <w:sz w:val="22"/>
        </w:rPr>
        <w:t>, wraz z całą dokumentacją i korespondencją prowadzoną</w:t>
      </w:r>
      <w:r w:rsidR="00343E05">
        <w:rPr>
          <w:color w:val="000000" w:themeColor="text1"/>
          <w:sz w:val="22"/>
        </w:rPr>
        <w:t xml:space="preserve"> </w:t>
      </w:r>
      <w:r w:rsidRPr="00D118D9">
        <w:rPr>
          <w:color w:val="000000" w:themeColor="text1"/>
          <w:sz w:val="22"/>
        </w:rPr>
        <w:t>z organem w trakcie postępowania w sprawie wydania pozwolenia wodnoprawnego</w:t>
      </w:r>
      <w:r w:rsidR="00343E05">
        <w:rPr>
          <w:color w:val="000000" w:themeColor="text1"/>
          <w:sz w:val="22"/>
        </w:rPr>
        <w:t>/</w:t>
      </w:r>
      <w:bookmarkStart w:id="4350" w:name="_Hlk175903516"/>
      <w:r w:rsidR="00343E05">
        <w:rPr>
          <w:color w:val="000000" w:themeColor="text1"/>
          <w:sz w:val="22"/>
        </w:rPr>
        <w:t>sprawie zgłoszenia wodnoprawnego</w:t>
      </w:r>
      <w:bookmarkEnd w:id="4346"/>
      <w:r w:rsidRPr="00D118D9">
        <w:rPr>
          <w:color w:val="000000" w:themeColor="text1"/>
          <w:sz w:val="22"/>
        </w:rPr>
        <w:t>.</w:t>
      </w:r>
    </w:p>
    <w:bookmarkEnd w:id="4350"/>
    <w:p w14:paraId="3886387B" w14:textId="77777777" w:rsidR="00D118D9" w:rsidRPr="00D118D9" w:rsidRDefault="00D118D9" w:rsidP="00965B24">
      <w:pPr>
        <w:spacing w:after="120" w:line="312" w:lineRule="auto"/>
        <w:ind w:firstLine="0"/>
        <w:rPr>
          <w:color w:val="000000" w:themeColor="text1"/>
          <w:sz w:val="22"/>
        </w:rPr>
      </w:pPr>
      <w:r w:rsidRPr="00D118D9">
        <w:rPr>
          <w:color w:val="000000" w:themeColor="text1"/>
          <w:sz w:val="22"/>
        </w:rPr>
        <w:t xml:space="preserve">Wykonawca zobowiązany jest do zapobiegania zanieczyszczeniu wód podziemnych, powierzchniowych i gleby. W przypadku podejmowania działalności, której negatywne oddziaływanie na środowisko nie jest jeszcze w pełni rozpoznane, Wykonawca jest obowiązany podjąć wszelkie możliwe środki zapobiegawcze. </w:t>
      </w:r>
    </w:p>
    <w:p w14:paraId="1031A0C0" w14:textId="639A41F0" w:rsidR="00D118D9" w:rsidRPr="00D118D9" w:rsidRDefault="00D118D9" w:rsidP="00965B24">
      <w:pPr>
        <w:spacing w:after="120" w:line="312" w:lineRule="auto"/>
        <w:ind w:firstLine="0"/>
        <w:rPr>
          <w:color w:val="000000" w:themeColor="text1"/>
          <w:sz w:val="22"/>
        </w:rPr>
      </w:pPr>
      <w:r w:rsidRPr="00D118D9">
        <w:rPr>
          <w:color w:val="000000" w:themeColor="text1"/>
          <w:sz w:val="22"/>
        </w:rPr>
        <w:t>Elementy infrastruktury kolejowej powinny być tak zaprojektowane, by gwarantowały prawidłowe funkcjonowanie również w przypadku wystąpienia zdarzeń ekstremalnych, w tym powodzi, wynikających z przewidywanych zmian klimatu, wg scenariusza klimatycznego opublikowanego w projekcie CHASE-PL opartego o</w:t>
      </w:r>
      <w:r w:rsidR="00B30EF9">
        <w:rPr>
          <w:color w:val="000000" w:themeColor="text1"/>
          <w:sz w:val="22"/>
        </w:rPr>
        <w:t xml:space="preserve"> najnowszy</w:t>
      </w:r>
      <w:r w:rsidRPr="00D118D9">
        <w:rPr>
          <w:color w:val="000000" w:themeColor="text1"/>
          <w:sz w:val="22"/>
        </w:rPr>
        <w:t xml:space="preserve"> scenariusz emisji.</w:t>
      </w:r>
    </w:p>
    <w:p w14:paraId="4EA9113B" w14:textId="7576D6CF" w:rsidR="00175259" w:rsidRPr="0010502C" w:rsidRDefault="00D118D9" w:rsidP="00965B24">
      <w:pPr>
        <w:spacing w:after="120" w:line="312" w:lineRule="auto"/>
        <w:ind w:firstLine="0"/>
        <w:rPr>
          <w:color w:val="000000" w:themeColor="text1"/>
          <w:sz w:val="22"/>
        </w:rPr>
      </w:pPr>
      <w:r w:rsidRPr="00D118D9">
        <w:rPr>
          <w:color w:val="000000" w:themeColor="text1"/>
          <w:sz w:val="22"/>
        </w:rPr>
        <w:lastRenderedPageBreak/>
        <w:t>W ramach robót odwodnieniowych należy zrezygnować ze stosowania urządzeń wodnych, które mogłyby spowodować zagrożenie dla zwierząt i zastąpić je innym rozwiązaniem, które nie będzie stanowiło pułapki dla małych i średnich zwierząt.</w:t>
      </w:r>
      <w:r w:rsidR="00C4278B" w:rsidRPr="0010502C">
        <w:rPr>
          <w:color w:val="000000" w:themeColor="text1"/>
          <w:sz w:val="22"/>
        </w:rPr>
        <w:t xml:space="preserve"> </w:t>
      </w:r>
    </w:p>
    <w:p w14:paraId="4706DB33" w14:textId="77777777" w:rsidR="00D9164A" w:rsidRPr="0010502C" w:rsidRDefault="00DA661A" w:rsidP="00A546BE">
      <w:pPr>
        <w:pStyle w:val="Nagwek3"/>
        <w:spacing w:before="240" w:after="120" w:line="360" w:lineRule="auto"/>
        <w:rPr>
          <w:rFonts w:cs="Arial"/>
          <w:color w:val="000000" w:themeColor="text1"/>
          <w:szCs w:val="22"/>
        </w:rPr>
      </w:pPr>
      <w:bookmarkStart w:id="4351" w:name="_Toc455052626"/>
      <w:bookmarkStart w:id="4352" w:name="_Toc455053242"/>
      <w:bookmarkStart w:id="4353" w:name="_Toc455053858"/>
      <w:bookmarkStart w:id="4354" w:name="_Toc455054474"/>
      <w:bookmarkStart w:id="4355" w:name="_Toc455060577"/>
      <w:bookmarkStart w:id="4356" w:name="_Toc455061206"/>
      <w:bookmarkStart w:id="4357" w:name="_Toc455567276"/>
      <w:bookmarkStart w:id="4358" w:name="_Toc460408914"/>
      <w:bookmarkStart w:id="4359" w:name="_Toc460409510"/>
      <w:bookmarkStart w:id="4360" w:name="_Toc460412167"/>
      <w:bookmarkStart w:id="4361" w:name="_Toc461173458"/>
      <w:bookmarkStart w:id="4362" w:name="_Toc461186747"/>
      <w:bookmarkStart w:id="4363" w:name="_Toc461187142"/>
      <w:bookmarkStart w:id="4364" w:name="_Toc461188464"/>
      <w:bookmarkStart w:id="4365" w:name="_Toc461188767"/>
      <w:bookmarkStart w:id="4366" w:name="_Toc461188977"/>
      <w:bookmarkStart w:id="4367" w:name="_Toc461197936"/>
      <w:bookmarkStart w:id="4368" w:name="_Toc461198377"/>
      <w:bookmarkStart w:id="4369" w:name="_Toc461198595"/>
      <w:bookmarkStart w:id="4370" w:name="_Toc461199208"/>
      <w:bookmarkStart w:id="4371" w:name="_Toc461199407"/>
      <w:bookmarkStart w:id="4372" w:name="_Toc461430452"/>
      <w:bookmarkStart w:id="4373" w:name="_Toc461528506"/>
      <w:bookmarkStart w:id="4374" w:name="_Toc461784522"/>
      <w:bookmarkStart w:id="4375" w:name="_Toc461784726"/>
      <w:bookmarkStart w:id="4376" w:name="_Toc461785346"/>
      <w:bookmarkStart w:id="4377" w:name="_Toc461790600"/>
      <w:bookmarkStart w:id="4378" w:name="_Toc461791303"/>
      <w:bookmarkStart w:id="4379" w:name="_Toc461791536"/>
      <w:bookmarkStart w:id="4380" w:name="_Toc461793354"/>
      <w:bookmarkStart w:id="4381" w:name="_Toc461794448"/>
      <w:bookmarkStart w:id="4382" w:name="_Toc461796120"/>
      <w:bookmarkStart w:id="4383" w:name="_Toc461798402"/>
      <w:bookmarkStart w:id="4384" w:name="_Toc461803382"/>
      <w:bookmarkStart w:id="4385" w:name="_Toc461803583"/>
      <w:bookmarkStart w:id="4386" w:name="_Toc455741380"/>
      <w:bookmarkStart w:id="4387" w:name="_Toc455741540"/>
      <w:bookmarkStart w:id="4388" w:name="_Toc460409511"/>
      <w:bookmarkStart w:id="4389" w:name="_Toc461199209"/>
      <w:bookmarkStart w:id="4390" w:name="_Toc461784727"/>
      <w:bookmarkStart w:id="4391" w:name="_Toc461791304"/>
      <w:bookmarkStart w:id="4392" w:name="_Toc461803383"/>
      <w:bookmarkStart w:id="4393" w:name="_Toc219444659"/>
      <w:bookmarkStart w:id="4394" w:name="_Toc391469762"/>
      <w:bookmarkStart w:id="4395" w:name="_Toc391471044"/>
      <w:bookmarkStart w:id="4396" w:name="_Toc405358246"/>
      <w:bookmarkStart w:id="4397" w:name="_Toc406653761"/>
      <w:bookmarkStart w:id="4398" w:name="_Toc450138255"/>
      <w:bookmarkStart w:id="4399" w:name="_Toc450139779"/>
      <w:bookmarkStart w:id="4400" w:name="_Toc454201060"/>
      <w:bookmarkStart w:id="4401" w:name="_Toc454202555"/>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r w:rsidRPr="0010502C">
        <w:rPr>
          <w:rFonts w:cs="Arial"/>
          <w:color w:val="000000" w:themeColor="text1"/>
          <w:szCs w:val="22"/>
        </w:rPr>
        <w:t>Kolizje z sieciami zewnętrznymi</w:t>
      </w:r>
      <w:bookmarkEnd w:id="4386"/>
      <w:bookmarkEnd w:id="4387"/>
      <w:bookmarkEnd w:id="4388"/>
      <w:bookmarkEnd w:id="4389"/>
      <w:bookmarkEnd w:id="4390"/>
      <w:bookmarkEnd w:id="4391"/>
      <w:bookmarkEnd w:id="4392"/>
      <w:bookmarkEnd w:id="4393"/>
      <w:r w:rsidRPr="0010502C">
        <w:rPr>
          <w:rFonts w:cs="Arial"/>
          <w:color w:val="000000" w:themeColor="text1"/>
          <w:szCs w:val="22"/>
        </w:rPr>
        <w:t xml:space="preserve"> </w:t>
      </w:r>
    </w:p>
    <w:p w14:paraId="6D141A67" w14:textId="77777777" w:rsidR="003F11E5" w:rsidRPr="0010502C" w:rsidRDefault="00C766AF" w:rsidP="00A546BE">
      <w:pPr>
        <w:pStyle w:val="Akapit"/>
        <w:spacing w:before="0" w:line="312" w:lineRule="auto"/>
        <w:rPr>
          <w:color w:val="000000" w:themeColor="text1"/>
        </w:rPr>
      </w:pPr>
      <w:r w:rsidRPr="0010502C">
        <w:rPr>
          <w:color w:val="000000" w:themeColor="text1"/>
        </w:rPr>
        <w:t>Wykonawca zobowiązany jest do zapoznania się z zidentyfikowaną przez Zamawiającego istniejącą infrastrukturą obcą i własną wskazaną w</w:t>
      </w:r>
      <w:r w:rsidR="00101017" w:rsidRPr="0010502C">
        <w:rPr>
          <w:color w:val="000000" w:themeColor="text1"/>
        </w:rPr>
        <w:t xml:space="preserve"> niniejszym</w:t>
      </w:r>
      <w:r w:rsidRPr="0010502C">
        <w:rPr>
          <w:color w:val="000000" w:themeColor="text1"/>
        </w:rPr>
        <w:t xml:space="preserve"> PFU</w:t>
      </w:r>
      <w:r w:rsidR="00101017" w:rsidRPr="0010502C">
        <w:rPr>
          <w:color w:val="000000" w:themeColor="text1"/>
        </w:rPr>
        <w:t>.</w:t>
      </w:r>
      <w:r w:rsidRPr="0010502C">
        <w:rPr>
          <w:color w:val="000000" w:themeColor="text1"/>
        </w:rPr>
        <w:t xml:space="preserve"> Dodatkowo Wykonawca dokona weryfikacji i uszczegółowienia informacji zawartych w </w:t>
      </w:r>
      <w:r w:rsidR="00101017" w:rsidRPr="0010502C">
        <w:rPr>
          <w:color w:val="000000" w:themeColor="text1"/>
        </w:rPr>
        <w:t>PFU</w:t>
      </w:r>
      <w:r w:rsidRPr="0010502C">
        <w:rPr>
          <w:color w:val="000000" w:themeColor="text1"/>
        </w:rPr>
        <w:t xml:space="preserve"> o pozostałą infrastrukturę taką jak: dreny, linie i słupy telefoniczne oraz elektryczne, ujęcia wodne,</w:t>
      </w:r>
      <w:r w:rsidR="00993CEE" w:rsidRPr="0010502C">
        <w:rPr>
          <w:color w:val="000000" w:themeColor="text1"/>
        </w:rPr>
        <w:t xml:space="preserve"> urządzenia wodne,</w:t>
      </w:r>
      <w:r w:rsidRPr="0010502C">
        <w:rPr>
          <w:color w:val="000000" w:themeColor="text1"/>
        </w:rPr>
        <w:t xml:space="preserve"> gazociągi, a także obiekty budownictwa lądowego, itp., jeszcze przed wykonaniem jakiegokolwiek wykopu i rozpoczęciem innych robót mogących naruszyć tą infrastrukturę</w:t>
      </w:r>
      <w:r w:rsidR="008E5C60" w:rsidRPr="0010502C">
        <w:rPr>
          <w:color w:val="000000" w:themeColor="text1"/>
        </w:rPr>
        <w:t>.</w:t>
      </w:r>
    </w:p>
    <w:p w14:paraId="3745CA52" w14:textId="77777777" w:rsidR="006B3DDA" w:rsidRPr="0010502C" w:rsidRDefault="003F11E5" w:rsidP="00A546BE">
      <w:pPr>
        <w:pStyle w:val="Akapit"/>
        <w:spacing w:before="0" w:line="312" w:lineRule="auto"/>
        <w:rPr>
          <w:color w:val="000000" w:themeColor="text1"/>
        </w:rPr>
      </w:pPr>
      <w:r w:rsidRPr="0010502C">
        <w:rPr>
          <w:color w:val="000000" w:themeColor="text1"/>
        </w:rPr>
        <w:t>Każdorazowo przed przystąpieniem do robót ziemnych należy wykonać przekopy próbne/wykopy kontrolne dla identyfikacji uzbrojenia podziemnego, którego uszkodzenie może zagrozić bezpieczeństwu, szczególnie ruchu kolejowego.</w:t>
      </w:r>
    </w:p>
    <w:p w14:paraId="0B6F6AA8" w14:textId="77777777" w:rsidR="00D9164A" w:rsidRPr="0010502C" w:rsidRDefault="005769B7" w:rsidP="00A546BE">
      <w:pPr>
        <w:pStyle w:val="Akapit"/>
        <w:spacing w:before="0" w:line="312" w:lineRule="auto"/>
        <w:rPr>
          <w:color w:val="000000" w:themeColor="text1"/>
        </w:rPr>
      </w:pPr>
      <w:r w:rsidRPr="0010502C">
        <w:rPr>
          <w:color w:val="000000" w:themeColor="text1"/>
        </w:rPr>
        <w:t>W przypadku odkrycia w trakcie robót ziemnych urządzeń, sieci nienaniesionych na mapy geodezyjne należy je zabezpieczyć i powiadomić właścicieli infrastruktury podziemnej</w:t>
      </w:r>
      <w:r w:rsidR="00FE74F6" w:rsidRPr="0010502C">
        <w:rPr>
          <w:color w:val="000000" w:themeColor="text1"/>
        </w:rPr>
        <w:t>,</w:t>
      </w:r>
      <w:r w:rsidRPr="0010502C">
        <w:rPr>
          <w:color w:val="000000" w:themeColor="text1"/>
        </w:rPr>
        <w:t xml:space="preserve"> </w:t>
      </w:r>
      <w:r w:rsidR="008E5C60" w:rsidRPr="0010502C">
        <w:rPr>
          <w:color w:val="000000" w:themeColor="text1"/>
        </w:rPr>
        <w:t>oraz </w:t>
      </w:r>
      <w:r w:rsidR="00FE74F6" w:rsidRPr="0010502C">
        <w:rPr>
          <w:color w:val="000000" w:themeColor="text1"/>
        </w:rPr>
        <w:t>Zamawiającego</w:t>
      </w:r>
      <w:r w:rsidR="008E5C60" w:rsidRPr="0010502C">
        <w:rPr>
          <w:color w:val="000000" w:themeColor="text1"/>
        </w:rPr>
        <w:t>.</w:t>
      </w:r>
    </w:p>
    <w:p w14:paraId="4C5B71B8" w14:textId="77777777" w:rsidR="0033497D" w:rsidRPr="0010502C" w:rsidRDefault="0033497D" w:rsidP="00A546BE">
      <w:pPr>
        <w:pStyle w:val="Akapit"/>
        <w:spacing w:before="0" w:line="312" w:lineRule="auto"/>
        <w:rPr>
          <w:color w:val="000000" w:themeColor="text1"/>
        </w:rPr>
      </w:pPr>
      <w:r w:rsidRPr="0010502C">
        <w:rPr>
          <w:rFonts w:eastAsia="Arial"/>
          <w:color w:val="000000" w:themeColor="text1"/>
          <w:spacing w:val="4"/>
          <w:lang w:bidi="en-US"/>
        </w:rPr>
        <w:t>Kolizje i zbliżenia wynikające z zastosowania przez Wykonawcę technologii robót niezbędnej dla potrzeb realizacji inwestycji Wykonawca usunie na podstawie opracowanej dokumentacji projektowej. Sposób wykonania robót w miejscach kolizji i zbliżeń należy uzgodnić z gestorem danej sieci.</w:t>
      </w:r>
    </w:p>
    <w:p w14:paraId="6B266CA5" w14:textId="77777777" w:rsidR="005769B7" w:rsidRPr="0010502C" w:rsidRDefault="005769B7" w:rsidP="00A546BE">
      <w:pPr>
        <w:pStyle w:val="Akapit"/>
        <w:spacing w:before="0" w:line="312" w:lineRule="auto"/>
        <w:rPr>
          <w:color w:val="000000" w:themeColor="text1"/>
        </w:rPr>
      </w:pPr>
      <w:r w:rsidRPr="0010502C">
        <w:rPr>
          <w:color w:val="000000" w:themeColor="text1"/>
        </w:rPr>
        <w:t xml:space="preserve">W terminie 14 dni od odbioru ostatniego elementu związanego z przebudową danej kolizji Wykonawca jest zobowiązany dostarczyć do </w:t>
      </w:r>
      <w:r w:rsidR="006D766B" w:rsidRPr="0010502C">
        <w:rPr>
          <w:color w:val="000000" w:themeColor="text1"/>
        </w:rPr>
        <w:t xml:space="preserve">Zamawiającego </w:t>
      </w:r>
      <w:r w:rsidRPr="0010502C">
        <w:rPr>
          <w:color w:val="000000" w:themeColor="text1"/>
        </w:rPr>
        <w:t>pełną dokumentację geodezyjną i powykonawczą dla tej kolizji.</w:t>
      </w:r>
    </w:p>
    <w:p w14:paraId="3C22D6C0" w14:textId="3B5A609B" w:rsidR="00345DEE" w:rsidRPr="0010502C" w:rsidRDefault="00345DEE" w:rsidP="00A546BE">
      <w:pPr>
        <w:pStyle w:val="Akapit"/>
        <w:spacing w:before="0" w:line="312" w:lineRule="auto"/>
        <w:rPr>
          <w:color w:val="000000" w:themeColor="text1"/>
        </w:rPr>
      </w:pPr>
      <w:r w:rsidRPr="0010502C">
        <w:rPr>
          <w:color w:val="000000" w:themeColor="text1"/>
        </w:rPr>
        <w:t>W przypadku wystąpienia konieczności usunięcia kolizji inwestycji Zamawiającego z sieciami podmiotów zewnętrznych, Wykonawca pozyska postanowienia, zezwolenia, porozumienia, umowy i inne warunki usuwania kolizji z infrastrukturą techniczną należącą do osób trzecich. Wszelkie poro</w:t>
      </w:r>
      <w:r w:rsidR="000B7E5B" w:rsidRPr="0010502C">
        <w:rPr>
          <w:color w:val="000000" w:themeColor="text1"/>
        </w:rPr>
        <w:t xml:space="preserve">zumienia, umowy itp. dotyczące </w:t>
      </w:r>
      <w:r w:rsidRPr="0010502C">
        <w:rPr>
          <w:color w:val="000000" w:themeColor="text1"/>
        </w:rPr>
        <w:t xml:space="preserve">usuwania kolizji z sieciami zewnętrznymi, </w:t>
      </w:r>
      <w:r w:rsidR="00520849" w:rsidRPr="0010502C">
        <w:rPr>
          <w:color w:val="000000" w:themeColor="text1"/>
        </w:rPr>
        <w:t>w zakresie</w:t>
      </w:r>
      <w:r w:rsidRPr="0010502C">
        <w:rPr>
          <w:color w:val="000000" w:themeColor="text1"/>
        </w:rPr>
        <w:t xml:space="preserve"> kwestii związanych z ustanawianiem ograniczo</w:t>
      </w:r>
      <w:r w:rsidR="000B7E5B" w:rsidRPr="0010502C">
        <w:rPr>
          <w:color w:val="000000" w:themeColor="text1"/>
        </w:rPr>
        <w:t xml:space="preserve">nych praw rzeczowych podlegają </w:t>
      </w:r>
      <w:r w:rsidRPr="0010502C">
        <w:rPr>
          <w:color w:val="000000" w:themeColor="text1"/>
        </w:rPr>
        <w:t>uzgodnieniu z Zamawiającym.</w:t>
      </w:r>
    </w:p>
    <w:p w14:paraId="1F95514E" w14:textId="02139344" w:rsidR="00345DEE" w:rsidRPr="0010502C" w:rsidRDefault="00345DEE" w:rsidP="00A546BE">
      <w:pPr>
        <w:pStyle w:val="Akapit"/>
        <w:spacing w:before="0" w:line="312" w:lineRule="auto"/>
        <w:rPr>
          <w:color w:val="000000" w:themeColor="text1"/>
        </w:rPr>
      </w:pPr>
      <w:r w:rsidRPr="0010502C">
        <w:rPr>
          <w:color w:val="000000" w:themeColor="text1"/>
        </w:rPr>
        <w:t xml:space="preserve">W przypadku konieczności ustanowienia ograniczonego prawa rzeczowego </w:t>
      </w:r>
      <w:r w:rsidR="00CA71E6" w:rsidRPr="0010502C">
        <w:rPr>
          <w:color w:val="000000" w:themeColor="text1"/>
        </w:rPr>
        <w:br/>
      </w:r>
      <w:r w:rsidRPr="0010502C">
        <w:rPr>
          <w:color w:val="000000" w:themeColor="text1"/>
        </w:rPr>
        <w:t>na nieruchomościach/prawie użytkowania wieczystego Zamawiającego należy zastrzec</w:t>
      </w:r>
      <w:r w:rsidR="008E5C60" w:rsidRPr="0010502C">
        <w:rPr>
          <w:color w:val="000000" w:themeColor="text1"/>
        </w:rPr>
        <w:t>,</w:t>
      </w:r>
      <w:r w:rsidRPr="0010502C">
        <w:rPr>
          <w:color w:val="000000" w:themeColor="text1"/>
        </w:rPr>
        <w:t xml:space="preserve"> </w:t>
      </w:r>
      <w:r w:rsidR="00CA71E6" w:rsidRPr="0010502C">
        <w:rPr>
          <w:color w:val="000000" w:themeColor="text1"/>
        </w:rPr>
        <w:br/>
      </w:r>
      <w:r w:rsidRPr="0010502C">
        <w:rPr>
          <w:color w:val="000000" w:themeColor="text1"/>
        </w:rPr>
        <w:t>że prawo to może zostać ustanowione po uzyskaniu zgód właściwych organów korporacyjnych Zamawiającego, ponadto Wykonawca dołoży starań oraz je udokumentuje, aby p</w:t>
      </w:r>
      <w:r w:rsidR="000B7E5B" w:rsidRPr="0010502C">
        <w:rPr>
          <w:color w:val="000000" w:themeColor="text1"/>
        </w:rPr>
        <w:t xml:space="preserve">rawo </w:t>
      </w:r>
      <w:r w:rsidR="00CA71E6" w:rsidRPr="0010502C">
        <w:rPr>
          <w:color w:val="000000" w:themeColor="text1"/>
        </w:rPr>
        <w:br/>
      </w:r>
      <w:r w:rsidR="000B7E5B" w:rsidRPr="0010502C">
        <w:rPr>
          <w:color w:val="000000" w:themeColor="text1"/>
        </w:rPr>
        <w:t xml:space="preserve">to zostało ustanowione za </w:t>
      </w:r>
      <w:r w:rsidRPr="0010502C">
        <w:rPr>
          <w:color w:val="000000" w:themeColor="text1"/>
        </w:rPr>
        <w:t>wynagrodzeniem.</w:t>
      </w:r>
    </w:p>
    <w:p w14:paraId="3E5CD0BD" w14:textId="77777777" w:rsidR="00345DEE" w:rsidRPr="0010502C" w:rsidRDefault="00345DEE" w:rsidP="00A546BE">
      <w:pPr>
        <w:pStyle w:val="Akapit"/>
        <w:spacing w:before="0" w:line="312" w:lineRule="auto"/>
        <w:rPr>
          <w:color w:val="000000" w:themeColor="text1"/>
          <w:highlight w:val="yellow"/>
        </w:rPr>
      </w:pPr>
      <w:r w:rsidRPr="0010502C">
        <w:rPr>
          <w:color w:val="000000" w:themeColor="text1"/>
        </w:rPr>
        <w:t>Wykonawca sporządzi i przekaże Zamawiającemu operaty szacunkowe określające wartość ograniczonych praw rzeczowych, ustanawianych w związku z usuwaniem kolizji z sieciami zewnętrznymi</w:t>
      </w:r>
      <w:r w:rsidR="008E5C60" w:rsidRPr="0010502C">
        <w:rPr>
          <w:color w:val="000000" w:themeColor="text1"/>
        </w:rPr>
        <w:t>.</w:t>
      </w:r>
    </w:p>
    <w:p w14:paraId="09C0AD5E" w14:textId="3D686A71" w:rsidR="006B3DDA" w:rsidRDefault="006B3DDA" w:rsidP="00A546BE">
      <w:pPr>
        <w:pStyle w:val="Akapit"/>
        <w:spacing w:before="0" w:line="312" w:lineRule="auto"/>
        <w:rPr>
          <w:color w:val="000000" w:themeColor="text1"/>
        </w:rPr>
      </w:pPr>
      <w:r w:rsidRPr="0010502C">
        <w:rPr>
          <w:color w:val="000000" w:themeColor="text1"/>
        </w:rPr>
        <w:t>Zamawiający informuje o wystąpieniu zidentyfikowanych rodzajów kolizji. Kolizje te</w:t>
      </w:r>
      <w:r w:rsidR="00C901A3" w:rsidRPr="0010502C">
        <w:rPr>
          <w:color w:val="000000" w:themeColor="text1"/>
        </w:rPr>
        <w:t> </w:t>
      </w:r>
      <w:r w:rsidR="008E5C60" w:rsidRPr="0010502C">
        <w:rPr>
          <w:color w:val="000000" w:themeColor="text1"/>
        </w:rPr>
        <w:t xml:space="preserve">opisane </w:t>
      </w:r>
      <w:r w:rsidR="008E5C60" w:rsidRPr="0010502C">
        <w:rPr>
          <w:color w:val="000000" w:themeColor="text1"/>
        </w:rPr>
        <w:lastRenderedPageBreak/>
        <w:t>są w </w:t>
      </w:r>
      <w:r w:rsidRPr="0010502C">
        <w:rPr>
          <w:color w:val="000000" w:themeColor="text1"/>
        </w:rPr>
        <w:t>poniższych punktach</w:t>
      </w:r>
      <w:r w:rsidR="00214573">
        <w:rPr>
          <w:color w:val="000000" w:themeColor="text1"/>
        </w:rPr>
        <w:t>.</w:t>
      </w:r>
    </w:p>
    <w:p w14:paraId="2F8F97A7" w14:textId="77777777" w:rsidR="001A0DD4" w:rsidRPr="00214573" w:rsidRDefault="001A0DD4" w:rsidP="00A546BE">
      <w:pPr>
        <w:pStyle w:val="Akapit"/>
        <w:spacing w:before="0" w:line="312" w:lineRule="auto"/>
        <w:rPr>
          <w:color w:val="000000" w:themeColor="text1"/>
        </w:rPr>
      </w:pPr>
    </w:p>
    <w:p w14:paraId="3FC7A64C" w14:textId="77777777" w:rsidR="00101017" w:rsidRPr="0010502C" w:rsidRDefault="00101017" w:rsidP="001A0DD4">
      <w:pPr>
        <w:pStyle w:val="Nagwek4"/>
        <w:spacing w:before="240" w:after="120" w:line="360" w:lineRule="auto"/>
        <w:rPr>
          <w:color w:val="000000" w:themeColor="text1"/>
        </w:rPr>
      </w:pPr>
      <w:bookmarkStart w:id="4402" w:name="_Toc455741382"/>
      <w:bookmarkStart w:id="4403" w:name="_Toc460409513"/>
      <w:bookmarkStart w:id="4404" w:name="_Toc461199211"/>
      <w:bookmarkStart w:id="4405" w:name="_Toc461784729"/>
      <w:bookmarkStart w:id="4406" w:name="_Toc461791306"/>
      <w:bookmarkStart w:id="4407" w:name="_Toc461803385"/>
      <w:bookmarkStart w:id="4408" w:name="_Toc219444660"/>
      <w:r w:rsidRPr="0010502C">
        <w:rPr>
          <w:color w:val="000000" w:themeColor="text1"/>
        </w:rPr>
        <w:t xml:space="preserve">Infrastruktura </w:t>
      </w:r>
      <w:r w:rsidR="00DA661A" w:rsidRPr="0010502C">
        <w:rPr>
          <w:color w:val="000000" w:themeColor="text1"/>
        </w:rPr>
        <w:t>w zakresie sieci telekomunikacyjnych</w:t>
      </w:r>
      <w:bookmarkEnd w:id="4402"/>
      <w:bookmarkEnd w:id="4403"/>
      <w:bookmarkEnd w:id="4404"/>
      <w:bookmarkEnd w:id="4405"/>
      <w:bookmarkEnd w:id="4406"/>
      <w:bookmarkEnd w:id="4407"/>
      <w:bookmarkEnd w:id="4408"/>
    </w:p>
    <w:p w14:paraId="3BD0414D" w14:textId="3DB60D70" w:rsidR="004C7390" w:rsidRPr="0010502C" w:rsidRDefault="004C7390" w:rsidP="001A0DD4">
      <w:pPr>
        <w:pStyle w:val="Akapit"/>
        <w:spacing w:before="0" w:line="312" w:lineRule="auto"/>
        <w:rPr>
          <w:color w:val="000000" w:themeColor="text1"/>
        </w:rPr>
      </w:pPr>
      <w:r w:rsidRPr="0010502C">
        <w:rPr>
          <w:color w:val="000000" w:themeColor="text1"/>
        </w:rPr>
        <w:t xml:space="preserve">Wykonawca dokona weryfikacji i uszczegółowienia </w:t>
      </w:r>
      <w:r w:rsidR="00371E11" w:rsidRPr="0010502C">
        <w:rPr>
          <w:color w:val="000000" w:themeColor="text1"/>
        </w:rPr>
        <w:t xml:space="preserve">na gruncie pod kontem ewentualnych kolizji z inną infrastrukturą w zakresie sieci telekomunikacyjnych i </w:t>
      </w:r>
      <w:proofErr w:type="spellStart"/>
      <w:r w:rsidR="00371E11" w:rsidRPr="0010502C">
        <w:rPr>
          <w:color w:val="000000" w:themeColor="text1"/>
        </w:rPr>
        <w:t>srk</w:t>
      </w:r>
      <w:proofErr w:type="spellEnd"/>
      <w:r w:rsidR="008D3AE1" w:rsidRPr="0010502C">
        <w:rPr>
          <w:color w:val="000000" w:themeColor="text1"/>
        </w:rPr>
        <w:t>.</w:t>
      </w:r>
      <w:r w:rsidR="00371E11" w:rsidRPr="0010502C">
        <w:rPr>
          <w:color w:val="000000" w:themeColor="text1"/>
        </w:rPr>
        <w:t xml:space="preserve"> </w:t>
      </w:r>
    </w:p>
    <w:p w14:paraId="1C1EAD5F" w14:textId="7BD17DE3" w:rsidR="00510BAF" w:rsidRDefault="00510BAF" w:rsidP="001A0DD4">
      <w:pPr>
        <w:pStyle w:val="Akapit"/>
        <w:spacing w:before="0" w:line="312" w:lineRule="auto"/>
        <w:rPr>
          <w:color w:val="000000" w:themeColor="text1"/>
        </w:rPr>
      </w:pPr>
      <w:r w:rsidRPr="0010502C">
        <w:rPr>
          <w:color w:val="000000" w:themeColor="text1"/>
        </w:rPr>
        <w:t xml:space="preserve">W zakresie usuwania kolizji i zbliżeń z infrastrukturą </w:t>
      </w:r>
      <w:proofErr w:type="spellStart"/>
      <w:r>
        <w:rPr>
          <w:color w:val="000000" w:themeColor="text1"/>
        </w:rPr>
        <w:t>srk</w:t>
      </w:r>
      <w:proofErr w:type="spellEnd"/>
      <w:r>
        <w:rPr>
          <w:color w:val="000000" w:themeColor="text1"/>
        </w:rPr>
        <w:t xml:space="preserve"> i telekomunikacyjną własności PLK </w:t>
      </w:r>
      <w:r w:rsidRPr="0010502C">
        <w:rPr>
          <w:color w:val="000000" w:themeColor="text1"/>
        </w:rPr>
        <w:t xml:space="preserve">S.A. </w:t>
      </w:r>
      <w:r w:rsidRPr="0010502C">
        <w:rPr>
          <w:rFonts w:eastAsia="Arial"/>
          <w:color w:val="000000" w:themeColor="text1"/>
          <w:spacing w:val="4"/>
          <w:lang w:bidi="en-US"/>
        </w:rPr>
        <w:t>wynikających z zastosowania przez Wykonawcę technologii robót, niezbędnej dla potrzeb realizacji inwestycji,</w:t>
      </w:r>
      <w:r w:rsidRPr="0010502C">
        <w:rPr>
          <w:color w:val="000000" w:themeColor="text1"/>
        </w:rPr>
        <w:t xml:space="preserve"> Wykonawca zobowiązany będzie do usunięcia kolizji zgodnie </w:t>
      </w:r>
      <w:r>
        <w:rPr>
          <w:color w:val="000000" w:themeColor="text1"/>
        </w:rPr>
        <w:br/>
      </w:r>
      <w:r w:rsidRPr="0010502C">
        <w:rPr>
          <w:color w:val="000000" w:themeColor="text1"/>
        </w:rPr>
        <w:t xml:space="preserve">z warunkami technicznymi usunięcia kolizji, </w:t>
      </w:r>
      <w:r>
        <w:rPr>
          <w:color w:val="000000" w:themeColor="text1"/>
        </w:rPr>
        <w:t xml:space="preserve">zapisami instrukcji Ie-108 i Ie-120 </w:t>
      </w:r>
      <w:r w:rsidRPr="0010502C">
        <w:rPr>
          <w:color w:val="000000" w:themeColor="text1"/>
        </w:rPr>
        <w:t xml:space="preserve">oraz </w:t>
      </w:r>
      <w:r>
        <w:rPr>
          <w:color w:val="000000" w:themeColor="text1"/>
        </w:rPr>
        <w:t xml:space="preserve">zgodnie z </w:t>
      </w:r>
      <w:r w:rsidRPr="0010502C">
        <w:rPr>
          <w:color w:val="000000" w:themeColor="text1"/>
        </w:rPr>
        <w:t>dokumentacją projektową uzgodnioną z PLK S.A.</w:t>
      </w:r>
    </w:p>
    <w:p w14:paraId="3F660B14" w14:textId="460F1B10" w:rsidR="004C7390" w:rsidRPr="0010502C" w:rsidRDefault="004C7390" w:rsidP="001A0DD4">
      <w:pPr>
        <w:pStyle w:val="Akapit"/>
        <w:spacing w:before="0" w:line="312" w:lineRule="auto"/>
        <w:rPr>
          <w:color w:val="000000" w:themeColor="text1"/>
        </w:rPr>
      </w:pPr>
      <w:r w:rsidRPr="0010502C">
        <w:rPr>
          <w:color w:val="000000" w:themeColor="text1"/>
        </w:rPr>
        <w:t xml:space="preserve">W zakresie usuwania kolizji </w:t>
      </w:r>
      <w:r w:rsidRPr="0010502C">
        <w:rPr>
          <w:rFonts w:eastAsia="Arial"/>
          <w:color w:val="000000" w:themeColor="text1"/>
          <w:spacing w:val="4"/>
          <w:lang w:bidi="en-US"/>
        </w:rPr>
        <w:t xml:space="preserve">i zbliżeń </w:t>
      </w:r>
      <w:r w:rsidRPr="0010502C">
        <w:rPr>
          <w:color w:val="000000" w:themeColor="text1"/>
        </w:rPr>
        <w:t>z infrastrukturą TK Telekom</w:t>
      </w:r>
      <w:r w:rsidR="00BD3F11" w:rsidRPr="0010502C">
        <w:rPr>
          <w:color w:val="000000" w:themeColor="text1"/>
        </w:rPr>
        <w:t xml:space="preserve"> Sp. z o.o.</w:t>
      </w:r>
      <w:r w:rsidRPr="0010502C">
        <w:rPr>
          <w:rFonts w:eastAsia="Arial"/>
          <w:color w:val="000000" w:themeColor="text1"/>
          <w:spacing w:val="4"/>
          <w:lang w:bidi="en-US"/>
        </w:rPr>
        <w:t xml:space="preserve"> wynikających z </w:t>
      </w:r>
      <w:r w:rsidR="008E5C60" w:rsidRPr="0010502C">
        <w:rPr>
          <w:rFonts w:eastAsia="Arial"/>
          <w:color w:val="000000" w:themeColor="text1"/>
          <w:spacing w:val="4"/>
          <w:lang w:bidi="en-US"/>
        </w:rPr>
        <w:t> </w:t>
      </w:r>
      <w:r w:rsidRPr="0010502C">
        <w:rPr>
          <w:rFonts w:eastAsia="Arial"/>
          <w:color w:val="000000" w:themeColor="text1"/>
          <w:spacing w:val="4"/>
          <w:lang w:bidi="en-US"/>
        </w:rPr>
        <w:t xml:space="preserve">zastosowania przez Wykonawcę technologii robót niezbędnej dla potrzeb realizacji inwestycji </w:t>
      </w:r>
      <w:r w:rsidRPr="0010502C">
        <w:rPr>
          <w:color w:val="000000" w:themeColor="text1"/>
        </w:rPr>
        <w:t xml:space="preserve">Wykonawca zobowiązany będzie przestrzegać postanowień Porozumienia w </w:t>
      </w:r>
      <w:r w:rsidR="008E5C60" w:rsidRPr="0010502C">
        <w:rPr>
          <w:color w:val="000000" w:themeColor="text1"/>
        </w:rPr>
        <w:t> </w:t>
      </w:r>
      <w:r w:rsidRPr="0010502C">
        <w:rPr>
          <w:color w:val="000000" w:themeColor="text1"/>
        </w:rPr>
        <w:t xml:space="preserve">sprawie usuwania kolizji infrastruktury PKP Polskie Linie Kolejowe S.A. z elementami infrastruktury telekomunikacyjnej TK Telekom Sp. z o.o. w związku z realizacją inwestycji przez PKP Polskie Linie Kolejowe S.A. zawartego w  dniu 30 marca 2015 r. </w:t>
      </w:r>
      <w:r w:rsidR="00E24885" w:rsidRPr="0010502C">
        <w:rPr>
          <w:color w:val="000000" w:themeColor="text1"/>
        </w:rPr>
        <w:t xml:space="preserve">(dostępne </w:t>
      </w:r>
      <w:r w:rsidR="00CA71E6" w:rsidRPr="0010502C">
        <w:rPr>
          <w:color w:val="000000" w:themeColor="text1"/>
        </w:rPr>
        <w:br/>
      </w:r>
      <w:r w:rsidR="00E24885" w:rsidRPr="0010502C">
        <w:rPr>
          <w:color w:val="000000" w:themeColor="text1"/>
        </w:rPr>
        <w:t xml:space="preserve">na stronie internetowej: </w:t>
      </w:r>
      <w:hyperlink r:id="rId22" w:tooltip="strona internetowa intranetu PLK PLK S.A." w:history="1">
        <w:r w:rsidR="00E24885" w:rsidRPr="0010502C">
          <w:rPr>
            <w:rStyle w:val="Hipercze"/>
            <w:color w:val="000000" w:themeColor="text1"/>
          </w:rPr>
          <w:t>https://intranet.plk-sa.pl/</w:t>
        </w:r>
      </w:hyperlink>
      <w:r w:rsidR="00E24885" w:rsidRPr="0010502C">
        <w:rPr>
          <w:color w:val="000000" w:themeColor="text1"/>
        </w:rPr>
        <w:t xml:space="preserve">) </w:t>
      </w:r>
      <w:r w:rsidRPr="0010502C">
        <w:rPr>
          <w:color w:val="000000" w:themeColor="text1"/>
        </w:rPr>
        <w:t xml:space="preserve">pomiędzy PKP </w:t>
      </w:r>
      <w:r w:rsidR="008E5C60" w:rsidRPr="0010502C">
        <w:rPr>
          <w:color w:val="000000" w:themeColor="text1"/>
        </w:rPr>
        <w:t> </w:t>
      </w:r>
      <w:r w:rsidRPr="0010502C">
        <w:rPr>
          <w:color w:val="000000" w:themeColor="text1"/>
        </w:rPr>
        <w:t xml:space="preserve">Polskie Linie Kolejowe S.A. a TK Telekom Sp. z  o.o. Podstawą do usunięcia kolizji jest </w:t>
      </w:r>
      <w:r w:rsidR="008E5C60" w:rsidRPr="0010502C">
        <w:rPr>
          <w:color w:val="000000" w:themeColor="text1"/>
        </w:rPr>
        <w:t> </w:t>
      </w:r>
      <w:r w:rsidRPr="0010502C">
        <w:rPr>
          <w:color w:val="000000" w:themeColor="text1"/>
        </w:rPr>
        <w:t xml:space="preserve">podpisanie przez PLK S.A. </w:t>
      </w:r>
      <w:r w:rsidR="00CA71E6" w:rsidRPr="0010502C">
        <w:rPr>
          <w:color w:val="000000" w:themeColor="text1"/>
        </w:rPr>
        <w:br/>
      </w:r>
      <w:r w:rsidRPr="0010502C">
        <w:rPr>
          <w:color w:val="000000" w:themeColor="text1"/>
        </w:rPr>
        <w:t xml:space="preserve">i TK Telekom Umowy kolizyjnej, której wzór stanowi załącznik nr 2 do Porozumienia. </w:t>
      </w:r>
      <w:r w:rsidR="00CA71E6" w:rsidRPr="0010502C">
        <w:rPr>
          <w:color w:val="000000" w:themeColor="text1"/>
        </w:rPr>
        <w:br/>
      </w:r>
      <w:r w:rsidRPr="0010502C">
        <w:rPr>
          <w:color w:val="000000" w:themeColor="text1"/>
        </w:rPr>
        <w:t xml:space="preserve">W przypadkach braku zawarcia takiej umowy pomiędzy PLK S.A. a TK Telekom przed terminem rozpoczęcia robót (zgodnie </w:t>
      </w:r>
      <w:r w:rsidR="00520849" w:rsidRPr="0010502C">
        <w:rPr>
          <w:color w:val="000000" w:themeColor="text1"/>
        </w:rPr>
        <w:t>z harmonogramem</w:t>
      </w:r>
      <w:r w:rsidRPr="0010502C">
        <w:rPr>
          <w:color w:val="000000" w:themeColor="text1"/>
        </w:rPr>
        <w:t xml:space="preserve">) usuwanie kolizji odbywa się </w:t>
      </w:r>
      <w:r w:rsidR="00CA71E6" w:rsidRPr="0010502C">
        <w:rPr>
          <w:color w:val="000000" w:themeColor="text1"/>
        </w:rPr>
        <w:br/>
      </w:r>
      <w:r w:rsidRPr="0010502C">
        <w:rPr>
          <w:color w:val="000000" w:themeColor="text1"/>
        </w:rPr>
        <w:t>na zasadach określonych w Prawie budowlanym.</w:t>
      </w:r>
    </w:p>
    <w:p w14:paraId="48C3CB84" w14:textId="30FE8AE8" w:rsidR="004C7390" w:rsidRDefault="004C7390" w:rsidP="001A0DD4">
      <w:pPr>
        <w:pStyle w:val="Akapit"/>
        <w:spacing w:before="0" w:line="312" w:lineRule="auto"/>
        <w:rPr>
          <w:color w:val="000000" w:themeColor="text1"/>
        </w:rPr>
      </w:pPr>
      <w:r w:rsidRPr="0010502C">
        <w:rPr>
          <w:color w:val="000000" w:themeColor="text1"/>
        </w:rPr>
        <w:t xml:space="preserve">W zakresie usuwania kolizji i zbliżeń z infrastrukturą PKP TELKOL Sp. z o.o. </w:t>
      </w:r>
      <w:r w:rsidRPr="0010502C">
        <w:rPr>
          <w:rFonts w:eastAsia="Arial"/>
          <w:color w:val="000000" w:themeColor="text1"/>
          <w:spacing w:val="4"/>
          <w:lang w:bidi="en-US"/>
        </w:rPr>
        <w:t xml:space="preserve">wynikających z </w:t>
      </w:r>
      <w:r w:rsidR="008E5C60" w:rsidRPr="0010502C">
        <w:rPr>
          <w:rFonts w:eastAsia="Arial"/>
          <w:color w:val="000000" w:themeColor="text1"/>
          <w:spacing w:val="4"/>
          <w:lang w:bidi="en-US"/>
        </w:rPr>
        <w:t> </w:t>
      </w:r>
      <w:r w:rsidRPr="0010502C">
        <w:rPr>
          <w:rFonts w:eastAsia="Arial"/>
          <w:color w:val="000000" w:themeColor="text1"/>
          <w:spacing w:val="4"/>
          <w:lang w:bidi="en-US"/>
        </w:rPr>
        <w:t>zastosowania przez Wykonawcę technologii niezbędnej dla potrzeb wykonania robót</w:t>
      </w:r>
      <w:r w:rsidRPr="0010502C">
        <w:rPr>
          <w:color w:val="000000" w:themeColor="text1"/>
        </w:rPr>
        <w:t xml:space="preserve"> Wykonawca zobowiązany będzie przestrzegać postanowień Porozumienia w sprawie usuwania kolizji infrastruktury PKP Polskie Linie Kolejowe S.A. z elementami infrastruktury telekomunikacyjnej PKP TELKOL Sp. z o.o., w związku z realizacją inwestycji przez PKP </w:t>
      </w:r>
      <w:r w:rsidR="008E5C60" w:rsidRPr="0010502C">
        <w:rPr>
          <w:color w:val="000000" w:themeColor="text1"/>
        </w:rPr>
        <w:t> </w:t>
      </w:r>
      <w:r w:rsidRPr="0010502C">
        <w:rPr>
          <w:color w:val="000000" w:themeColor="text1"/>
        </w:rPr>
        <w:t xml:space="preserve">Polskie Linie Kolejowe S.A. zawartego w dniu 30 grudnia 2015 r. </w:t>
      </w:r>
      <w:r w:rsidR="00E24885" w:rsidRPr="0010502C">
        <w:rPr>
          <w:color w:val="000000" w:themeColor="text1"/>
        </w:rPr>
        <w:t xml:space="preserve">(dostępne na stronie internetowej: </w:t>
      </w:r>
      <w:hyperlink r:id="rId23" w:tooltip="strona internetowa intranetu PKP PLK S.A. " w:history="1">
        <w:r w:rsidR="00E24885" w:rsidRPr="0010502C">
          <w:rPr>
            <w:rStyle w:val="Hipercze"/>
            <w:color w:val="000000" w:themeColor="text1"/>
          </w:rPr>
          <w:t>https://intranet.plk-sa.pl/</w:t>
        </w:r>
      </w:hyperlink>
      <w:r w:rsidR="00E24885" w:rsidRPr="0010502C">
        <w:rPr>
          <w:color w:val="000000" w:themeColor="text1"/>
        </w:rPr>
        <w:t xml:space="preserve">) </w:t>
      </w:r>
      <w:r w:rsidRPr="0010502C">
        <w:rPr>
          <w:color w:val="000000" w:themeColor="text1"/>
        </w:rPr>
        <w:t>pomiędzy PKP Polskie Linie Kolejowe S.A. a PKP TELKOL Sp. z o.o.</w:t>
      </w:r>
    </w:p>
    <w:p w14:paraId="4E2546BF" w14:textId="77777777" w:rsidR="00502BE1" w:rsidRPr="00973369" w:rsidRDefault="00502BE1" w:rsidP="001A0DD4">
      <w:pPr>
        <w:pStyle w:val="pf0"/>
        <w:spacing w:before="0" w:beforeAutospacing="0" w:after="120" w:afterAutospacing="0" w:line="312" w:lineRule="auto"/>
        <w:jc w:val="both"/>
        <w:rPr>
          <w:rFonts w:ascii="Arial" w:hAnsi="Arial" w:cs="Arial"/>
          <w:sz w:val="22"/>
          <w:szCs w:val="22"/>
        </w:rPr>
      </w:pPr>
      <w:r w:rsidRPr="00973369">
        <w:rPr>
          <w:rStyle w:val="cf01"/>
          <w:rFonts w:ascii="Arial" w:hAnsi="Arial" w:cs="Arial"/>
          <w:sz w:val="22"/>
          <w:szCs w:val="22"/>
        </w:rPr>
        <w:t xml:space="preserve">Wykonawca opracuje i uzgodni projekty na usunięcie kolizji z infrastrukturą operatorów </w:t>
      </w:r>
      <w:r>
        <w:rPr>
          <w:rStyle w:val="cf01"/>
          <w:rFonts w:ascii="Arial" w:hAnsi="Arial" w:cs="Arial"/>
          <w:sz w:val="22"/>
          <w:szCs w:val="22"/>
        </w:rPr>
        <w:t>telekomunikacyjnych.</w:t>
      </w:r>
    </w:p>
    <w:p w14:paraId="1A636B36" w14:textId="772BB2EC" w:rsidR="00101017" w:rsidRPr="0010502C" w:rsidRDefault="00101017" w:rsidP="001A0DD4">
      <w:pPr>
        <w:pStyle w:val="Nagwek4"/>
        <w:spacing w:before="240" w:after="120" w:line="360" w:lineRule="auto"/>
        <w:rPr>
          <w:color w:val="000000" w:themeColor="text1"/>
        </w:rPr>
      </w:pPr>
      <w:bookmarkStart w:id="4409" w:name="_Toc455741383"/>
      <w:bookmarkStart w:id="4410" w:name="_Toc460409514"/>
      <w:bookmarkStart w:id="4411" w:name="_Toc461199212"/>
      <w:bookmarkStart w:id="4412" w:name="_Toc461784730"/>
      <w:bookmarkStart w:id="4413" w:name="_Toc461791307"/>
      <w:bookmarkStart w:id="4414" w:name="_Toc461803386"/>
      <w:bookmarkStart w:id="4415" w:name="_Toc219444661"/>
      <w:r w:rsidRPr="0010502C">
        <w:rPr>
          <w:color w:val="000000" w:themeColor="text1"/>
        </w:rPr>
        <w:t xml:space="preserve">Infrastruktura </w:t>
      </w:r>
      <w:r w:rsidR="00DA661A" w:rsidRPr="0010502C">
        <w:rPr>
          <w:color w:val="000000" w:themeColor="text1"/>
        </w:rPr>
        <w:t>w zakresie sieci elektrycznych i</w:t>
      </w:r>
      <w:r w:rsidR="00D56267" w:rsidRPr="0010502C">
        <w:rPr>
          <w:color w:val="000000" w:themeColor="text1"/>
        </w:rPr>
        <w:t xml:space="preserve"> </w:t>
      </w:r>
      <w:r w:rsidR="00DA661A" w:rsidRPr="0010502C">
        <w:rPr>
          <w:color w:val="000000" w:themeColor="text1"/>
        </w:rPr>
        <w:t>elektroenergetycznych</w:t>
      </w:r>
      <w:bookmarkEnd w:id="4409"/>
      <w:bookmarkEnd w:id="4410"/>
      <w:bookmarkEnd w:id="4411"/>
      <w:bookmarkEnd w:id="4412"/>
      <w:bookmarkEnd w:id="4413"/>
      <w:bookmarkEnd w:id="4414"/>
      <w:bookmarkEnd w:id="4415"/>
    </w:p>
    <w:p w14:paraId="07F8EF42" w14:textId="1255822A" w:rsidR="007A549E" w:rsidRPr="0010502C" w:rsidRDefault="007A549E" w:rsidP="001A0DD4">
      <w:pPr>
        <w:pStyle w:val="Akapit"/>
        <w:spacing w:before="0" w:line="312" w:lineRule="auto"/>
        <w:rPr>
          <w:color w:val="000000" w:themeColor="text1"/>
        </w:rPr>
      </w:pPr>
      <w:bookmarkStart w:id="4416" w:name="_Toc455741384"/>
      <w:bookmarkStart w:id="4417" w:name="_Ref319323394"/>
      <w:bookmarkEnd w:id="4394"/>
      <w:bookmarkEnd w:id="4395"/>
      <w:bookmarkEnd w:id="4396"/>
      <w:bookmarkEnd w:id="4397"/>
      <w:bookmarkEnd w:id="4398"/>
      <w:bookmarkEnd w:id="4399"/>
      <w:bookmarkEnd w:id="4400"/>
      <w:bookmarkEnd w:id="4401"/>
      <w:r w:rsidRPr="0010502C">
        <w:rPr>
          <w:color w:val="000000" w:themeColor="text1"/>
        </w:rPr>
        <w:t xml:space="preserve">Wykonawca dokona weryfikacji </w:t>
      </w:r>
      <w:r w:rsidR="00482DF1" w:rsidRPr="0010502C">
        <w:rPr>
          <w:color w:val="000000" w:themeColor="text1"/>
        </w:rPr>
        <w:t xml:space="preserve">na gruncie pod kontem ewentualnych kolizji z inną infrastrukturą elektryczną i elektroenergetyczną. </w:t>
      </w:r>
    </w:p>
    <w:p w14:paraId="26CF2AE5" w14:textId="5D2BABB6" w:rsidR="007A549E" w:rsidRPr="0010502C" w:rsidRDefault="007A549E" w:rsidP="001A0DD4">
      <w:pPr>
        <w:pStyle w:val="Akapit"/>
        <w:spacing w:before="0" w:line="312" w:lineRule="auto"/>
        <w:rPr>
          <w:color w:val="000000" w:themeColor="text1"/>
        </w:rPr>
      </w:pPr>
      <w:r w:rsidRPr="0010502C">
        <w:rPr>
          <w:color w:val="000000" w:themeColor="text1"/>
        </w:rPr>
        <w:t xml:space="preserve">W zakresie usuwania kolizji i zbliżeń z infrastrukturą </w:t>
      </w:r>
      <w:r w:rsidR="001D5229" w:rsidRPr="0010502C">
        <w:rPr>
          <w:color w:val="000000" w:themeColor="text1"/>
        </w:rPr>
        <w:t>P</w:t>
      </w:r>
      <w:r w:rsidR="001D5229">
        <w:rPr>
          <w:color w:val="000000" w:themeColor="text1"/>
        </w:rPr>
        <w:t>GE</w:t>
      </w:r>
      <w:r w:rsidR="001D5229" w:rsidRPr="0010502C">
        <w:rPr>
          <w:color w:val="000000" w:themeColor="text1"/>
        </w:rPr>
        <w:t xml:space="preserve"> Energetyka </w:t>
      </w:r>
      <w:r w:rsidR="001D5229">
        <w:rPr>
          <w:color w:val="000000" w:themeColor="text1"/>
        </w:rPr>
        <w:t xml:space="preserve">Kolejowa </w:t>
      </w:r>
      <w:r w:rsidR="001D5229" w:rsidRPr="0010502C">
        <w:rPr>
          <w:color w:val="000000" w:themeColor="text1"/>
        </w:rPr>
        <w:t xml:space="preserve">S.A. </w:t>
      </w:r>
      <w:r w:rsidRPr="0010502C">
        <w:rPr>
          <w:rFonts w:eastAsia="Arial"/>
          <w:color w:val="000000" w:themeColor="text1"/>
          <w:spacing w:val="4"/>
          <w:lang w:bidi="en-US"/>
        </w:rPr>
        <w:t>wynikających z  zastosowania przez Wykonawcę technologii robót, niezbędnej dla potrzeb realizacji inwestycji,</w:t>
      </w:r>
      <w:r w:rsidRPr="0010502C">
        <w:rPr>
          <w:color w:val="000000" w:themeColor="text1"/>
        </w:rPr>
        <w:t xml:space="preserve"> Wykonawca zobowiązany będzie do usunięcia kolizji zgodnie </w:t>
      </w:r>
      <w:r w:rsidR="005D63B8">
        <w:rPr>
          <w:color w:val="000000" w:themeColor="text1"/>
        </w:rPr>
        <w:br/>
      </w:r>
      <w:r w:rsidRPr="0010502C">
        <w:rPr>
          <w:color w:val="000000" w:themeColor="text1"/>
        </w:rPr>
        <w:lastRenderedPageBreak/>
        <w:t xml:space="preserve">z warunkami technicznymi usunięcia kolizji, umową o usunięcie kolizji zawartą pomiędzy </w:t>
      </w:r>
      <w:r w:rsidR="001A0DD4">
        <w:rPr>
          <w:color w:val="000000" w:themeColor="text1"/>
        </w:rPr>
        <w:br/>
      </w:r>
      <w:r w:rsidRPr="0010502C">
        <w:rPr>
          <w:color w:val="000000" w:themeColor="text1"/>
        </w:rPr>
        <w:t xml:space="preserve">PLK S.A. i </w:t>
      </w:r>
      <w:r w:rsidR="001D5229" w:rsidRPr="0010502C">
        <w:rPr>
          <w:color w:val="000000" w:themeColor="text1"/>
        </w:rPr>
        <w:t>P</w:t>
      </w:r>
      <w:r w:rsidR="001D5229">
        <w:rPr>
          <w:color w:val="000000" w:themeColor="text1"/>
        </w:rPr>
        <w:t>GE</w:t>
      </w:r>
      <w:r w:rsidR="001D5229" w:rsidRPr="0010502C">
        <w:rPr>
          <w:color w:val="000000" w:themeColor="text1"/>
        </w:rPr>
        <w:t xml:space="preserve"> Energetyka </w:t>
      </w:r>
      <w:r w:rsidR="001D5229">
        <w:rPr>
          <w:color w:val="000000" w:themeColor="text1"/>
        </w:rPr>
        <w:t xml:space="preserve">Kolejowa </w:t>
      </w:r>
      <w:r w:rsidR="001D5229" w:rsidRPr="0010502C">
        <w:rPr>
          <w:color w:val="000000" w:themeColor="text1"/>
        </w:rPr>
        <w:t xml:space="preserve">S.A. </w:t>
      </w:r>
      <w:r w:rsidRPr="0010502C">
        <w:rPr>
          <w:color w:val="000000" w:themeColor="text1"/>
        </w:rPr>
        <w:t xml:space="preserve">oraz dokumentacją projektową uzgodnioną </w:t>
      </w:r>
      <w:r w:rsidR="001A0DD4">
        <w:rPr>
          <w:color w:val="000000" w:themeColor="text1"/>
        </w:rPr>
        <w:br/>
      </w:r>
      <w:r w:rsidRPr="0010502C">
        <w:rPr>
          <w:color w:val="000000" w:themeColor="text1"/>
        </w:rPr>
        <w:t xml:space="preserve">z </w:t>
      </w:r>
      <w:r w:rsidR="001D5229" w:rsidRPr="0010502C">
        <w:rPr>
          <w:color w:val="000000" w:themeColor="text1"/>
        </w:rPr>
        <w:t>P</w:t>
      </w:r>
      <w:r w:rsidR="001D5229">
        <w:rPr>
          <w:color w:val="000000" w:themeColor="text1"/>
        </w:rPr>
        <w:t>GE</w:t>
      </w:r>
      <w:r w:rsidR="001D5229" w:rsidRPr="0010502C">
        <w:rPr>
          <w:color w:val="000000" w:themeColor="text1"/>
        </w:rPr>
        <w:t xml:space="preserve"> Energetyka </w:t>
      </w:r>
      <w:r w:rsidR="001D5229">
        <w:rPr>
          <w:color w:val="000000" w:themeColor="text1"/>
        </w:rPr>
        <w:t xml:space="preserve">Kolejowa </w:t>
      </w:r>
      <w:r w:rsidR="001D5229" w:rsidRPr="0010502C">
        <w:rPr>
          <w:color w:val="000000" w:themeColor="text1"/>
        </w:rPr>
        <w:t xml:space="preserve">S.A. </w:t>
      </w:r>
      <w:r w:rsidRPr="0010502C">
        <w:rPr>
          <w:color w:val="000000" w:themeColor="text1"/>
        </w:rPr>
        <w:t xml:space="preserve">PLK S.A. lub Wykonawca upoważniony i działający </w:t>
      </w:r>
      <w:r w:rsidR="001A0DD4">
        <w:rPr>
          <w:color w:val="000000" w:themeColor="text1"/>
        </w:rPr>
        <w:br/>
      </w:r>
      <w:r w:rsidRPr="0010502C">
        <w:rPr>
          <w:color w:val="000000" w:themeColor="text1"/>
        </w:rPr>
        <w:t xml:space="preserve">na zlecenie PLK S.A., wystąpi do </w:t>
      </w:r>
      <w:r w:rsidR="001D5229" w:rsidRPr="0010502C">
        <w:rPr>
          <w:color w:val="000000" w:themeColor="text1"/>
        </w:rPr>
        <w:t>P</w:t>
      </w:r>
      <w:r w:rsidR="001D5229">
        <w:rPr>
          <w:color w:val="000000" w:themeColor="text1"/>
        </w:rPr>
        <w:t>GE</w:t>
      </w:r>
      <w:r w:rsidR="001D5229" w:rsidRPr="0010502C">
        <w:rPr>
          <w:color w:val="000000" w:themeColor="text1"/>
        </w:rPr>
        <w:t xml:space="preserve"> Energetyka </w:t>
      </w:r>
      <w:r w:rsidR="001D5229">
        <w:rPr>
          <w:color w:val="000000" w:themeColor="text1"/>
        </w:rPr>
        <w:t xml:space="preserve">Kolejowa </w:t>
      </w:r>
      <w:r w:rsidR="001D5229" w:rsidRPr="0010502C">
        <w:rPr>
          <w:color w:val="000000" w:themeColor="text1"/>
        </w:rPr>
        <w:t xml:space="preserve">S.A. </w:t>
      </w:r>
      <w:r w:rsidRPr="0010502C">
        <w:rPr>
          <w:color w:val="000000" w:themeColor="text1"/>
        </w:rPr>
        <w:t>z wnioskiem o określenie warunków technicznych usunięcia kolizji oraz uzgodnienie przedstawionej dokumentacji projektowej.</w:t>
      </w:r>
    </w:p>
    <w:p w14:paraId="2E394416" w14:textId="77777777" w:rsidR="001D5229" w:rsidRDefault="007A549E" w:rsidP="001A0DD4">
      <w:pPr>
        <w:pStyle w:val="Akapit"/>
        <w:spacing w:before="0" w:line="312" w:lineRule="auto"/>
        <w:rPr>
          <w:color w:val="000000" w:themeColor="text1"/>
        </w:rPr>
      </w:pPr>
      <w:r w:rsidRPr="0010502C">
        <w:rPr>
          <w:color w:val="000000" w:themeColor="text1"/>
        </w:rPr>
        <w:t xml:space="preserve">Na podstawie wydanych przez </w:t>
      </w:r>
      <w:r w:rsidR="001D5229" w:rsidRPr="0010502C">
        <w:rPr>
          <w:color w:val="000000" w:themeColor="text1"/>
        </w:rPr>
        <w:t>P</w:t>
      </w:r>
      <w:r w:rsidR="001D5229">
        <w:rPr>
          <w:color w:val="000000" w:themeColor="text1"/>
        </w:rPr>
        <w:t>GE</w:t>
      </w:r>
      <w:r w:rsidR="001D5229" w:rsidRPr="0010502C">
        <w:rPr>
          <w:color w:val="000000" w:themeColor="text1"/>
        </w:rPr>
        <w:t xml:space="preserve"> Energetyka </w:t>
      </w:r>
      <w:r w:rsidR="001D5229">
        <w:rPr>
          <w:color w:val="000000" w:themeColor="text1"/>
        </w:rPr>
        <w:t xml:space="preserve">Kolejowa </w:t>
      </w:r>
      <w:r w:rsidR="001D5229" w:rsidRPr="0010502C">
        <w:rPr>
          <w:color w:val="000000" w:themeColor="text1"/>
        </w:rPr>
        <w:t xml:space="preserve">S.A. </w:t>
      </w:r>
      <w:r w:rsidRPr="0010502C">
        <w:rPr>
          <w:color w:val="000000" w:themeColor="text1"/>
        </w:rPr>
        <w:t xml:space="preserve">warunków technicznych usunięcia kolizji, PLK S.A. podpisze z </w:t>
      </w:r>
      <w:r w:rsidR="001D5229" w:rsidRPr="0010502C">
        <w:rPr>
          <w:color w:val="000000" w:themeColor="text1"/>
        </w:rPr>
        <w:t>P</w:t>
      </w:r>
      <w:r w:rsidR="001D5229">
        <w:rPr>
          <w:color w:val="000000" w:themeColor="text1"/>
        </w:rPr>
        <w:t>GE</w:t>
      </w:r>
      <w:r w:rsidR="001D5229" w:rsidRPr="0010502C">
        <w:rPr>
          <w:color w:val="000000" w:themeColor="text1"/>
        </w:rPr>
        <w:t xml:space="preserve"> Energetyka </w:t>
      </w:r>
      <w:r w:rsidR="001D5229">
        <w:rPr>
          <w:color w:val="000000" w:themeColor="text1"/>
        </w:rPr>
        <w:t xml:space="preserve">Kolejowa </w:t>
      </w:r>
      <w:r w:rsidR="001D5229" w:rsidRPr="0010502C">
        <w:rPr>
          <w:color w:val="000000" w:themeColor="text1"/>
        </w:rPr>
        <w:t xml:space="preserve">S.A. </w:t>
      </w:r>
      <w:r w:rsidRPr="0010502C">
        <w:rPr>
          <w:color w:val="000000" w:themeColor="text1"/>
        </w:rPr>
        <w:t xml:space="preserve">umowę o usunięcie kolizji. </w:t>
      </w:r>
      <w:r w:rsidRPr="0010502C">
        <w:rPr>
          <w:rFonts w:eastAsia="Arial"/>
          <w:color w:val="000000" w:themeColor="text1"/>
          <w:spacing w:val="4"/>
          <w:lang w:bidi="en-US"/>
        </w:rPr>
        <w:t xml:space="preserve">Wykonawca rozpocznie roboty związane z usunięciem kolizji dopiero po podpisaniu umowy </w:t>
      </w:r>
      <w:r w:rsidRPr="0010502C">
        <w:rPr>
          <w:color w:val="000000" w:themeColor="text1"/>
        </w:rPr>
        <w:t>o usunięcie kolizji</w:t>
      </w:r>
      <w:r w:rsidRPr="0010502C">
        <w:rPr>
          <w:rFonts w:eastAsia="Arial"/>
          <w:color w:val="000000" w:themeColor="text1"/>
          <w:spacing w:val="4"/>
          <w:lang w:bidi="en-US"/>
        </w:rPr>
        <w:t xml:space="preserve"> pomiędzy PLK S.A. a </w:t>
      </w:r>
      <w:r w:rsidR="001D5229" w:rsidRPr="0010502C">
        <w:rPr>
          <w:color w:val="000000" w:themeColor="text1"/>
        </w:rPr>
        <w:t>P</w:t>
      </w:r>
      <w:r w:rsidR="001D5229">
        <w:rPr>
          <w:color w:val="000000" w:themeColor="text1"/>
        </w:rPr>
        <w:t>GE</w:t>
      </w:r>
      <w:r w:rsidR="001D5229" w:rsidRPr="0010502C">
        <w:rPr>
          <w:color w:val="000000" w:themeColor="text1"/>
        </w:rPr>
        <w:t xml:space="preserve"> Energetyka </w:t>
      </w:r>
      <w:r w:rsidR="001D5229">
        <w:rPr>
          <w:color w:val="000000" w:themeColor="text1"/>
        </w:rPr>
        <w:t xml:space="preserve">Kolejowa </w:t>
      </w:r>
      <w:r w:rsidR="001D5229" w:rsidRPr="0010502C">
        <w:rPr>
          <w:color w:val="000000" w:themeColor="text1"/>
        </w:rPr>
        <w:t xml:space="preserve">S.A. </w:t>
      </w:r>
    </w:p>
    <w:p w14:paraId="395CBEB0" w14:textId="7933F005" w:rsidR="007A549E" w:rsidRPr="0010502C" w:rsidRDefault="007A549E" w:rsidP="001A0DD4">
      <w:pPr>
        <w:pStyle w:val="Akapit"/>
        <w:spacing w:before="0" w:line="312" w:lineRule="auto"/>
        <w:rPr>
          <w:rFonts w:eastAsia="Arial"/>
          <w:color w:val="000000" w:themeColor="text1"/>
          <w:spacing w:val="4"/>
          <w:lang w:bidi="en-US"/>
        </w:rPr>
      </w:pPr>
      <w:r w:rsidRPr="0010502C">
        <w:rPr>
          <w:rFonts w:eastAsia="Arial"/>
          <w:color w:val="000000" w:themeColor="text1"/>
          <w:spacing w:val="4"/>
          <w:lang w:bidi="en-US"/>
        </w:rPr>
        <w:t xml:space="preserve">Przed przystąpieniem do robót związanych z usunięciem kolizji przedstawiciele PLK S.A. lub Wykonawca oraz </w:t>
      </w:r>
      <w:r w:rsidR="001D5229" w:rsidRPr="0010502C">
        <w:rPr>
          <w:color w:val="000000" w:themeColor="text1"/>
        </w:rPr>
        <w:t>P</w:t>
      </w:r>
      <w:r w:rsidR="001D5229">
        <w:rPr>
          <w:color w:val="000000" w:themeColor="text1"/>
        </w:rPr>
        <w:t>GE</w:t>
      </w:r>
      <w:r w:rsidR="001D5229" w:rsidRPr="0010502C">
        <w:rPr>
          <w:color w:val="000000" w:themeColor="text1"/>
        </w:rPr>
        <w:t xml:space="preserve"> Energetyka </w:t>
      </w:r>
      <w:r w:rsidR="001D5229">
        <w:rPr>
          <w:color w:val="000000" w:themeColor="text1"/>
        </w:rPr>
        <w:t xml:space="preserve">Kolejowa </w:t>
      </w:r>
      <w:r w:rsidR="001D5229" w:rsidRPr="0010502C">
        <w:rPr>
          <w:color w:val="000000" w:themeColor="text1"/>
        </w:rPr>
        <w:t>S.A.</w:t>
      </w:r>
      <w:r w:rsidRPr="0010502C">
        <w:rPr>
          <w:rFonts w:eastAsia="Arial"/>
          <w:color w:val="000000" w:themeColor="text1"/>
          <w:spacing w:val="4"/>
          <w:lang w:bidi="en-US"/>
        </w:rPr>
        <w:t xml:space="preserve"> komisyjnie uzgodnią możliwość ponownego wykorzystania elementów infrastruktury wchodzącej w zakres usuwanej kolizji. </w:t>
      </w:r>
    </w:p>
    <w:p w14:paraId="360C2C4C" w14:textId="4059DDF1" w:rsidR="007A549E" w:rsidRPr="0010502C" w:rsidRDefault="007A549E" w:rsidP="001A0DD4">
      <w:pPr>
        <w:pStyle w:val="Akapit"/>
        <w:spacing w:before="0" w:line="312" w:lineRule="auto"/>
        <w:rPr>
          <w:color w:val="000000" w:themeColor="text1"/>
        </w:rPr>
      </w:pPr>
      <w:r w:rsidRPr="0010502C">
        <w:rPr>
          <w:rFonts w:eastAsia="Arial"/>
          <w:color w:val="000000" w:themeColor="text1"/>
          <w:spacing w:val="4"/>
          <w:lang w:bidi="en-US"/>
        </w:rPr>
        <w:t>Odbiór techniczny wykonanych robót nastąpi na zasadach określonych w umowę</w:t>
      </w:r>
      <w:r w:rsidR="00CA71E6" w:rsidRPr="0010502C">
        <w:rPr>
          <w:rFonts w:eastAsia="Arial"/>
          <w:color w:val="000000" w:themeColor="text1"/>
          <w:spacing w:val="4"/>
          <w:lang w:bidi="en-US"/>
        </w:rPr>
        <w:br/>
      </w:r>
      <w:r w:rsidRPr="0010502C">
        <w:rPr>
          <w:rFonts w:eastAsia="Arial"/>
          <w:color w:val="000000" w:themeColor="text1"/>
          <w:spacing w:val="4"/>
          <w:lang w:bidi="en-US"/>
        </w:rPr>
        <w:t>o usuniecie kolizji.</w:t>
      </w:r>
      <w:r w:rsidR="00BF18C0" w:rsidRPr="0010502C">
        <w:rPr>
          <w:rFonts w:eastAsia="Arial"/>
          <w:color w:val="000000" w:themeColor="text1"/>
          <w:spacing w:val="4"/>
          <w:lang w:bidi="en-US"/>
        </w:rPr>
        <w:t xml:space="preserve"> </w:t>
      </w:r>
    </w:p>
    <w:p w14:paraId="497DFF8C" w14:textId="16AC8F21" w:rsidR="007A549E" w:rsidRPr="0010502C" w:rsidRDefault="007A549E" w:rsidP="001A0DD4">
      <w:pPr>
        <w:pStyle w:val="Akapit"/>
        <w:spacing w:before="0" w:line="312" w:lineRule="auto"/>
        <w:rPr>
          <w:color w:val="000000" w:themeColor="text1"/>
          <w:highlight w:val="yellow"/>
        </w:rPr>
      </w:pPr>
      <w:r w:rsidRPr="0010502C">
        <w:rPr>
          <w:color w:val="000000" w:themeColor="text1"/>
        </w:rPr>
        <w:t>Wszystkie linie kablowe przebudowywane w ramach usuwania kolizji powinny znajdować się na głębokości minimum 1,5</w:t>
      </w:r>
      <w:r w:rsidR="008E68EA" w:rsidRPr="0010502C">
        <w:rPr>
          <w:color w:val="000000" w:themeColor="text1"/>
        </w:rPr>
        <w:t xml:space="preserve"> </w:t>
      </w:r>
      <w:r w:rsidRPr="0010502C">
        <w:rPr>
          <w:color w:val="000000" w:themeColor="text1"/>
        </w:rPr>
        <w:t xml:space="preserve">m (dotyczy górnej krawędzi rury osłonowej) od główki szyny projektowanego układu torowego. Kable powinny być zabezpieczone pod nasypem kolejowym rurami osłonowymi sztywnymi grubościennymi o średnicy minimum 110 mm dla kabli </w:t>
      </w:r>
      <w:proofErr w:type="spellStart"/>
      <w:r w:rsidRPr="0010502C">
        <w:rPr>
          <w:color w:val="000000" w:themeColor="text1"/>
        </w:rPr>
        <w:t>nN</w:t>
      </w:r>
      <w:proofErr w:type="spellEnd"/>
      <w:r w:rsidRPr="0010502C">
        <w:rPr>
          <w:color w:val="000000" w:themeColor="text1"/>
        </w:rPr>
        <w:t xml:space="preserve"> oraz min. 160 mm dla kabli SN. W przypadku linii napowietrznych zachowana musi być skrajnia pionowa dla przewodów nad układem torowym oraz skrajnia pozioma dla stanowisk słupowych wobec układu torowego.</w:t>
      </w:r>
    </w:p>
    <w:p w14:paraId="01C17DC6" w14:textId="77777777" w:rsidR="005C0072" w:rsidRPr="0010502C" w:rsidRDefault="005C0072" w:rsidP="001A0DD4">
      <w:pPr>
        <w:pStyle w:val="Nagwek3"/>
        <w:spacing w:before="240" w:after="120" w:line="360" w:lineRule="auto"/>
        <w:rPr>
          <w:rFonts w:cs="Arial"/>
          <w:color w:val="000000" w:themeColor="text1"/>
          <w:szCs w:val="22"/>
        </w:rPr>
      </w:pPr>
      <w:bookmarkStart w:id="4418" w:name="_Toc460409515"/>
      <w:bookmarkStart w:id="4419" w:name="_Toc461199213"/>
      <w:bookmarkStart w:id="4420" w:name="_Toc461784731"/>
      <w:bookmarkStart w:id="4421" w:name="_Toc461791308"/>
      <w:bookmarkStart w:id="4422" w:name="_Toc461803387"/>
      <w:bookmarkStart w:id="4423" w:name="_Toc219444662"/>
      <w:r w:rsidRPr="0010502C">
        <w:rPr>
          <w:rFonts w:cs="Arial"/>
          <w:color w:val="000000" w:themeColor="text1"/>
          <w:szCs w:val="22"/>
        </w:rPr>
        <w:t>Inne roboty</w:t>
      </w:r>
      <w:bookmarkEnd w:id="4416"/>
      <w:bookmarkEnd w:id="4418"/>
      <w:bookmarkEnd w:id="4419"/>
      <w:bookmarkEnd w:id="4420"/>
      <w:bookmarkEnd w:id="4421"/>
      <w:bookmarkEnd w:id="4422"/>
      <w:bookmarkEnd w:id="4423"/>
      <w:r w:rsidRPr="0010502C">
        <w:rPr>
          <w:rFonts w:cs="Arial"/>
          <w:color w:val="000000" w:themeColor="text1"/>
          <w:szCs w:val="22"/>
        </w:rPr>
        <w:t xml:space="preserve"> </w:t>
      </w:r>
    </w:p>
    <w:p w14:paraId="177C98D5" w14:textId="148EFB48" w:rsidR="00B01430" w:rsidRPr="0010502C" w:rsidRDefault="005C0072" w:rsidP="001A0DD4">
      <w:pPr>
        <w:pStyle w:val="Akapit"/>
        <w:spacing w:before="0" w:line="312" w:lineRule="auto"/>
        <w:rPr>
          <w:color w:val="000000" w:themeColor="text1"/>
        </w:rPr>
      </w:pPr>
      <w:r w:rsidRPr="0010502C">
        <w:rPr>
          <w:color w:val="000000" w:themeColor="text1"/>
        </w:rPr>
        <w:t xml:space="preserve">W ramach realizacji zamówienia Wykonawca </w:t>
      </w:r>
      <w:r w:rsidR="0031780A" w:rsidRPr="0010502C">
        <w:rPr>
          <w:color w:val="000000" w:themeColor="text1"/>
        </w:rPr>
        <w:t>również</w:t>
      </w:r>
      <w:r w:rsidR="00B01430" w:rsidRPr="0010502C">
        <w:t xml:space="preserve"> </w:t>
      </w:r>
      <w:r w:rsidR="00B01430" w:rsidRPr="0010502C">
        <w:rPr>
          <w:color w:val="000000" w:themeColor="text1"/>
        </w:rPr>
        <w:t xml:space="preserve">zaprojektuje, a po akceptacji Zamawiającego wykona i zamontuje w uzgodnionym z Zamawiającym miejscu </w:t>
      </w:r>
      <w:r w:rsidR="00520849" w:rsidRPr="0010502C">
        <w:rPr>
          <w:color w:val="000000" w:themeColor="text1"/>
        </w:rPr>
        <w:t>(na</w:t>
      </w:r>
      <w:r w:rsidR="00B01430" w:rsidRPr="0010502C">
        <w:rPr>
          <w:color w:val="000000" w:themeColor="text1"/>
        </w:rPr>
        <w:t xml:space="preserve"> terenie </w:t>
      </w:r>
      <w:r w:rsidR="00520849" w:rsidRPr="0010502C">
        <w:rPr>
          <w:color w:val="000000" w:themeColor="text1"/>
        </w:rPr>
        <w:t>inwestycji) tablice</w:t>
      </w:r>
      <w:r w:rsidR="00B01430" w:rsidRPr="0010502C">
        <w:rPr>
          <w:color w:val="000000" w:themeColor="text1"/>
        </w:rPr>
        <w:t xml:space="preserve"> informacyjne zgodnie </w:t>
      </w:r>
      <w:r w:rsidR="00651DFE">
        <w:rPr>
          <w:color w:val="000000" w:themeColor="text1"/>
        </w:rPr>
        <w:t xml:space="preserve">z </w:t>
      </w:r>
      <w:r w:rsidR="00B01430" w:rsidRPr="0010502C">
        <w:rPr>
          <w:color w:val="000000" w:themeColor="text1"/>
        </w:rPr>
        <w:t>aktualnymi wytycznymi znajdującymi się na stronie:</w:t>
      </w:r>
    </w:p>
    <w:p w14:paraId="6089FEDE" w14:textId="40B2B399" w:rsidR="00B01430" w:rsidRPr="0010502C" w:rsidRDefault="00B01430" w:rsidP="0010502C">
      <w:pPr>
        <w:pStyle w:val="Akapit"/>
        <w:spacing w:line="360" w:lineRule="auto"/>
        <w:rPr>
          <w:color w:val="000000" w:themeColor="text1"/>
        </w:rPr>
      </w:pPr>
      <w:hyperlink r:id="rId24" w:history="1">
        <w:r w:rsidRPr="0010502C">
          <w:rPr>
            <w:rStyle w:val="Hipercze"/>
          </w:rPr>
          <w:t>https://www.gov.pl/web/premier/dzialania-informacyjne</w:t>
        </w:r>
      </w:hyperlink>
      <w:r w:rsidRPr="0010502C">
        <w:rPr>
          <w:color w:val="000000" w:themeColor="text1"/>
        </w:rPr>
        <w:t>.</w:t>
      </w:r>
    </w:p>
    <w:p w14:paraId="00D04ED1" w14:textId="6C9F3324" w:rsidR="00F526F5" w:rsidRPr="0010502C" w:rsidRDefault="00E539E0" w:rsidP="001A0DD4">
      <w:pPr>
        <w:pStyle w:val="Nagwek1"/>
        <w:spacing w:before="240" w:after="120" w:line="360" w:lineRule="auto"/>
        <w:rPr>
          <w:sz w:val="22"/>
          <w:szCs w:val="22"/>
        </w:rPr>
      </w:pPr>
      <w:bookmarkStart w:id="4424" w:name="_Toc41480503"/>
      <w:bookmarkStart w:id="4425" w:name="_Toc76379229"/>
      <w:bookmarkStart w:id="4426" w:name="_Toc219444663"/>
      <w:r w:rsidRPr="0010502C">
        <w:rPr>
          <w:color w:val="000000" w:themeColor="text1"/>
          <w:sz w:val="22"/>
          <w:szCs w:val="22"/>
        </w:rPr>
        <w:t>POZOSTAŁE WYMAGANIA ZAMAWIAJĄCEGO</w:t>
      </w:r>
      <w:bookmarkEnd w:id="4417"/>
      <w:bookmarkEnd w:id="4424"/>
      <w:bookmarkEnd w:id="4425"/>
      <w:bookmarkEnd w:id="4426"/>
    </w:p>
    <w:p w14:paraId="526C6A89" w14:textId="77777777" w:rsidR="00F526F5" w:rsidRPr="0010502C" w:rsidRDefault="00F526F5" w:rsidP="00106E60">
      <w:pPr>
        <w:pStyle w:val="Nagwek2"/>
        <w:spacing w:before="240" w:after="120" w:line="360" w:lineRule="auto"/>
        <w:ind w:left="284" w:hanging="284"/>
        <w:rPr>
          <w:color w:val="000000" w:themeColor="text1"/>
          <w:sz w:val="22"/>
          <w:szCs w:val="22"/>
        </w:rPr>
      </w:pPr>
      <w:bookmarkStart w:id="4427" w:name="_Toc455741386"/>
      <w:bookmarkStart w:id="4428" w:name="_Toc455741542"/>
      <w:bookmarkStart w:id="4429" w:name="_Toc460409517"/>
      <w:bookmarkStart w:id="4430" w:name="_Toc461199215"/>
      <w:bookmarkStart w:id="4431" w:name="_Toc461784733"/>
      <w:bookmarkStart w:id="4432" w:name="_Toc461791310"/>
      <w:bookmarkStart w:id="4433" w:name="_Toc461803389"/>
      <w:bookmarkStart w:id="4434" w:name="_Toc219444664"/>
      <w:r w:rsidRPr="0010502C">
        <w:rPr>
          <w:color w:val="000000" w:themeColor="text1"/>
          <w:sz w:val="22"/>
          <w:szCs w:val="22"/>
        </w:rPr>
        <w:t>Prace przygotowawcze, przygotowanie terenu i zaplecza budowy</w:t>
      </w:r>
      <w:bookmarkEnd w:id="4427"/>
      <w:bookmarkEnd w:id="4428"/>
      <w:bookmarkEnd w:id="4429"/>
      <w:bookmarkEnd w:id="4430"/>
      <w:bookmarkEnd w:id="4431"/>
      <w:bookmarkEnd w:id="4432"/>
      <w:bookmarkEnd w:id="4433"/>
      <w:bookmarkEnd w:id="4434"/>
    </w:p>
    <w:p w14:paraId="243FF5F8" w14:textId="77777777" w:rsidR="00F526F5" w:rsidRPr="0010502C" w:rsidRDefault="00F526F5" w:rsidP="001A0DD4">
      <w:pPr>
        <w:pStyle w:val="Akapit"/>
        <w:spacing w:before="0" w:line="312" w:lineRule="auto"/>
        <w:rPr>
          <w:color w:val="000000" w:themeColor="text1"/>
        </w:rPr>
      </w:pPr>
      <w:r w:rsidRPr="0010502C">
        <w:rPr>
          <w:color w:val="000000" w:themeColor="text1"/>
        </w:rPr>
        <w:t xml:space="preserve">W ramach prac przygotowawczych, przed przystąpieniem do wykonania zasadniczych </w:t>
      </w:r>
      <w:r w:rsidR="0073494D" w:rsidRPr="0010502C">
        <w:rPr>
          <w:color w:val="000000" w:themeColor="text1"/>
        </w:rPr>
        <w:t>r</w:t>
      </w:r>
      <w:r w:rsidRPr="0010502C">
        <w:rPr>
          <w:color w:val="000000" w:themeColor="text1"/>
        </w:rPr>
        <w:t>obót, Wykonawca jest zobowiązany do opracowania następujących dokumentów:</w:t>
      </w:r>
    </w:p>
    <w:p w14:paraId="44CBF51F" w14:textId="77777777" w:rsidR="00F526F5" w:rsidRPr="0010502C" w:rsidRDefault="0010233A" w:rsidP="001A0DD4">
      <w:pPr>
        <w:pStyle w:val="Punktator1"/>
        <w:numPr>
          <w:ilvl w:val="0"/>
          <w:numId w:val="21"/>
        </w:numPr>
        <w:spacing w:after="120" w:line="312" w:lineRule="auto"/>
        <w:ind w:left="567" w:hanging="425"/>
        <w:rPr>
          <w:color w:val="000000" w:themeColor="text1"/>
        </w:rPr>
      </w:pPr>
      <w:r w:rsidRPr="0010502C">
        <w:rPr>
          <w:color w:val="000000" w:themeColor="text1"/>
        </w:rPr>
        <w:t>p</w:t>
      </w:r>
      <w:r w:rsidR="00F526F5" w:rsidRPr="0010502C">
        <w:rPr>
          <w:color w:val="000000" w:themeColor="text1"/>
        </w:rPr>
        <w:t xml:space="preserve">rojekt organizacji </w:t>
      </w:r>
      <w:r w:rsidR="00F136BE" w:rsidRPr="0010502C">
        <w:rPr>
          <w:color w:val="000000" w:themeColor="text1"/>
        </w:rPr>
        <w:t>i technologii</w:t>
      </w:r>
      <w:r w:rsidR="00F526F5" w:rsidRPr="0010502C">
        <w:rPr>
          <w:color w:val="000000" w:themeColor="text1"/>
        </w:rPr>
        <w:t xml:space="preserve"> </w:t>
      </w:r>
      <w:r w:rsidR="00146CDF" w:rsidRPr="0010502C">
        <w:rPr>
          <w:color w:val="000000" w:themeColor="text1"/>
        </w:rPr>
        <w:t>r</w:t>
      </w:r>
      <w:r w:rsidR="00F526F5" w:rsidRPr="0010502C">
        <w:rPr>
          <w:color w:val="000000" w:themeColor="text1"/>
        </w:rPr>
        <w:t>obót</w:t>
      </w:r>
      <w:r w:rsidR="00A01199" w:rsidRPr="0010502C">
        <w:rPr>
          <w:color w:val="000000" w:themeColor="text1"/>
        </w:rPr>
        <w:t>;</w:t>
      </w:r>
    </w:p>
    <w:p w14:paraId="5F8791C8" w14:textId="77777777" w:rsidR="00EE0F51" w:rsidRPr="0010502C" w:rsidRDefault="0010233A" w:rsidP="001A0DD4">
      <w:pPr>
        <w:pStyle w:val="Punktator1"/>
        <w:numPr>
          <w:ilvl w:val="0"/>
          <w:numId w:val="21"/>
        </w:numPr>
        <w:spacing w:after="120" w:line="312" w:lineRule="auto"/>
        <w:ind w:left="567" w:hanging="425"/>
        <w:rPr>
          <w:color w:val="000000" w:themeColor="text1"/>
        </w:rPr>
      </w:pPr>
      <w:r w:rsidRPr="0010502C">
        <w:rPr>
          <w:color w:val="000000" w:themeColor="text1"/>
        </w:rPr>
        <w:t>p</w:t>
      </w:r>
      <w:r w:rsidR="00EE0F51" w:rsidRPr="0010502C">
        <w:rPr>
          <w:color w:val="000000" w:themeColor="text1"/>
        </w:rPr>
        <w:t>rogram zapewnienia jakości prac projektowych</w:t>
      </w:r>
      <w:r w:rsidR="004E005E" w:rsidRPr="0010502C">
        <w:rPr>
          <w:color w:val="000000" w:themeColor="text1"/>
        </w:rPr>
        <w:t>;</w:t>
      </w:r>
    </w:p>
    <w:p w14:paraId="6EF09898" w14:textId="77777777" w:rsidR="00F526F5" w:rsidRPr="0010502C" w:rsidRDefault="0010233A" w:rsidP="001A0DD4">
      <w:pPr>
        <w:pStyle w:val="Punktator1"/>
        <w:numPr>
          <w:ilvl w:val="0"/>
          <w:numId w:val="21"/>
        </w:numPr>
        <w:spacing w:after="120" w:line="312" w:lineRule="auto"/>
        <w:ind w:left="567" w:hanging="425"/>
        <w:rPr>
          <w:color w:val="000000" w:themeColor="text1"/>
        </w:rPr>
      </w:pPr>
      <w:r w:rsidRPr="0010502C">
        <w:rPr>
          <w:color w:val="000000" w:themeColor="text1"/>
        </w:rPr>
        <w:t>p</w:t>
      </w:r>
      <w:r w:rsidR="00F526F5" w:rsidRPr="0010502C">
        <w:rPr>
          <w:color w:val="000000" w:themeColor="text1"/>
        </w:rPr>
        <w:t xml:space="preserve">rogram zapewnienia jakości dotyczący wykonawstwa </w:t>
      </w:r>
      <w:r w:rsidR="00146CDF" w:rsidRPr="0010502C">
        <w:rPr>
          <w:color w:val="000000" w:themeColor="text1"/>
        </w:rPr>
        <w:t>r</w:t>
      </w:r>
      <w:r w:rsidR="00F526F5" w:rsidRPr="0010502C">
        <w:rPr>
          <w:color w:val="000000" w:themeColor="text1"/>
        </w:rPr>
        <w:t>obót</w:t>
      </w:r>
      <w:r w:rsidR="00A01199" w:rsidRPr="0010502C">
        <w:rPr>
          <w:color w:val="000000" w:themeColor="text1"/>
        </w:rPr>
        <w:t>;</w:t>
      </w:r>
    </w:p>
    <w:p w14:paraId="1F1AF17D" w14:textId="77777777" w:rsidR="00F526F5" w:rsidRPr="0010502C" w:rsidRDefault="0010233A" w:rsidP="001A0DD4">
      <w:pPr>
        <w:pStyle w:val="Punktator1"/>
        <w:numPr>
          <w:ilvl w:val="0"/>
          <w:numId w:val="21"/>
        </w:numPr>
        <w:spacing w:after="120" w:line="312" w:lineRule="auto"/>
        <w:ind w:left="567" w:hanging="425"/>
        <w:rPr>
          <w:color w:val="000000" w:themeColor="text1"/>
        </w:rPr>
      </w:pPr>
      <w:r w:rsidRPr="0010502C">
        <w:rPr>
          <w:color w:val="000000" w:themeColor="text1"/>
        </w:rPr>
        <w:t>p</w:t>
      </w:r>
      <w:r w:rsidR="0044294B" w:rsidRPr="0010502C">
        <w:rPr>
          <w:color w:val="000000" w:themeColor="text1"/>
        </w:rPr>
        <w:t>lan ochrony środowiska</w:t>
      </w:r>
      <w:r w:rsidR="008505E2" w:rsidRPr="0010502C">
        <w:rPr>
          <w:color w:val="000000" w:themeColor="text1"/>
        </w:rPr>
        <w:t>;</w:t>
      </w:r>
    </w:p>
    <w:p w14:paraId="67AEFC09" w14:textId="77777777" w:rsidR="00F526F5" w:rsidRPr="0010502C" w:rsidRDefault="0010233A" w:rsidP="001A0DD4">
      <w:pPr>
        <w:pStyle w:val="Punktator1"/>
        <w:numPr>
          <w:ilvl w:val="0"/>
          <w:numId w:val="21"/>
        </w:numPr>
        <w:spacing w:after="120" w:line="312" w:lineRule="auto"/>
        <w:ind w:left="567" w:hanging="425"/>
        <w:rPr>
          <w:color w:val="000000" w:themeColor="text1"/>
        </w:rPr>
      </w:pPr>
      <w:r w:rsidRPr="0010502C">
        <w:rPr>
          <w:color w:val="000000" w:themeColor="text1"/>
        </w:rPr>
        <w:lastRenderedPageBreak/>
        <w:t>p</w:t>
      </w:r>
      <w:r w:rsidR="00F526F5" w:rsidRPr="0010502C">
        <w:rPr>
          <w:color w:val="000000" w:themeColor="text1"/>
        </w:rPr>
        <w:t>lan zapewnienia</w:t>
      </w:r>
      <w:r w:rsidR="00507613" w:rsidRPr="0010502C">
        <w:rPr>
          <w:color w:val="000000" w:themeColor="text1"/>
        </w:rPr>
        <w:t xml:space="preserve"> bezpieczeństwa i higieny pracy</w:t>
      </w:r>
      <w:r w:rsidR="00A01199" w:rsidRPr="0010502C">
        <w:rPr>
          <w:color w:val="000000" w:themeColor="text1"/>
        </w:rPr>
        <w:t>;</w:t>
      </w:r>
    </w:p>
    <w:p w14:paraId="3F07C4E1" w14:textId="77777777" w:rsidR="00F526F5" w:rsidRPr="0010502C" w:rsidRDefault="0010233A" w:rsidP="001A0DD4">
      <w:pPr>
        <w:pStyle w:val="Punktator1"/>
        <w:numPr>
          <w:ilvl w:val="0"/>
          <w:numId w:val="21"/>
        </w:numPr>
        <w:spacing w:after="120" w:line="312" w:lineRule="auto"/>
        <w:ind w:left="567" w:hanging="425"/>
        <w:rPr>
          <w:color w:val="000000" w:themeColor="text1"/>
        </w:rPr>
      </w:pPr>
      <w:r w:rsidRPr="0010502C">
        <w:rPr>
          <w:color w:val="000000" w:themeColor="text1"/>
        </w:rPr>
        <w:t>p</w:t>
      </w:r>
      <w:r w:rsidR="00F526F5" w:rsidRPr="0010502C">
        <w:rPr>
          <w:color w:val="000000" w:themeColor="text1"/>
        </w:rPr>
        <w:t>lan bezpieczeństwa i ochrony zdrowia</w:t>
      </w:r>
      <w:r w:rsidR="00A01199" w:rsidRPr="0010502C">
        <w:rPr>
          <w:color w:val="000000" w:themeColor="text1"/>
        </w:rPr>
        <w:t>;</w:t>
      </w:r>
    </w:p>
    <w:p w14:paraId="2818BCE3" w14:textId="77777777" w:rsidR="00F526F5" w:rsidRPr="0010502C" w:rsidRDefault="009F1FCB" w:rsidP="001A0DD4">
      <w:pPr>
        <w:pStyle w:val="Punktator1"/>
        <w:numPr>
          <w:ilvl w:val="0"/>
          <w:numId w:val="21"/>
        </w:numPr>
        <w:spacing w:after="120" w:line="312" w:lineRule="auto"/>
        <w:ind w:left="567" w:hanging="425"/>
        <w:rPr>
          <w:color w:val="000000" w:themeColor="text1"/>
        </w:rPr>
      </w:pPr>
      <w:r w:rsidRPr="0010502C">
        <w:rPr>
          <w:color w:val="000000" w:themeColor="text1"/>
        </w:rPr>
        <w:t>p</w:t>
      </w:r>
      <w:r w:rsidR="00F526F5" w:rsidRPr="0010502C">
        <w:rPr>
          <w:color w:val="000000" w:themeColor="text1"/>
        </w:rPr>
        <w:t>lan zarządzania ryzykiem.</w:t>
      </w:r>
    </w:p>
    <w:p w14:paraId="58131F70" w14:textId="77777777" w:rsidR="00F526F5" w:rsidRPr="0010502C" w:rsidRDefault="00F526F5" w:rsidP="001A0DD4">
      <w:pPr>
        <w:pStyle w:val="Nagwek3"/>
        <w:spacing w:before="240" w:after="120" w:line="360" w:lineRule="auto"/>
        <w:rPr>
          <w:rFonts w:cs="Arial"/>
          <w:color w:val="000000" w:themeColor="text1"/>
          <w:szCs w:val="22"/>
        </w:rPr>
      </w:pPr>
      <w:bookmarkStart w:id="4435" w:name="_Toc455741387"/>
      <w:bookmarkStart w:id="4436" w:name="_Toc455741543"/>
      <w:bookmarkStart w:id="4437" w:name="_Toc460409518"/>
      <w:bookmarkStart w:id="4438" w:name="_Toc461199216"/>
      <w:bookmarkStart w:id="4439" w:name="_Toc461784734"/>
      <w:bookmarkStart w:id="4440" w:name="_Toc461791311"/>
      <w:bookmarkStart w:id="4441" w:name="_Toc461803390"/>
      <w:bookmarkStart w:id="4442" w:name="_Toc219444665"/>
      <w:r w:rsidRPr="0010502C">
        <w:rPr>
          <w:rFonts w:cs="Arial"/>
          <w:color w:val="000000" w:themeColor="text1"/>
          <w:szCs w:val="22"/>
        </w:rPr>
        <w:t>Zaplecze budowy i zagospodarowanie terenu</w:t>
      </w:r>
      <w:bookmarkEnd w:id="4435"/>
      <w:bookmarkEnd w:id="4436"/>
      <w:bookmarkEnd w:id="4437"/>
      <w:bookmarkEnd w:id="4438"/>
      <w:bookmarkEnd w:id="4439"/>
      <w:bookmarkEnd w:id="4440"/>
      <w:bookmarkEnd w:id="4441"/>
      <w:bookmarkEnd w:id="4442"/>
    </w:p>
    <w:p w14:paraId="70A9F6C2" w14:textId="0D6FF27D" w:rsidR="008D1E0A" w:rsidRPr="0010502C" w:rsidRDefault="008D1E0A" w:rsidP="001A0DD4">
      <w:pPr>
        <w:pStyle w:val="Punktator1"/>
        <w:numPr>
          <w:ilvl w:val="0"/>
          <w:numId w:val="44"/>
        </w:numPr>
        <w:spacing w:after="120" w:line="312" w:lineRule="auto"/>
        <w:ind w:left="417" w:hanging="357"/>
        <w:rPr>
          <w:color w:val="000000" w:themeColor="text1"/>
        </w:rPr>
      </w:pPr>
      <w:r w:rsidRPr="0010502C">
        <w:rPr>
          <w:color w:val="000000" w:themeColor="text1"/>
        </w:rPr>
        <w:t>Zamawiający w terminie określonym w Umowie przekaże Wykonawcy teren budowy</w:t>
      </w:r>
      <w:r w:rsidR="00A53389" w:rsidRPr="0010502C">
        <w:rPr>
          <w:color w:val="000000" w:themeColor="text1"/>
        </w:rPr>
        <w:t>.</w:t>
      </w:r>
    </w:p>
    <w:p w14:paraId="2FAA91B9" w14:textId="23849CAD" w:rsidR="00F526F5" w:rsidRPr="0010502C" w:rsidRDefault="00F526F5" w:rsidP="001A0DD4">
      <w:pPr>
        <w:pStyle w:val="Punktator1"/>
        <w:numPr>
          <w:ilvl w:val="0"/>
          <w:numId w:val="44"/>
        </w:numPr>
        <w:spacing w:after="120" w:line="312" w:lineRule="auto"/>
        <w:ind w:left="417" w:hanging="357"/>
        <w:rPr>
          <w:color w:val="000000" w:themeColor="text1"/>
        </w:rPr>
      </w:pPr>
      <w:r w:rsidRPr="0010502C">
        <w:rPr>
          <w:color w:val="000000" w:themeColor="text1"/>
        </w:rPr>
        <w:t xml:space="preserve">Zagospodarowanie terenu </w:t>
      </w:r>
      <w:r w:rsidR="00FF77A0" w:rsidRPr="0010502C">
        <w:rPr>
          <w:color w:val="000000" w:themeColor="text1"/>
        </w:rPr>
        <w:t>po</w:t>
      </w:r>
      <w:r w:rsidRPr="0010502C">
        <w:rPr>
          <w:color w:val="000000" w:themeColor="text1"/>
        </w:rPr>
        <w:t xml:space="preserve">winno obejmować wszelkie niezbędne prace </w:t>
      </w:r>
      <w:r w:rsidR="00104098" w:rsidRPr="0010502C">
        <w:rPr>
          <w:color w:val="000000" w:themeColor="text1"/>
        </w:rPr>
        <w:t xml:space="preserve">wskazane </w:t>
      </w:r>
      <w:r w:rsidR="00520849" w:rsidRPr="0010502C">
        <w:rPr>
          <w:color w:val="000000" w:themeColor="text1"/>
        </w:rPr>
        <w:t>w projekcie</w:t>
      </w:r>
      <w:r w:rsidR="00104098" w:rsidRPr="0010502C">
        <w:rPr>
          <w:color w:val="000000" w:themeColor="text1"/>
        </w:rPr>
        <w:t xml:space="preserve"> budowlanym, </w:t>
      </w:r>
      <w:r w:rsidRPr="0010502C">
        <w:rPr>
          <w:color w:val="000000" w:themeColor="text1"/>
        </w:rPr>
        <w:t xml:space="preserve">wynikające z przepisów, uzyskanych decyzji administracyjnych, </w:t>
      </w:r>
      <w:r w:rsidR="00083CCB" w:rsidRPr="0010502C">
        <w:rPr>
          <w:color w:val="000000" w:themeColor="text1"/>
        </w:rPr>
        <w:t>polskich norm</w:t>
      </w:r>
      <w:r w:rsidRPr="0010502C">
        <w:rPr>
          <w:color w:val="000000" w:themeColor="text1"/>
        </w:rPr>
        <w:t>, zasad wiedzy technicznej i sztuki budowlanej</w:t>
      </w:r>
      <w:r w:rsidR="00A53389" w:rsidRPr="0010502C">
        <w:rPr>
          <w:color w:val="000000" w:themeColor="text1"/>
        </w:rPr>
        <w:t>.</w:t>
      </w:r>
    </w:p>
    <w:p w14:paraId="3DA53DE0" w14:textId="77777777" w:rsidR="00E96EFE" w:rsidRPr="0010502C" w:rsidRDefault="00F526F5" w:rsidP="001A0DD4">
      <w:pPr>
        <w:pStyle w:val="Punktator1"/>
        <w:numPr>
          <w:ilvl w:val="0"/>
          <w:numId w:val="44"/>
        </w:numPr>
        <w:spacing w:after="120" w:line="312" w:lineRule="auto"/>
        <w:ind w:left="417" w:hanging="357"/>
        <w:rPr>
          <w:color w:val="000000" w:themeColor="text1"/>
        </w:rPr>
      </w:pPr>
      <w:r w:rsidRPr="0010502C">
        <w:rPr>
          <w:color w:val="000000" w:themeColor="text1"/>
        </w:rPr>
        <w:t>W przypadku lokalizacji zaplecza poza terene</w:t>
      </w:r>
      <w:r w:rsidR="00E96EFE" w:rsidRPr="0010502C">
        <w:rPr>
          <w:color w:val="000000" w:themeColor="text1"/>
        </w:rPr>
        <w:t>m</w:t>
      </w:r>
      <w:r w:rsidRPr="0010502C">
        <w:rPr>
          <w:color w:val="000000" w:themeColor="text1"/>
        </w:rPr>
        <w:t xml:space="preserve"> budowy należy uzyskać do tego tytuł prawny</w:t>
      </w:r>
      <w:r w:rsidR="00A53389" w:rsidRPr="0010502C">
        <w:rPr>
          <w:color w:val="000000" w:themeColor="text1"/>
        </w:rPr>
        <w:t>.</w:t>
      </w:r>
    </w:p>
    <w:p w14:paraId="074381C9" w14:textId="7578A171" w:rsidR="00F526F5" w:rsidRPr="0010502C" w:rsidRDefault="00E96EFE" w:rsidP="001A0DD4">
      <w:pPr>
        <w:pStyle w:val="Punktator1"/>
        <w:numPr>
          <w:ilvl w:val="0"/>
          <w:numId w:val="44"/>
        </w:numPr>
        <w:spacing w:after="120" w:line="312" w:lineRule="auto"/>
        <w:ind w:left="417" w:hanging="357"/>
        <w:rPr>
          <w:color w:val="000000" w:themeColor="text1"/>
        </w:rPr>
      </w:pPr>
      <w:r w:rsidRPr="0010502C">
        <w:rPr>
          <w:color w:val="000000" w:themeColor="text1"/>
        </w:rPr>
        <w:t>Miejsca tymczasowego</w:t>
      </w:r>
      <w:r w:rsidR="00852339" w:rsidRPr="0010502C">
        <w:rPr>
          <w:color w:val="000000" w:themeColor="text1"/>
        </w:rPr>
        <w:t xml:space="preserve"> </w:t>
      </w:r>
      <w:r w:rsidR="00892550" w:rsidRPr="0010502C">
        <w:rPr>
          <w:color w:val="000000" w:themeColor="text1"/>
        </w:rPr>
        <w:t>magazynowania</w:t>
      </w:r>
      <w:r w:rsidRPr="0010502C">
        <w:rPr>
          <w:color w:val="000000" w:themeColor="text1"/>
        </w:rPr>
        <w:t xml:space="preserve"> wyrobów budowlanych, postoju maszyn i</w:t>
      </w:r>
      <w:r w:rsidR="00194EB3" w:rsidRPr="0010502C">
        <w:rPr>
          <w:color w:val="000000" w:themeColor="text1"/>
        </w:rPr>
        <w:t> </w:t>
      </w:r>
      <w:r w:rsidRPr="0010502C">
        <w:rPr>
          <w:color w:val="000000" w:themeColor="text1"/>
        </w:rPr>
        <w:t xml:space="preserve">zaplecza socjalno-technicznego mają być zlokalizowane w obrębie terenu budowy </w:t>
      </w:r>
      <w:r w:rsidR="00520849" w:rsidRPr="0010502C">
        <w:rPr>
          <w:color w:val="000000" w:themeColor="text1"/>
        </w:rPr>
        <w:t>w miejscach</w:t>
      </w:r>
      <w:r w:rsidRPr="0010502C">
        <w:rPr>
          <w:color w:val="000000" w:themeColor="text1"/>
        </w:rPr>
        <w:t xml:space="preserve"> uzgodnionych z Zamawiającym lub poza terenem bu</w:t>
      </w:r>
      <w:r w:rsidR="0010233A" w:rsidRPr="0010502C">
        <w:rPr>
          <w:color w:val="000000" w:themeColor="text1"/>
        </w:rPr>
        <w:t xml:space="preserve">dowy w miejscach uzgodnionych z </w:t>
      </w:r>
      <w:r w:rsidRPr="0010502C">
        <w:rPr>
          <w:color w:val="000000" w:themeColor="text1"/>
        </w:rPr>
        <w:t>Zamawiającym, zorganizowanych staraniem Wykonawcy</w:t>
      </w:r>
      <w:r w:rsidR="00A53389" w:rsidRPr="0010502C">
        <w:rPr>
          <w:color w:val="000000" w:themeColor="text1"/>
        </w:rPr>
        <w:t>.</w:t>
      </w:r>
    </w:p>
    <w:p w14:paraId="43D6B377" w14:textId="77777777" w:rsidR="00F526F5" w:rsidRPr="0010502C" w:rsidRDefault="00F526F5" w:rsidP="001A0DD4">
      <w:pPr>
        <w:pStyle w:val="Punktator1"/>
        <w:numPr>
          <w:ilvl w:val="0"/>
          <w:numId w:val="44"/>
        </w:numPr>
        <w:spacing w:after="120" w:line="312" w:lineRule="auto"/>
        <w:ind w:left="417" w:hanging="357"/>
        <w:rPr>
          <w:color w:val="000000" w:themeColor="text1"/>
        </w:rPr>
      </w:pPr>
      <w:r w:rsidRPr="0010502C">
        <w:rPr>
          <w:color w:val="000000" w:themeColor="text1"/>
        </w:rPr>
        <w:t>Należy podejmować wszelkie niezbędne działania w celu zachowania przepisów i</w:t>
      </w:r>
      <w:r w:rsidR="00194EB3" w:rsidRPr="0010502C">
        <w:rPr>
          <w:color w:val="000000" w:themeColor="text1"/>
        </w:rPr>
        <w:t> </w:t>
      </w:r>
      <w:r w:rsidRPr="0010502C">
        <w:rPr>
          <w:color w:val="000000" w:themeColor="text1"/>
        </w:rPr>
        <w:t xml:space="preserve">norm dotyczących ochrony środowiska na terenie budowy </w:t>
      </w:r>
      <w:r w:rsidR="003A2000" w:rsidRPr="0010502C">
        <w:rPr>
          <w:color w:val="000000" w:themeColor="text1"/>
        </w:rPr>
        <w:t>oraz na terenach przyległych do </w:t>
      </w:r>
      <w:r w:rsidRPr="0010502C">
        <w:rPr>
          <w:color w:val="000000" w:themeColor="text1"/>
        </w:rPr>
        <w:t>terenu budowy</w:t>
      </w:r>
      <w:r w:rsidR="00A53389" w:rsidRPr="0010502C">
        <w:rPr>
          <w:color w:val="000000" w:themeColor="text1"/>
        </w:rPr>
        <w:t>.</w:t>
      </w:r>
    </w:p>
    <w:p w14:paraId="1EAFC5F5" w14:textId="77777777" w:rsidR="00F526F5" w:rsidRPr="0010502C" w:rsidRDefault="00F526F5" w:rsidP="001A0DD4">
      <w:pPr>
        <w:pStyle w:val="Punktator1"/>
        <w:numPr>
          <w:ilvl w:val="0"/>
          <w:numId w:val="44"/>
        </w:numPr>
        <w:spacing w:after="120" w:line="312" w:lineRule="auto"/>
        <w:ind w:left="417" w:hanging="357"/>
        <w:rPr>
          <w:color w:val="000000" w:themeColor="text1"/>
        </w:rPr>
      </w:pPr>
      <w:r w:rsidRPr="0010502C">
        <w:rPr>
          <w:color w:val="000000" w:themeColor="text1"/>
        </w:rPr>
        <w:t xml:space="preserve">Przy pracach związanych z wykonaniem zaplecza budowy i </w:t>
      </w:r>
      <w:r w:rsidR="00D61237" w:rsidRPr="0010502C">
        <w:rPr>
          <w:color w:val="000000" w:themeColor="text1"/>
        </w:rPr>
        <w:t>zagospodarowaniem</w:t>
      </w:r>
      <w:r w:rsidRPr="0010502C">
        <w:rPr>
          <w:color w:val="000000" w:themeColor="text1"/>
        </w:rPr>
        <w:t xml:space="preserve"> terenu n</w:t>
      </w:r>
      <w:r w:rsidR="00A53389" w:rsidRPr="0010502C">
        <w:rPr>
          <w:color w:val="000000" w:themeColor="text1"/>
        </w:rPr>
        <w:t>ależy mieć szczególny wzgląd na:</w:t>
      </w:r>
    </w:p>
    <w:p w14:paraId="584A06CB" w14:textId="4D4780F4" w:rsidR="00F526F5" w:rsidRPr="0010502C" w:rsidRDefault="00F526F5" w:rsidP="001A0DD4">
      <w:pPr>
        <w:pStyle w:val="am"/>
        <w:numPr>
          <w:ilvl w:val="0"/>
          <w:numId w:val="45"/>
        </w:numPr>
        <w:spacing w:after="120" w:line="312" w:lineRule="auto"/>
        <w:ind w:left="757" w:hanging="357"/>
        <w:jc w:val="both"/>
        <w:rPr>
          <w:color w:val="000000" w:themeColor="text1"/>
        </w:rPr>
      </w:pPr>
      <w:r w:rsidRPr="0010502C">
        <w:rPr>
          <w:color w:val="000000" w:themeColor="text1"/>
        </w:rPr>
        <w:t xml:space="preserve">lokalizację zapleczy budowy (baz, warsztatów, magazynów, składowisk, placów postojowych maszyn budowlanych) oraz dróg dojazdowych - </w:t>
      </w:r>
      <w:r w:rsidR="00520849" w:rsidRPr="0010502C">
        <w:rPr>
          <w:color w:val="000000" w:themeColor="text1"/>
        </w:rPr>
        <w:t>w sposób</w:t>
      </w:r>
      <w:r w:rsidRPr="0010502C">
        <w:rPr>
          <w:color w:val="000000" w:themeColor="text1"/>
        </w:rPr>
        <w:t xml:space="preserve"> zapewniający oszczędne korzystanie z terenu oraz minimalne jego przekształcenie, po zakończeniu prac - porządkowanie terenu</w:t>
      </w:r>
      <w:r w:rsidR="00A53389" w:rsidRPr="0010502C">
        <w:rPr>
          <w:color w:val="000000" w:themeColor="text1"/>
        </w:rPr>
        <w:t>;</w:t>
      </w:r>
    </w:p>
    <w:p w14:paraId="2AF37BD4" w14:textId="77777777" w:rsidR="00F526F5" w:rsidRPr="0010502C" w:rsidRDefault="00F526F5" w:rsidP="001A0DD4">
      <w:pPr>
        <w:pStyle w:val="am"/>
        <w:numPr>
          <w:ilvl w:val="0"/>
          <w:numId w:val="45"/>
        </w:numPr>
        <w:spacing w:after="120" w:line="312" w:lineRule="auto"/>
        <w:ind w:left="757" w:hanging="357"/>
        <w:jc w:val="both"/>
        <w:rPr>
          <w:color w:val="000000" w:themeColor="text1"/>
        </w:rPr>
      </w:pPr>
      <w:r w:rsidRPr="0010502C">
        <w:rPr>
          <w:color w:val="000000" w:themeColor="text1"/>
        </w:rPr>
        <w:t>zachowanie środków ostrożności oraz zabezpieczenie terenu przed możliwością powstania pożaru, zanieczyszczeń powietrza pyłami i gazami, zanieczyszczeń zbiorników wodnych i cieków substancjami ropopochodnymi lub toksycznymi</w:t>
      </w:r>
      <w:r w:rsidR="00A53389" w:rsidRPr="0010502C">
        <w:rPr>
          <w:color w:val="000000" w:themeColor="text1"/>
        </w:rPr>
        <w:t>;</w:t>
      </w:r>
    </w:p>
    <w:p w14:paraId="59E244F0" w14:textId="52E72D21" w:rsidR="00F526F5" w:rsidRPr="0010502C" w:rsidRDefault="00F526F5" w:rsidP="001A0DD4">
      <w:pPr>
        <w:pStyle w:val="am"/>
        <w:numPr>
          <w:ilvl w:val="0"/>
          <w:numId w:val="45"/>
        </w:numPr>
        <w:spacing w:after="120" w:line="312" w:lineRule="auto"/>
        <w:ind w:left="757" w:hanging="357"/>
        <w:jc w:val="both"/>
        <w:rPr>
          <w:color w:val="000000" w:themeColor="text1"/>
        </w:rPr>
      </w:pPr>
      <w:r w:rsidRPr="0010502C">
        <w:rPr>
          <w:color w:val="000000" w:themeColor="text1"/>
        </w:rPr>
        <w:t xml:space="preserve">zabezpieczenie miejsc wyznaczonych do </w:t>
      </w:r>
      <w:r w:rsidR="00892550" w:rsidRPr="0010502C">
        <w:rPr>
          <w:color w:val="000000" w:themeColor="text1"/>
        </w:rPr>
        <w:t xml:space="preserve">magazynowania </w:t>
      </w:r>
      <w:r w:rsidRPr="0010502C">
        <w:rPr>
          <w:color w:val="000000" w:themeColor="text1"/>
        </w:rPr>
        <w:t xml:space="preserve">substancji podatnych </w:t>
      </w:r>
      <w:r w:rsidR="00CA71E6" w:rsidRPr="0010502C">
        <w:rPr>
          <w:color w:val="000000" w:themeColor="text1"/>
        </w:rPr>
        <w:br/>
      </w:r>
      <w:r w:rsidRPr="0010502C">
        <w:rPr>
          <w:color w:val="000000" w:themeColor="text1"/>
        </w:rPr>
        <w:t>na migrację wodną, terenowych stacji obsługi samochodów i maszyn budowlanych w</w:t>
      </w:r>
      <w:r w:rsidR="001D6A4A" w:rsidRPr="0010502C">
        <w:rPr>
          <w:color w:val="000000" w:themeColor="text1"/>
        </w:rPr>
        <w:t> </w:t>
      </w:r>
      <w:r w:rsidRPr="0010502C">
        <w:rPr>
          <w:color w:val="000000" w:themeColor="text1"/>
        </w:rPr>
        <w:t>obrębie terenu budowy, poprzez wyłożenie ter</w:t>
      </w:r>
      <w:r w:rsidR="003A2000" w:rsidRPr="0010502C">
        <w:rPr>
          <w:color w:val="000000" w:themeColor="text1"/>
        </w:rPr>
        <w:t>enu materiałami izolacyjnymi do </w:t>
      </w:r>
      <w:r w:rsidRPr="0010502C">
        <w:rPr>
          <w:color w:val="000000" w:themeColor="text1"/>
        </w:rPr>
        <w:t>czasu zakończenia budowy</w:t>
      </w:r>
      <w:r w:rsidR="00A53389" w:rsidRPr="0010502C">
        <w:rPr>
          <w:color w:val="000000" w:themeColor="text1"/>
        </w:rPr>
        <w:t>;</w:t>
      </w:r>
    </w:p>
    <w:p w14:paraId="16A823D6" w14:textId="11FD0578" w:rsidR="00F526F5" w:rsidRPr="0010502C" w:rsidRDefault="00F526F5" w:rsidP="001A0DD4">
      <w:pPr>
        <w:pStyle w:val="am"/>
        <w:numPr>
          <w:ilvl w:val="0"/>
          <w:numId w:val="45"/>
        </w:numPr>
        <w:spacing w:after="120" w:line="312" w:lineRule="auto"/>
        <w:ind w:left="757" w:hanging="357"/>
        <w:jc w:val="both"/>
        <w:rPr>
          <w:color w:val="000000" w:themeColor="text1"/>
        </w:rPr>
      </w:pPr>
      <w:r w:rsidRPr="0010502C">
        <w:rPr>
          <w:color w:val="000000" w:themeColor="text1"/>
        </w:rPr>
        <w:t>przy wyjazdach z budowy na drogę publiczną utwardzoną, należy zapewnić stanowiska do czyszczenia kół pojazdów</w:t>
      </w:r>
      <w:r w:rsidR="00A53389" w:rsidRPr="0010502C">
        <w:rPr>
          <w:color w:val="000000" w:themeColor="text1"/>
        </w:rPr>
        <w:t>;</w:t>
      </w:r>
    </w:p>
    <w:p w14:paraId="4B7390BF" w14:textId="77777777" w:rsidR="00F526F5" w:rsidRPr="0010502C" w:rsidRDefault="00F526F5" w:rsidP="001A0DD4">
      <w:pPr>
        <w:pStyle w:val="am"/>
        <w:numPr>
          <w:ilvl w:val="0"/>
          <w:numId w:val="45"/>
        </w:numPr>
        <w:spacing w:after="120" w:line="312" w:lineRule="auto"/>
        <w:ind w:left="757" w:hanging="357"/>
        <w:jc w:val="both"/>
        <w:rPr>
          <w:color w:val="000000" w:themeColor="text1"/>
        </w:rPr>
      </w:pPr>
      <w:r w:rsidRPr="0010502C">
        <w:rPr>
          <w:color w:val="000000" w:themeColor="text1"/>
        </w:rPr>
        <w:t xml:space="preserve">organizowanie </w:t>
      </w:r>
      <w:r w:rsidR="0073494D" w:rsidRPr="0010502C">
        <w:rPr>
          <w:color w:val="000000" w:themeColor="text1"/>
        </w:rPr>
        <w:t>r</w:t>
      </w:r>
      <w:r w:rsidRPr="0010502C">
        <w:rPr>
          <w:color w:val="000000" w:themeColor="text1"/>
        </w:rPr>
        <w:t>obót w taki sposób,</w:t>
      </w:r>
      <w:r w:rsidR="00553EDC" w:rsidRPr="0010502C">
        <w:rPr>
          <w:color w:val="000000" w:themeColor="text1"/>
        </w:rPr>
        <w:t xml:space="preserve"> </w:t>
      </w:r>
      <w:r w:rsidRPr="0010502C">
        <w:rPr>
          <w:color w:val="000000" w:themeColor="text1"/>
        </w:rPr>
        <w:t>by minimalizować ilość powstających odpadów budowlanych</w:t>
      </w:r>
      <w:r w:rsidR="00A53389" w:rsidRPr="0010502C">
        <w:rPr>
          <w:color w:val="000000" w:themeColor="text1"/>
        </w:rPr>
        <w:t>;</w:t>
      </w:r>
    </w:p>
    <w:p w14:paraId="2B84DE95" w14:textId="77777777" w:rsidR="00F526F5" w:rsidRPr="0010502C" w:rsidRDefault="00F526F5" w:rsidP="001A0DD4">
      <w:pPr>
        <w:pStyle w:val="am"/>
        <w:numPr>
          <w:ilvl w:val="0"/>
          <w:numId w:val="45"/>
        </w:numPr>
        <w:spacing w:after="120" w:line="312" w:lineRule="auto"/>
        <w:ind w:left="757" w:hanging="357"/>
        <w:jc w:val="both"/>
        <w:rPr>
          <w:color w:val="000000" w:themeColor="text1"/>
        </w:rPr>
      </w:pPr>
      <w:r w:rsidRPr="0010502C">
        <w:rPr>
          <w:color w:val="000000" w:themeColor="text1"/>
        </w:rPr>
        <w:t>ogrzewanie budynków zaplecza budowy przeznaczonych na pobyt ludzi</w:t>
      </w:r>
      <w:r w:rsidR="00A53389" w:rsidRPr="0010502C">
        <w:rPr>
          <w:color w:val="000000" w:themeColor="text1"/>
        </w:rPr>
        <w:t>;</w:t>
      </w:r>
    </w:p>
    <w:p w14:paraId="235BC2E3" w14:textId="77777777" w:rsidR="00F526F5" w:rsidRPr="0010502C" w:rsidRDefault="00F526F5" w:rsidP="001A0DD4">
      <w:pPr>
        <w:pStyle w:val="am"/>
        <w:numPr>
          <w:ilvl w:val="0"/>
          <w:numId w:val="45"/>
        </w:numPr>
        <w:spacing w:after="120" w:line="312" w:lineRule="auto"/>
        <w:ind w:left="757" w:hanging="357"/>
        <w:jc w:val="both"/>
        <w:rPr>
          <w:color w:val="000000" w:themeColor="text1"/>
        </w:rPr>
      </w:pPr>
      <w:r w:rsidRPr="0010502C">
        <w:rPr>
          <w:color w:val="000000" w:themeColor="text1"/>
        </w:rPr>
        <w:lastRenderedPageBreak/>
        <w:t>przygotowanie pomieszczeń sanitarnych dla zaplecza budowy, przy uwzględnieniu braku możliwości czasowego podłączenia do istniejącej sieci wodno-kanalizacyjnej poprzez wyposażenie go w przenośne sanitar</w:t>
      </w:r>
      <w:r w:rsidR="003A2000" w:rsidRPr="0010502C">
        <w:rPr>
          <w:color w:val="000000" w:themeColor="text1"/>
        </w:rPr>
        <w:t>i</w:t>
      </w:r>
      <w:r w:rsidR="00725390" w:rsidRPr="0010502C">
        <w:rPr>
          <w:color w:val="000000" w:themeColor="text1"/>
        </w:rPr>
        <w:t xml:space="preserve">aty, regularnie opróżniane lub </w:t>
      </w:r>
      <w:r w:rsidRPr="0010502C">
        <w:rPr>
          <w:color w:val="000000" w:themeColor="text1"/>
        </w:rPr>
        <w:t xml:space="preserve">odprowadzanie ścieków bytowych do tymczasowych zbiorników </w:t>
      </w:r>
      <w:r w:rsidR="00E96EFE" w:rsidRPr="0010502C">
        <w:rPr>
          <w:color w:val="000000" w:themeColor="text1"/>
        </w:rPr>
        <w:t xml:space="preserve">bezodpływowych, </w:t>
      </w:r>
      <w:r w:rsidR="00725390" w:rsidRPr="0010502C">
        <w:rPr>
          <w:color w:val="000000" w:themeColor="text1"/>
        </w:rPr>
        <w:br/>
      </w:r>
      <w:r w:rsidR="00E96EFE" w:rsidRPr="0010502C">
        <w:rPr>
          <w:color w:val="000000" w:themeColor="text1"/>
        </w:rPr>
        <w:t>a następnie ich </w:t>
      </w:r>
      <w:r w:rsidRPr="0010502C">
        <w:rPr>
          <w:color w:val="000000" w:themeColor="text1"/>
        </w:rPr>
        <w:t>wywożenie do oczyszczalni ści</w:t>
      </w:r>
      <w:r w:rsidR="00A53389" w:rsidRPr="0010502C">
        <w:rPr>
          <w:color w:val="000000" w:themeColor="text1"/>
        </w:rPr>
        <w:t>eków, zapewnienie pojemników na </w:t>
      </w:r>
      <w:r w:rsidRPr="0010502C">
        <w:rPr>
          <w:color w:val="000000" w:themeColor="text1"/>
        </w:rPr>
        <w:t>odpady stałe</w:t>
      </w:r>
      <w:r w:rsidR="00A53389" w:rsidRPr="0010502C">
        <w:rPr>
          <w:color w:val="000000" w:themeColor="text1"/>
        </w:rPr>
        <w:t>;</w:t>
      </w:r>
    </w:p>
    <w:p w14:paraId="12504041" w14:textId="77777777" w:rsidR="00F526F5" w:rsidRPr="0010502C" w:rsidRDefault="00F526F5" w:rsidP="001A0DD4">
      <w:pPr>
        <w:pStyle w:val="am"/>
        <w:numPr>
          <w:ilvl w:val="0"/>
          <w:numId w:val="45"/>
        </w:numPr>
        <w:spacing w:after="120" w:line="312" w:lineRule="auto"/>
        <w:ind w:left="757" w:hanging="357"/>
        <w:jc w:val="both"/>
        <w:rPr>
          <w:color w:val="000000" w:themeColor="text1"/>
        </w:rPr>
      </w:pPr>
      <w:r w:rsidRPr="0010502C">
        <w:rPr>
          <w:color w:val="000000" w:themeColor="text1"/>
        </w:rPr>
        <w:t xml:space="preserve">zapewnienie w rejonie aktualnie prowadzonych </w:t>
      </w:r>
      <w:r w:rsidR="0073494D" w:rsidRPr="0010502C">
        <w:rPr>
          <w:color w:val="000000" w:themeColor="text1"/>
        </w:rPr>
        <w:t>r</w:t>
      </w:r>
      <w:r w:rsidRPr="0010502C">
        <w:rPr>
          <w:color w:val="000000" w:themeColor="text1"/>
        </w:rPr>
        <w:t>obót przenośnych toalet oraz kontenerów umożliwiających segregację odpadów</w:t>
      </w:r>
      <w:r w:rsidR="00A53389" w:rsidRPr="0010502C">
        <w:rPr>
          <w:color w:val="000000" w:themeColor="text1"/>
        </w:rPr>
        <w:t>;</w:t>
      </w:r>
    </w:p>
    <w:p w14:paraId="2BBDC386" w14:textId="77777777" w:rsidR="00F526F5" w:rsidRPr="0010502C" w:rsidRDefault="00F526F5" w:rsidP="001A0DD4">
      <w:pPr>
        <w:pStyle w:val="am"/>
        <w:numPr>
          <w:ilvl w:val="0"/>
          <w:numId w:val="45"/>
        </w:numPr>
        <w:spacing w:after="120" w:line="312" w:lineRule="auto"/>
        <w:ind w:left="757" w:hanging="357"/>
        <w:jc w:val="both"/>
        <w:rPr>
          <w:color w:val="000000" w:themeColor="text1"/>
        </w:rPr>
      </w:pPr>
      <w:r w:rsidRPr="0010502C">
        <w:rPr>
          <w:color w:val="000000" w:themeColor="text1"/>
        </w:rPr>
        <w:t xml:space="preserve">tankowanie maszyn i urządzeń paliwem płynnym na przewidywanym placu postoju maszyn na zapleczu budowy, w sposób nie dopuszczający do zanieczyszczenia gruntu lub cieków wodnych (należy wykorzystywać istniejące </w:t>
      </w:r>
      <w:r w:rsidR="00D94C66" w:rsidRPr="0010502C">
        <w:rPr>
          <w:color w:val="000000" w:themeColor="text1"/>
        </w:rPr>
        <w:t xml:space="preserve">stacje </w:t>
      </w:r>
      <w:r w:rsidRPr="0010502C">
        <w:rPr>
          <w:color w:val="000000" w:themeColor="text1"/>
        </w:rPr>
        <w:t>paliw w</w:t>
      </w:r>
      <w:r w:rsidR="001D6A4A" w:rsidRPr="0010502C">
        <w:rPr>
          <w:color w:val="000000" w:themeColor="text1"/>
        </w:rPr>
        <w:t> </w:t>
      </w:r>
      <w:r w:rsidRPr="0010502C">
        <w:rPr>
          <w:color w:val="000000" w:themeColor="text1"/>
        </w:rPr>
        <w:t>sąsiedztwie)</w:t>
      </w:r>
      <w:r w:rsidR="00A53389" w:rsidRPr="0010502C">
        <w:rPr>
          <w:color w:val="000000" w:themeColor="text1"/>
        </w:rPr>
        <w:t>.</w:t>
      </w:r>
    </w:p>
    <w:p w14:paraId="44555409" w14:textId="192E435C" w:rsidR="00F3719C" w:rsidRPr="0010502C" w:rsidRDefault="00F526F5" w:rsidP="001A0DD4">
      <w:pPr>
        <w:pStyle w:val="Punktator1"/>
        <w:numPr>
          <w:ilvl w:val="0"/>
          <w:numId w:val="44"/>
        </w:numPr>
        <w:tabs>
          <w:tab w:val="left" w:pos="567"/>
        </w:tabs>
        <w:spacing w:after="120" w:line="312" w:lineRule="auto"/>
        <w:ind w:left="417" w:hanging="357"/>
        <w:rPr>
          <w:color w:val="000000" w:themeColor="text1"/>
        </w:rPr>
      </w:pPr>
      <w:r w:rsidRPr="0010502C">
        <w:rPr>
          <w:color w:val="000000" w:themeColor="text1"/>
        </w:rPr>
        <w:t xml:space="preserve">Należy unikać uszkodzeń lub uciążliwości dla osób trzecich, własności społecznej i </w:t>
      </w:r>
      <w:r w:rsidR="00135CE9" w:rsidRPr="0010502C">
        <w:rPr>
          <w:color w:val="000000" w:themeColor="text1"/>
        </w:rPr>
        <w:t> </w:t>
      </w:r>
      <w:r w:rsidRPr="0010502C">
        <w:rPr>
          <w:color w:val="000000" w:themeColor="text1"/>
        </w:rPr>
        <w:t xml:space="preserve">innej, wynikających </w:t>
      </w:r>
      <w:r w:rsidR="00D94C66" w:rsidRPr="0010502C">
        <w:rPr>
          <w:color w:val="000000" w:themeColor="text1"/>
        </w:rPr>
        <w:t>z zanieczyszczenia</w:t>
      </w:r>
      <w:r w:rsidRPr="0010502C">
        <w:rPr>
          <w:color w:val="000000" w:themeColor="text1"/>
        </w:rPr>
        <w:t>, hałasu lub innych przyczyn powstałych</w:t>
      </w:r>
      <w:r w:rsidR="00A53389" w:rsidRPr="0010502C">
        <w:rPr>
          <w:color w:val="000000" w:themeColor="text1"/>
        </w:rPr>
        <w:t xml:space="preserve"> podczas lub w </w:t>
      </w:r>
      <w:r w:rsidRPr="0010502C">
        <w:rPr>
          <w:color w:val="000000" w:themeColor="text1"/>
        </w:rPr>
        <w:t xml:space="preserve">następstwie wykonywania </w:t>
      </w:r>
      <w:r w:rsidR="0073494D" w:rsidRPr="0010502C">
        <w:rPr>
          <w:color w:val="000000" w:themeColor="text1"/>
        </w:rPr>
        <w:t>r</w:t>
      </w:r>
      <w:r w:rsidRPr="0010502C">
        <w:rPr>
          <w:color w:val="000000" w:themeColor="text1"/>
        </w:rPr>
        <w:t>obót</w:t>
      </w:r>
      <w:r w:rsidR="00A53389" w:rsidRPr="0010502C">
        <w:rPr>
          <w:color w:val="000000" w:themeColor="text1"/>
        </w:rPr>
        <w:t>.</w:t>
      </w:r>
    </w:p>
    <w:p w14:paraId="1885BAEF" w14:textId="77777777" w:rsidR="00F526F5" w:rsidRPr="0010502C" w:rsidRDefault="00F526F5" w:rsidP="001A0DD4">
      <w:pPr>
        <w:pStyle w:val="Punktator1"/>
        <w:numPr>
          <w:ilvl w:val="0"/>
          <w:numId w:val="44"/>
        </w:numPr>
        <w:tabs>
          <w:tab w:val="left" w:pos="567"/>
        </w:tabs>
        <w:spacing w:after="120" w:line="312" w:lineRule="auto"/>
        <w:ind w:left="417" w:hanging="357"/>
        <w:rPr>
          <w:color w:val="000000" w:themeColor="text1"/>
        </w:rPr>
      </w:pPr>
      <w:r w:rsidRPr="0010502C">
        <w:rPr>
          <w:color w:val="000000" w:themeColor="text1"/>
        </w:rPr>
        <w:t>Z zajęcia pod ewentualne zaplecze budowy należy wykluczyć następujące rejony:</w:t>
      </w:r>
    </w:p>
    <w:p w14:paraId="5D61183F" w14:textId="77777777" w:rsidR="00F526F5" w:rsidRPr="0010502C" w:rsidRDefault="00F526F5" w:rsidP="001A0DD4">
      <w:pPr>
        <w:pStyle w:val="am"/>
        <w:numPr>
          <w:ilvl w:val="0"/>
          <w:numId w:val="46"/>
        </w:numPr>
        <w:spacing w:after="120" w:line="312" w:lineRule="auto"/>
        <w:ind w:left="757" w:hanging="357"/>
        <w:jc w:val="both"/>
        <w:rPr>
          <w:color w:val="000000" w:themeColor="text1"/>
        </w:rPr>
      </w:pPr>
      <w:r w:rsidRPr="0010502C">
        <w:rPr>
          <w:color w:val="000000" w:themeColor="text1"/>
        </w:rPr>
        <w:t>odcinki leśne - z uwagi na zwiększoną dewastację terenu, możliwość zniszczenia roślinności, siedlisk przyrodniczych</w:t>
      </w:r>
      <w:r w:rsidR="00A53389" w:rsidRPr="0010502C">
        <w:rPr>
          <w:color w:val="000000" w:themeColor="text1"/>
        </w:rPr>
        <w:t>;</w:t>
      </w:r>
    </w:p>
    <w:p w14:paraId="70EC1648" w14:textId="77777777" w:rsidR="00F526F5" w:rsidRPr="0010502C" w:rsidRDefault="00F526F5" w:rsidP="001A0DD4">
      <w:pPr>
        <w:pStyle w:val="am"/>
        <w:numPr>
          <w:ilvl w:val="0"/>
          <w:numId w:val="46"/>
        </w:numPr>
        <w:spacing w:after="120" w:line="312" w:lineRule="auto"/>
        <w:ind w:left="757" w:hanging="357"/>
        <w:jc w:val="both"/>
        <w:rPr>
          <w:color w:val="000000" w:themeColor="text1"/>
        </w:rPr>
      </w:pPr>
      <w:r w:rsidRPr="0010502C">
        <w:rPr>
          <w:color w:val="000000" w:themeColor="text1"/>
        </w:rPr>
        <w:t>obszary blisko zabudowy mieszkaniowej - z uwagi na hałas i pylenie</w:t>
      </w:r>
      <w:r w:rsidR="00A53389" w:rsidRPr="0010502C">
        <w:rPr>
          <w:color w:val="000000" w:themeColor="text1"/>
        </w:rPr>
        <w:t>;</w:t>
      </w:r>
    </w:p>
    <w:p w14:paraId="2C1FA97D" w14:textId="3F864E16" w:rsidR="00F526F5" w:rsidRPr="0010502C" w:rsidRDefault="00F526F5" w:rsidP="001A0DD4">
      <w:pPr>
        <w:pStyle w:val="am"/>
        <w:numPr>
          <w:ilvl w:val="0"/>
          <w:numId w:val="46"/>
        </w:numPr>
        <w:spacing w:after="120" w:line="312" w:lineRule="auto"/>
        <w:ind w:left="757" w:hanging="357"/>
        <w:jc w:val="both"/>
        <w:rPr>
          <w:color w:val="000000" w:themeColor="text1"/>
        </w:rPr>
      </w:pPr>
      <w:r w:rsidRPr="0010502C">
        <w:rPr>
          <w:color w:val="000000" w:themeColor="text1"/>
        </w:rPr>
        <w:t xml:space="preserve">tereny położone w pobliżu rzek, cieków wodnych i systemów melioracyjnych </w:t>
      </w:r>
      <w:r w:rsidR="00520849" w:rsidRPr="0010502C">
        <w:rPr>
          <w:color w:val="000000" w:themeColor="text1"/>
        </w:rPr>
        <w:t>oraz obszary</w:t>
      </w:r>
      <w:r w:rsidRPr="0010502C">
        <w:rPr>
          <w:color w:val="000000" w:themeColor="text1"/>
        </w:rPr>
        <w:t xml:space="preserve"> podmokłe - z uwagi na potencjalne zagrożenie</w:t>
      </w:r>
      <w:r w:rsidR="00135CE9" w:rsidRPr="0010502C">
        <w:rPr>
          <w:color w:val="000000" w:themeColor="text1"/>
        </w:rPr>
        <w:t xml:space="preserve"> </w:t>
      </w:r>
      <w:r w:rsidRPr="0010502C">
        <w:rPr>
          <w:color w:val="000000" w:themeColor="text1"/>
        </w:rPr>
        <w:t>zanieczyszczeniem gleb i</w:t>
      </w:r>
      <w:r w:rsidR="00852552" w:rsidRPr="0010502C">
        <w:rPr>
          <w:color w:val="000000" w:themeColor="text1"/>
        </w:rPr>
        <w:t> </w:t>
      </w:r>
      <w:r w:rsidRPr="0010502C">
        <w:rPr>
          <w:color w:val="000000" w:themeColor="text1"/>
        </w:rPr>
        <w:t>wód powierzchniowych oraz z uwag</w:t>
      </w:r>
      <w:r w:rsidR="003A2000" w:rsidRPr="0010502C">
        <w:rPr>
          <w:color w:val="000000" w:themeColor="text1"/>
        </w:rPr>
        <w:t>i na potencjalne zagrożenie nie </w:t>
      </w:r>
      <w:r w:rsidRPr="0010502C">
        <w:rPr>
          <w:color w:val="000000" w:themeColor="text1"/>
        </w:rPr>
        <w:t>osiągnięcia celów środowiskowych określonych dla jednolitych części wód</w:t>
      </w:r>
      <w:r w:rsidR="00A53389" w:rsidRPr="0010502C">
        <w:rPr>
          <w:color w:val="000000" w:themeColor="text1"/>
        </w:rPr>
        <w:t>;</w:t>
      </w:r>
    </w:p>
    <w:p w14:paraId="55B5F873" w14:textId="15D7E2AD" w:rsidR="00F526F5" w:rsidRPr="0010502C" w:rsidRDefault="00F526F5" w:rsidP="001A0DD4">
      <w:pPr>
        <w:pStyle w:val="am"/>
        <w:numPr>
          <w:ilvl w:val="0"/>
          <w:numId w:val="46"/>
        </w:numPr>
        <w:spacing w:after="120" w:line="312" w:lineRule="auto"/>
        <w:ind w:left="757" w:hanging="357"/>
        <w:jc w:val="both"/>
        <w:rPr>
          <w:color w:val="000000" w:themeColor="text1"/>
        </w:rPr>
      </w:pPr>
      <w:r w:rsidRPr="0010502C">
        <w:rPr>
          <w:color w:val="000000" w:themeColor="text1"/>
        </w:rPr>
        <w:t>obszary o słabej izolacji wód podziemnych na terenie Głównych Zbiorników Wód Podziemnych (GZWP), strefy ochronne ujęć wód oraz obszary zalewowe rzek. W</w:t>
      </w:r>
      <w:r w:rsidR="00852552" w:rsidRPr="0010502C">
        <w:rPr>
          <w:color w:val="000000" w:themeColor="text1"/>
        </w:rPr>
        <w:t> </w:t>
      </w:r>
      <w:r w:rsidRPr="0010502C">
        <w:rPr>
          <w:color w:val="000000" w:themeColor="text1"/>
        </w:rPr>
        <w:t>przypadku konieczności lokalizacji zaplecza budowy na terenie GZWP lub w</w:t>
      </w:r>
      <w:r w:rsidR="003A2000" w:rsidRPr="0010502C">
        <w:rPr>
          <w:color w:val="000000" w:themeColor="text1"/>
        </w:rPr>
        <w:t xml:space="preserve"> </w:t>
      </w:r>
      <w:r w:rsidRPr="0010502C">
        <w:rPr>
          <w:color w:val="000000" w:themeColor="text1"/>
        </w:rPr>
        <w:t>pobliżu strefy ochrony ujęć wód należy zastosować dodatkowe zabezpieczenia przed zanieczyszczeniem środowiska gruntowo-wodnego</w:t>
      </w:r>
      <w:r w:rsidR="001A0DD4">
        <w:rPr>
          <w:color w:val="000000" w:themeColor="text1"/>
        </w:rPr>
        <w:t>.</w:t>
      </w:r>
    </w:p>
    <w:p w14:paraId="41093E07" w14:textId="77777777" w:rsidR="00F526F5" w:rsidRPr="0010502C" w:rsidRDefault="00F526F5" w:rsidP="001A0DD4">
      <w:pPr>
        <w:pStyle w:val="Punktator1"/>
        <w:numPr>
          <w:ilvl w:val="0"/>
          <w:numId w:val="44"/>
        </w:numPr>
        <w:spacing w:after="120" w:line="312" w:lineRule="auto"/>
        <w:ind w:left="417" w:hanging="357"/>
        <w:rPr>
          <w:color w:val="000000" w:themeColor="text1"/>
        </w:rPr>
      </w:pPr>
      <w:r w:rsidRPr="0010502C">
        <w:rPr>
          <w:color w:val="000000" w:themeColor="text1"/>
        </w:rPr>
        <w:t>Magazyny, składy i bazy transportowe należy wyposażyć w sprawne urządzenia gospodarki wodno-ściekowej</w:t>
      </w:r>
      <w:r w:rsidR="00A53389" w:rsidRPr="0010502C">
        <w:rPr>
          <w:color w:val="000000" w:themeColor="text1"/>
        </w:rPr>
        <w:t>.</w:t>
      </w:r>
    </w:p>
    <w:p w14:paraId="1A9D5BC0" w14:textId="77777777" w:rsidR="00F526F5" w:rsidRPr="0010502C" w:rsidRDefault="00F526F5" w:rsidP="001A0DD4">
      <w:pPr>
        <w:pStyle w:val="Punktator1"/>
        <w:numPr>
          <w:ilvl w:val="0"/>
          <w:numId w:val="44"/>
        </w:numPr>
        <w:spacing w:after="120" w:line="312" w:lineRule="auto"/>
        <w:ind w:left="417" w:hanging="357"/>
        <w:rPr>
          <w:color w:val="000000" w:themeColor="text1"/>
        </w:rPr>
      </w:pPr>
      <w:r w:rsidRPr="0010502C">
        <w:rPr>
          <w:color w:val="000000" w:themeColor="text1"/>
        </w:rPr>
        <w:t>Ścieki socjalno-bytowe z zaplecza budowy należy odprowadzać do szczelnych zbiorników bezodpływowych i wywozić je do najbliższej oczyszczalni za pośrednictwem uprawnionych podmiotów</w:t>
      </w:r>
      <w:r w:rsidR="00A53389" w:rsidRPr="0010502C">
        <w:rPr>
          <w:color w:val="000000" w:themeColor="text1"/>
        </w:rPr>
        <w:t>.</w:t>
      </w:r>
    </w:p>
    <w:p w14:paraId="21D599FC" w14:textId="25497830" w:rsidR="00F526F5" w:rsidRPr="0010502C" w:rsidRDefault="00F526F5" w:rsidP="001A0DD4">
      <w:pPr>
        <w:pStyle w:val="Punktator1"/>
        <w:numPr>
          <w:ilvl w:val="0"/>
          <w:numId w:val="44"/>
        </w:numPr>
        <w:spacing w:after="120" w:line="312" w:lineRule="auto"/>
        <w:ind w:left="417" w:hanging="357"/>
        <w:rPr>
          <w:color w:val="000000" w:themeColor="text1"/>
        </w:rPr>
      </w:pPr>
      <w:r w:rsidRPr="0010502C">
        <w:rPr>
          <w:color w:val="000000" w:themeColor="text1"/>
        </w:rPr>
        <w:t xml:space="preserve">Straty w zieleni należy uzupełnić poprzez wprowadzenie nowych </w:t>
      </w:r>
      <w:proofErr w:type="spellStart"/>
      <w:r w:rsidRPr="0010502C">
        <w:rPr>
          <w:color w:val="000000" w:themeColor="text1"/>
        </w:rPr>
        <w:t>nasadzeń</w:t>
      </w:r>
      <w:proofErr w:type="spellEnd"/>
      <w:r w:rsidR="00060391" w:rsidRPr="0010502C">
        <w:rPr>
          <w:color w:val="000000" w:themeColor="text1"/>
        </w:rPr>
        <w:t xml:space="preserve"> wynikających z odpowiednich </w:t>
      </w:r>
      <w:r w:rsidR="00283841">
        <w:rPr>
          <w:color w:val="000000" w:themeColor="text1"/>
        </w:rPr>
        <w:t>zezwoleń/</w:t>
      </w:r>
      <w:r w:rsidR="00060391" w:rsidRPr="0010502C">
        <w:rPr>
          <w:color w:val="000000" w:themeColor="text1"/>
        </w:rPr>
        <w:t>decyzji administracyjnych,</w:t>
      </w:r>
      <w:r w:rsidRPr="0010502C">
        <w:rPr>
          <w:color w:val="000000" w:themeColor="text1"/>
        </w:rPr>
        <w:t xml:space="preserve"> przy uwzględnieniu uwarunkowań siedliskowych, architektury krajobrazu, ochrony zabytków, wymogów bezpieczeństwa</w:t>
      </w:r>
      <w:r w:rsidR="00060391" w:rsidRPr="0010502C">
        <w:rPr>
          <w:color w:val="000000" w:themeColor="text1"/>
        </w:rPr>
        <w:t>,</w:t>
      </w:r>
      <w:r w:rsidRPr="0010502C">
        <w:rPr>
          <w:color w:val="000000" w:themeColor="text1"/>
        </w:rPr>
        <w:t xml:space="preserve"> warunków technicznych</w:t>
      </w:r>
      <w:r w:rsidR="00A53389" w:rsidRPr="0010502C">
        <w:rPr>
          <w:color w:val="000000" w:themeColor="text1"/>
        </w:rPr>
        <w:t>.</w:t>
      </w:r>
    </w:p>
    <w:p w14:paraId="1A812C18" w14:textId="5AB1AE85" w:rsidR="00F526F5" w:rsidRPr="0010502C" w:rsidRDefault="00F526F5" w:rsidP="001A0DD4">
      <w:pPr>
        <w:pStyle w:val="Punktator1"/>
        <w:numPr>
          <w:ilvl w:val="0"/>
          <w:numId w:val="44"/>
        </w:numPr>
        <w:spacing w:after="120" w:line="312" w:lineRule="auto"/>
        <w:ind w:left="417" w:hanging="357"/>
        <w:rPr>
          <w:color w:val="000000" w:themeColor="text1"/>
        </w:rPr>
      </w:pPr>
      <w:r w:rsidRPr="0010502C">
        <w:rPr>
          <w:color w:val="000000" w:themeColor="text1"/>
        </w:rPr>
        <w:t xml:space="preserve">Warstwę humusu zdjętą z pasa </w:t>
      </w:r>
      <w:r w:rsidR="0073494D" w:rsidRPr="0010502C">
        <w:rPr>
          <w:color w:val="000000" w:themeColor="text1"/>
        </w:rPr>
        <w:t xml:space="preserve">robót </w:t>
      </w:r>
      <w:r w:rsidRPr="0010502C">
        <w:rPr>
          <w:color w:val="000000" w:themeColor="text1"/>
        </w:rPr>
        <w:t>należy od</w:t>
      </w:r>
      <w:r w:rsidR="003A2000" w:rsidRPr="0010502C">
        <w:rPr>
          <w:color w:val="000000" w:themeColor="text1"/>
        </w:rPr>
        <w:t>powiedn</w:t>
      </w:r>
      <w:r w:rsidR="00A53389" w:rsidRPr="0010502C">
        <w:rPr>
          <w:color w:val="000000" w:themeColor="text1"/>
        </w:rPr>
        <w:t xml:space="preserve">io przechowywać </w:t>
      </w:r>
      <w:r w:rsidR="00A53389" w:rsidRPr="0010502C">
        <w:rPr>
          <w:color w:val="000000" w:themeColor="text1"/>
        </w:rPr>
        <w:lastRenderedPageBreak/>
        <w:t>tak, </w:t>
      </w:r>
      <w:r w:rsidR="003A2000" w:rsidRPr="0010502C">
        <w:rPr>
          <w:color w:val="000000" w:themeColor="text1"/>
        </w:rPr>
        <w:t>aby </w:t>
      </w:r>
      <w:r w:rsidR="008505E2" w:rsidRPr="0010502C">
        <w:rPr>
          <w:color w:val="000000" w:themeColor="text1"/>
        </w:rPr>
        <w:t xml:space="preserve">magazynowany </w:t>
      </w:r>
      <w:r w:rsidRPr="0010502C">
        <w:rPr>
          <w:color w:val="000000" w:themeColor="text1"/>
        </w:rPr>
        <w:t>materiał ponownie wykorzystać</w:t>
      </w:r>
      <w:r w:rsidR="001A0DD4">
        <w:rPr>
          <w:color w:val="000000" w:themeColor="text1"/>
        </w:rPr>
        <w:t>.</w:t>
      </w:r>
    </w:p>
    <w:p w14:paraId="68855C7F" w14:textId="7F27A22F" w:rsidR="00F526F5" w:rsidRPr="0010502C" w:rsidRDefault="00F526F5" w:rsidP="001A0DD4">
      <w:pPr>
        <w:pStyle w:val="Punktator1"/>
        <w:numPr>
          <w:ilvl w:val="0"/>
          <w:numId w:val="44"/>
        </w:numPr>
        <w:spacing w:after="120" w:line="312" w:lineRule="auto"/>
        <w:ind w:left="417" w:hanging="357"/>
        <w:rPr>
          <w:color w:val="000000" w:themeColor="text1"/>
        </w:rPr>
      </w:pPr>
      <w:r w:rsidRPr="0010502C">
        <w:rPr>
          <w:color w:val="000000" w:themeColor="text1"/>
        </w:rPr>
        <w:t xml:space="preserve">Konieczne obniżenie poziomu wód podziemnych związane z wykonywaniem wykopów </w:t>
      </w:r>
      <w:r w:rsidR="008E68EA" w:rsidRPr="0010502C">
        <w:rPr>
          <w:color w:val="000000" w:themeColor="text1"/>
        </w:rPr>
        <w:br/>
      </w:r>
      <w:r w:rsidRPr="0010502C">
        <w:rPr>
          <w:color w:val="000000" w:themeColor="text1"/>
        </w:rPr>
        <w:t xml:space="preserve">nie może zakłócać istniejących stosunków wodnych. Nie należy powodować trwałych zmian lub ograniczenia wielkości przepływów w ciekach powierzchniowych i wodach podziemnych oraz nie powodować zmiany kierunków </w:t>
      </w:r>
      <w:r w:rsidR="00520849" w:rsidRPr="0010502C">
        <w:rPr>
          <w:color w:val="000000" w:themeColor="text1"/>
        </w:rPr>
        <w:t>i prędkości</w:t>
      </w:r>
      <w:r w:rsidRPr="0010502C">
        <w:rPr>
          <w:color w:val="000000" w:themeColor="text1"/>
        </w:rPr>
        <w:t xml:space="preserve"> przepływów wód. W</w:t>
      </w:r>
      <w:r w:rsidR="00852552" w:rsidRPr="0010502C">
        <w:rPr>
          <w:color w:val="000000" w:themeColor="text1"/>
        </w:rPr>
        <w:t> </w:t>
      </w:r>
      <w:r w:rsidRPr="0010502C">
        <w:rPr>
          <w:color w:val="000000" w:themeColor="text1"/>
        </w:rPr>
        <w:t>razie potrzeby wykonania obniżenia poziomu wód podziemnych należy otrzyma</w:t>
      </w:r>
      <w:r w:rsidR="00E52C4A" w:rsidRPr="0010502C">
        <w:rPr>
          <w:color w:val="000000" w:themeColor="text1"/>
        </w:rPr>
        <w:t>ć</w:t>
      </w:r>
      <w:r w:rsidRPr="0010502C">
        <w:rPr>
          <w:color w:val="000000" w:themeColor="text1"/>
        </w:rPr>
        <w:t xml:space="preserve"> odpowiedni</w:t>
      </w:r>
      <w:r w:rsidR="005A415F" w:rsidRPr="0010502C">
        <w:rPr>
          <w:color w:val="000000" w:themeColor="text1"/>
        </w:rPr>
        <w:t>ą zgodę wodnoprawną</w:t>
      </w:r>
      <w:r w:rsidR="00A53389" w:rsidRPr="0010502C">
        <w:rPr>
          <w:color w:val="000000" w:themeColor="text1"/>
        </w:rPr>
        <w:t>.</w:t>
      </w:r>
    </w:p>
    <w:p w14:paraId="5F3A74C9" w14:textId="77777777" w:rsidR="00F526F5" w:rsidRPr="0010502C" w:rsidRDefault="00F526F5" w:rsidP="001A0DD4">
      <w:pPr>
        <w:pStyle w:val="Punktator1"/>
        <w:numPr>
          <w:ilvl w:val="0"/>
          <w:numId w:val="44"/>
        </w:numPr>
        <w:spacing w:after="120" w:line="312" w:lineRule="auto"/>
        <w:ind w:left="417" w:hanging="357"/>
        <w:rPr>
          <w:color w:val="000000" w:themeColor="text1"/>
        </w:rPr>
      </w:pPr>
      <w:r w:rsidRPr="0010502C">
        <w:rPr>
          <w:color w:val="000000" w:themeColor="text1"/>
        </w:rPr>
        <w:t>Prace niwelacyjne (wyrównanie terenu) należy prowadzić w taki sposób, aby uniknąć zmiany istniejących stosunków wodnych</w:t>
      </w:r>
      <w:r w:rsidR="00A53389" w:rsidRPr="0010502C">
        <w:rPr>
          <w:color w:val="000000" w:themeColor="text1"/>
        </w:rPr>
        <w:t>.</w:t>
      </w:r>
    </w:p>
    <w:p w14:paraId="582D9B86" w14:textId="77777777" w:rsidR="00F526F5" w:rsidRPr="0010502C" w:rsidRDefault="00F526F5" w:rsidP="001A0DD4">
      <w:pPr>
        <w:pStyle w:val="Punktator1"/>
        <w:numPr>
          <w:ilvl w:val="0"/>
          <w:numId w:val="44"/>
        </w:numPr>
        <w:spacing w:after="120" w:line="312" w:lineRule="auto"/>
        <w:ind w:left="417" w:hanging="357"/>
        <w:rPr>
          <w:color w:val="000000" w:themeColor="text1"/>
        </w:rPr>
      </w:pPr>
      <w:r w:rsidRPr="0010502C">
        <w:rPr>
          <w:color w:val="000000" w:themeColor="text1"/>
        </w:rPr>
        <w:t xml:space="preserve">Po wykonaniu </w:t>
      </w:r>
      <w:r w:rsidR="0073494D" w:rsidRPr="0010502C">
        <w:rPr>
          <w:color w:val="000000" w:themeColor="text1"/>
        </w:rPr>
        <w:t xml:space="preserve">robót </w:t>
      </w:r>
      <w:r w:rsidRPr="0010502C">
        <w:rPr>
          <w:color w:val="000000" w:themeColor="text1"/>
        </w:rPr>
        <w:t xml:space="preserve">należy uporządkować teren w miejscach prowadzonych prac w maksymalnym stopniu przywracając stan sprzed rozpoczęcia </w:t>
      </w:r>
      <w:r w:rsidR="00B76656" w:rsidRPr="0010502C">
        <w:rPr>
          <w:color w:val="000000" w:themeColor="text1"/>
        </w:rPr>
        <w:t>robót</w:t>
      </w:r>
      <w:r w:rsidRPr="0010502C">
        <w:rPr>
          <w:color w:val="000000" w:themeColor="text1"/>
        </w:rPr>
        <w:t>.</w:t>
      </w:r>
    </w:p>
    <w:p w14:paraId="68B45A84" w14:textId="77777777" w:rsidR="00F526F5" w:rsidRPr="0010502C" w:rsidRDefault="00F526F5" w:rsidP="001A0DD4">
      <w:pPr>
        <w:pStyle w:val="Nagwek3"/>
        <w:spacing w:before="240" w:after="120" w:line="360" w:lineRule="auto"/>
        <w:rPr>
          <w:rFonts w:cs="Arial"/>
          <w:color w:val="000000" w:themeColor="text1"/>
          <w:szCs w:val="22"/>
        </w:rPr>
      </w:pPr>
      <w:bookmarkStart w:id="4443" w:name="_Toc455741388"/>
      <w:bookmarkStart w:id="4444" w:name="_Toc455741544"/>
      <w:bookmarkStart w:id="4445" w:name="_Toc460409519"/>
      <w:bookmarkStart w:id="4446" w:name="_Toc461199217"/>
      <w:bookmarkStart w:id="4447" w:name="_Toc461784735"/>
      <w:bookmarkStart w:id="4448" w:name="_Toc461791312"/>
      <w:bookmarkStart w:id="4449" w:name="_Toc461803391"/>
      <w:bookmarkStart w:id="4450" w:name="_Toc219444666"/>
      <w:r w:rsidRPr="0010502C">
        <w:rPr>
          <w:rFonts w:cs="Arial"/>
          <w:color w:val="000000" w:themeColor="text1"/>
          <w:szCs w:val="22"/>
        </w:rPr>
        <w:t>Koszty związane z zagospodarowaniem terenu budowy i zaplecza budowy</w:t>
      </w:r>
      <w:bookmarkEnd w:id="4443"/>
      <w:bookmarkEnd w:id="4444"/>
      <w:bookmarkEnd w:id="4445"/>
      <w:bookmarkEnd w:id="4446"/>
      <w:bookmarkEnd w:id="4447"/>
      <w:bookmarkEnd w:id="4448"/>
      <w:bookmarkEnd w:id="4449"/>
      <w:bookmarkEnd w:id="4450"/>
    </w:p>
    <w:p w14:paraId="6A0156F0" w14:textId="0ADB2446" w:rsidR="00F526F5" w:rsidRPr="0010502C" w:rsidRDefault="00F526F5" w:rsidP="001A0DD4">
      <w:pPr>
        <w:pStyle w:val="Akapit"/>
        <w:spacing w:before="0" w:line="312" w:lineRule="auto"/>
        <w:rPr>
          <w:color w:val="000000" w:themeColor="text1"/>
        </w:rPr>
      </w:pPr>
      <w:r w:rsidRPr="0010502C">
        <w:rPr>
          <w:color w:val="000000" w:themeColor="text1"/>
        </w:rPr>
        <w:t xml:space="preserve">Nie wykluczając innych czynności niezbędnych dla prawidłowego przygotowania terenu budowy należy uwzględnić koszty związane </w:t>
      </w:r>
      <w:r w:rsidR="00BE15CF">
        <w:rPr>
          <w:color w:val="000000" w:themeColor="text1"/>
        </w:rPr>
        <w:t>m.in. z</w:t>
      </w:r>
      <w:r w:rsidRPr="0010502C">
        <w:rPr>
          <w:color w:val="000000" w:themeColor="text1"/>
        </w:rPr>
        <w:t>:</w:t>
      </w:r>
    </w:p>
    <w:p w14:paraId="50711EFC" w14:textId="77777777" w:rsidR="00F526F5" w:rsidRPr="0010502C" w:rsidRDefault="00A53389" w:rsidP="001A0DD4">
      <w:pPr>
        <w:pStyle w:val="Punktator1"/>
        <w:numPr>
          <w:ilvl w:val="0"/>
          <w:numId w:val="22"/>
        </w:numPr>
        <w:spacing w:after="120" w:line="312" w:lineRule="auto"/>
        <w:ind w:left="567" w:hanging="425"/>
        <w:rPr>
          <w:color w:val="000000" w:themeColor="text1"/>
        </w:rPr>
      </w:pPr>
      <w:r w:rsidRPr="0010502C">
        <w:rPr>
          <w:color w:val="000000" w:themeColor="text1"/>
        </w:rPr>
        <w:t>c</w:t>
      </w:r>
      <w:r w:rsidR="00F526F5" w:rsidRPr="0010502C">
        <w:rPr>
          <w:color w:val="000000" w:themeColor="text1"/>
        </w:rPr>
        <w:t xml:space="preserve">zasowym zajęciem nieruchomości objętym zezwoleniem na wykonanie </w:t>
      </w:r>
      <w:r w:rsidR="0073494D" w:rsidRPr="0010502C">
        <w:rPr>
          <w:color w:val="000000" w:themeColor="text1"/>
        </w:rPr>
        <w:t xml:space="preserve">robót </w:t>
      </w:r>
      <w:r w:rsidR="00F526F5" w:rsidRPr="0010502C">
        <w:rPr>
          <w:color w:val="000000" w:themeColor="text1"/>
        </w:rPr>
        <w:t>w zakresie przebudowy infrastruktury technicznej oraz przebudowy dróg w zakresie niezbędnym do realizacji zamówienia - nie dotyczy nieruchomości objętych decyzją o ustaleniu lokalizacji linii kolejowej</w:t>
      </w:r>
      <w:r w:rsidR="00E52C4A" w:rsidRPr="0010502C">
        <w:rPr>
          <w:color w:val="000000" w:themeColor="text1"/>
        </w:rPr>
        <w:t>;</w:t>
      </w:r>
    </w:p>
    <w:p w14:paraId="1EBE95AC" w14:textId="77777777" w:rsidR="00F526F5" w:rsidRPr="0010502C" w:rsidRDefault="00A53389" w:rsidP="001A0DD4">
      <w:pPr>
        <w:pStyle w:val="Punktator1"/>
        <w:numPr>
          <w:ilvl w:val="0"/>
          <w:numId w:val="22"/>
        </w:numPr>
        <w:spacing w:after="120" w:line="312" w:lineRule="auto"/>
        <w:ind w:left="567" w:hanging="425"/>
        <w:rPr>
          <w:color w:val="000000" w:themeColor="text1"/>
        </w:rPr>
      </w:pPr>
      <w:r w:rsidRPr="0010502C">
        <w:rPr>
          <w:color w:val="000000" w:themeColor="text1"/>
        </w:rPr>
        <w:t>u</w:t>
      </w:r>
      <w:r w:rsidR="00F526F5" w:rsidRPr="0010502C">
        <w:rPr>
          <w:color w:val="000000" w:themeColor="text1"/>
        </w:rPr>
        <w:t xml:space="preserve">zyskaniem i realizacją obowiązków wynikających z uzgodnień dotyczących </w:t>
      </w:r>
      <w:proofErr w:type="spellStart"/>
      <w:r w:rsidR="00F526F5" w:rsidRPr="0010502C">
        <w:rPr>
          <w:color w:val="000000" w:themeColor="text1"/>
        </w:rPr>
        <w:t>wyłączeń</w:t>
      </w:r>
      <w:proofErr w:type="spellEnd"/>
      <w:r w:rsidR="00F526F5" w:rsidRPr="0010502C">
        <w:rPr>
          <w:color w:val="000000" w:themeColor="text1"/>
        </w:rPr>
        <w:t xml:space="preserve"> u odpowiednich gestorów sieci i zarządcy infrastruktury drogowej</w:t>
      </w:r>
      <w:r w:rsidR="00E52C4A" w:rsidRPr="0010502C">
        <w:rPr>
          <w:color w:val="000000" w:themeColor="text1"/>
        </w:rPr>
        <w:t>;</w:t>
      </w:r>
    </w:p>
    <w:p w14:paraId="3163B9ED" w14:textId="74D816E9" w:rsidR="00F526F5" w:rsidRPr="0010502C" w:rsidRDefault="00A53389" w:rsidP="001A0DD4">
      <w:pPr>
        <w:pStyle w:val="Punktator1"/>
        <w:numPr>
          <w:ilvl w:val="0"/>
          <w:numId w:val="22"/>
        </w:numPr>
        <w:spacing w:after="120" w:line="312" w:lineRule="auto"/>
        <w:ind w:left="567" w:hanging="425"/>
        <w:rPr>
          <w:color w:val="000000" w:themeColor="text1"/>
        </w:rPr>
      </w:pPr>
      <w:r w:rsidRPr="0010502C">
        <w:rPr>
          <w:color w:val="000000" w:themeColor="text1"/>
        </w:rPr>
        <w:t>z</w:t>
      </w:r>
      <w:r w:rsidR="00F526F5" w:rsidRPr="0010502C">
        <w:rPr>
          <w:color w:val="000000" w:themeColor="text1"/>
        </w:rPr>
        <w:t>awarciem umowy/ów na czasowe korzystanie z nieruchomości w przypadku potrzeby zapewnienia sobie zaplecza budowy</w:t>
      </w:r>
      <w:r w:rsidR="00E52C4A" w:rsidRPr="0010502C">
        <w:rPr>
          <w:color w:val="000000" w:themeColor="text1"/>
        </w:rPr>
        <w:t>;</w:t>
      </w:r>
    </w:p>
    <w:p w14:paraId="59E09602" w14:textId="0D935EA6" w:rsidR="00F526F5" w:rsidRPr="0010502C" w:rsidRDefault="00A53389" w:rsidP="001A0DD4">
      <w:pPr>
        <w:pStyle w:val="Punktator1"/>
        <w:numPr>
          <w:ilvl w:val="0"/>
          <w:numId w:val="22"/>
        </w:numPr>
        <w:spacing w:after="120" w:line="312" w:lineRule="auto"/>
        <w:ind w:left="567" w:hanging="425"/>
        <w:rPr>
          <w:color w:val="000000" w:themeColor="text1"/>
        </w:rPr>
      </w:pPr>
      <w:r w:rsidRPr="0010502C">
        <w:rPr>
          <w:color w:val="000000" w:themeColor="text1"/>
        </w:rPr>
        <w:t>p</w:t>
      </w:r>
      <w:r w:rsidR="00F526F5" w:rsidRPr="0010502C">
        <w:rPr>
          <w:color w:val="000000" w:themeColor="text1"/>
        </w:rPr>
        <w:t xml:space="preserve">rzygotowaniem dokumentacji geodezyjnej i formalno-prawnej w celu wydzielenia </w:t>
      </w:r>
      <w:r w:rsidR="00725390" w:rsidRPr="0010502C">
        <w:rPr>
          <w:color w:val="000000" w:themeColor="text1"/>
        </w:rPr>
        <w:br/>
      </w:r>
      <w:r w:rsidR="00F526F5" w:rsidRPr="0010502C">
        <w:rPr>
          <w:color w:val="000000" w:themeColor="text1"/>
        </w:rPr>
        <w:t xml:space="preserve">i przekazania </w:t>
      </w:r>
      <w:r w:rsidR="00083CCB" w:rsidRPr="0010502C">
        <w:rPr>
          <w:color w:val="000000" w:themeColor="text1"/>
        </w:rPr>
        <w:t xml:space="preserve">wydzielonej nieruchomości </w:t>
      </w:r>
      <w:r w:rsidR="00F526F5" w:rsidRPr="0010502C">
        <w:rPr>
          <w:color w:val="000000" w:themeColor="text1"/>
        </w:rPr>
        <w:t xml:space="preserve">na rzecz nowego zarządcy (np. przy przełożeniu odcinka rzeki – wody płynącej, budowy, przebudowy drogi) oraz udziałem </w:t>
      </w:r>
      <w:r w:rsidR="00725390" w:rsidRPr="0010502C">
        <w:rPr>
          <w:color w:val="000000" w:themeColor="text1"/>
        </w:rPr>
        <w:br/>
      </w:r>
      <w:r w:rsidR="00F526F5" w:rsidRPr="0010502C">
        <w:rPr>
          <w:color w:val="000000" w:themeColor="text1"/>
        </w:rPr>
        <w:t xml:space="preserve">w przygotowaniu umowy regulującej sposób, termin przekazania nieruchomości </w:t>
      </w:r>
      <w:r w:rsidR="00CA71E6" w:rsidRPr="0010502C">
        <w:rPr>
          <w:color w:val="000000" w:themeColor="text1"/>
        </w:rPr>
        <w:br/>
      </w:r>
      <w:r w:rsidR="00F526F5" w:rsidRPr="0010502C">
        <w:rPr>
          <w:color w:val="000000" w:themeColor="text1"/>
        </w:rPr>
        <w:t>na rzecz nowego zarządcy</w:t>
      </w:r>
      <w:r w:rsidR="00BE15CF">
        <w:rPr>
          <w:color w:val="000000" w:themeColor="text1"/>
        </w:rPr>
        <w:t>;</w:t>
      </w:r>
    </w:p>
    <w:p w14:paraId="2DFA10D4" w14:textId="19CE448D" w:rsidR="00F526F5" w:rsidRPr="0010502C" w:rsidRDefault="00A000AC" w:rsidP="001A0DD4">
      <w:pPr>
        <w:pStyle w:val="Punktator1"/>
        <w:numPr>
          <w:ilvl w:val="0"/>
          <w:numId w:val="22"/>
        </w:numPr>
        <w:spacing w:after="120" w:line="312" w:lineRule="auto"/>
        <w:ind w:left="567" w:hanging="425"/>
        <w:rPr>
          <w:color w:val="000000" w:themeColor="text1"/>
        </w:rPr>
      </w:pPr>
      <w:r w:rsidRPr="0010502C">
        <w:rPr>
          <w:color w:val="000000" w:themeColor="text1"/>
        </w:rPr>
        <w:t>z</w:t>
      </w:r>
      <w:r w:rsidR="00F526F5" w:rsidRPr="0010502C">
        <w:rPr>
          <w:color w:val="000000" w:themeColor="text1"/>
        </w:rPr>
        <w:t>apewnieniem brakującej ilości humusu, niezbędnej do zagospodarowania terenów zielonych</w:t>
      </w:r>
      <w:r w:rsidR="00553EDC" w:rsidRPr="0010502C">
        <w:rPr>
          <w:color w:val="000000" w:themeColor="text1"/>
        </w:rPr>
        <w:t>;</w:t>
      </w:r>
      <w:r w:rsidR="00F526F5" w:rsidRPr="0010502C">
        <w:rPr>
          <w:color w:val="000000" w:themeColor="text1"/>
        </w:rPr>
        <w:t xml:space="preserve"> </w:t>
      </w:r>
    </w:p>
    <w:p w14:paraId="6D647299" w14:textId="19289EF4" w:rsidR="00F526F5" w:rsidRPr="0010502C" w:rsidRDefault="00A000AC" w:rsidP="001A0DD4">
      <w:pPr>
        <w:pStyle w:val="Punktator1"/>
        <w:numPr>
          <w:ilvl w:val="0"/>
          <w:numId w:val="22"/>
        </w:numPr>
        <w:spacing w:after="120" w:line="312" w:lineRule="auto"/>
        <w:ind w:left="567" w:hanging="425"/>
        <w:rPr>
          <w:color w:val="000000" w:themeColor="text1"/>
        </w:rPr>
      </w:pPr>
      <w:r w:rsidRPr="0010502C">
        <w:rPr>
          <w:color w:val="000000" w:themeColor="text1"/>
        </w:rPr>
        <w:t>z</w:t>
      </w:r>
      <w:r w:rsidR="00F526F5" w:rsidRPr="0010502C">
        <w:rPr>
          <w:color w:val="000000" w:themeColor="text1"/>
        </w:rPr>
        <w:t xml:space="preserve">abezpieczeniem przed uszkodzeniami drzew na </w:t>
      </w:r>
      <w:r w:rsidR="00083CCB" w:rsidRPr="0010502C">
        <w:rPr>
          <w:color w:val="000000" w:themeColor="text1"/>
        </w:rPr>
        <w:t xml:space="preserve">placu budowy </w:t>
      </w:r>
      <w:r w:rsidR="00F526F5" w:rsidRPr="0010502C">
        <w:rPr>
          <w:color w:val="000000" w:themeColor="text1"/>
        </w:rPr>
        <w:t xml:space="preserve">i w sąsiedztwie </w:t>
      </w:r>
      <w:r w:rsidR="00083CCB" w:rsidRPr="0010502C">
        <w:rPr>
          <w:color w:val="000000" w:themeColor="text1"/>
        </w:rPr>
        <w:t>placu budowy</w:t>
      </w:r>
      <w:r w:rsidR="00F526F5" w:rsidRPr="0010502C">
        <w:rPr>
          <w:color w:val="000000" w:themeColor="text1"/>
        </w:rPr>
        <w:t>;</w:t>
      </w:r>
    </w:p>
    <w:p w14:paraId="3F937F83" w14:textId="77777777" w:rsidR="00D5704D" w:rsidRDefault="00A000AC" w:rsidP="001A0DD4">
      <w:pPr>
        <w:pStyle w:val="Punktator1"/>
        <w:numPr>
          <w:ilvl w:val="0"/>
          <w:numId w:val="22"/>
        </w:numPr>
        <w:spacing w:after="120" w:line="312" w:lineRule="auto"/>
        <w:ind w:left="567" w:hanging="425"/>
        <w:rPr>
          <w:color w:val="000000" w:themeColor="text1"/>
        </w:rPr>
      </w:pPr>
      <w:r w:rsidRPr="00D5704D">
        <w:rPr>
          <w:color w:val="000000" w:themeColor="text1"/>
        </w:rPr>
        <w:t>d</w:t>
      </w:r>
      <w:r w:rsidR="00F526F5" w:rsidRPr="00D5704D">
        <w:rPr>
          <w:color w:val="000000" w:themeColor="text1"/>
        </w:rPr>
        <w:t>okonaniem usunięcia drzew i krzewów oraz usunięciem karp po dokonanych wycinkach</w:t>
      </w:r>
      <w:r w:rsidR="00D5704D" w:rsidRPr="00D5704D">
        <w:rPr>
          <w:color w:val="000000" w:themeColor="text1"/>
        </w:rPr>
        <w:t xml:space="preserve"> (o ile wycinka będzie wymagana);</w:t>
      </w:r>
    </w:p>
    <w:p w14:paraId="37272804" w14:textId="0F6F6572" w:rsidR="00F526F5" w:rsidRPr="00D5704D" w:rsidRDefault="00A000AC" w:rsidP="001A0DD4">
      <w:pPr>
        <w:pStyle w:val="Punktator1"/>
        <w:numPr>
          <w:ilvl w:val="0"/>
          <w:numId w:val="22"/>
        </w:numPr>
        <w:spacing w:after="120" w:line="312" w:lineRule="auto"/>
        <w:ind w:left="567" w:hanging="425"/>
        <w:rPr>
          <w:color w:val="000000" w:themeColor="text1"/>
        </w:rPr>
      </w:pPr>
      <w:r w:rsidRPr="00D5704D">
        <w:rPr>
          <w:color w:val="000000" w:themeColor="text1"/>
        </w:rPr>
        <w:t>w</w:t>
      </w:r>
      <w:r w:rsidR="00F526F5" w:rsidRPr="00D5704D">
        <w:rPr>
          <w:color w:val="000000" w:themeColor="text1"/>
        </w:rPr>
        <w:t>ykonaniem inwentaryzacji obiektów budowlanych na terenach znajdujących się w</w:t>
      </w:r>
      <w:r w:rsidR="00852552" w:rsidRPr="00D5704D">
        <w:rPr>
          <w:color w:val="000000" w:themeColor="text1"/>
        </w:rPr>
        <w:t> </w:t>
      </w:r>
      <w:r w:rsidR="00F526F5" w:rsidRPr="00D5704D">
        <w:rPr>
          <w:color w:val="000000" w:themeColor="text1"/>
        </w:rPr>
        <w:t>zasięgu oddziaływania budowy;</w:t>
      </w:r>
    </w:p>
    <w:p w14:paraId="7436FCF0" w14:textId="3931998A" w:rsidR="00F526F5" w:rsidRPr="0010502C" w:rsidRDefault="00A000AC" w:rsidP="001A0DD4">
      <w:pPr>
        <w:pStyle w:val="Punktator1"/>
        <w:numPr>
          <w:ilvl w:val="0"/>
          <w:numId w:val="22"/>
        </w:numPr>
        <w:spacing w:after="120" w:line="312" w:lineRule="auto"/>
        <w:ind w:left="567" w:hanging="425"/>
        <w:rPr>
          <w:color w:val="000000" w:themeColor="text1"/>
        </w:rPr>
      </w:pPr>
      <w:r w:rsidRPr="0010502C">
        <w:rPr>
          <w:color w:val="000000" w:themeColor="text1"/>
        </w:rPr>
        <w:t>d</w:t>
      </w:r>
      <w:r w:rsidR="00F526F5" w:rsidRPr="0010502C">
        <w:rPr>
          <w:color w:val="000000" w:themeColor="text1"/>
        </w:rPr>
        <w:t xml:space="preserve">okonaniem z udziałem przedstawicieli </w:t>
      </w:r>
      <w:r w:rsidR="0073494D" w:rsidRPr="0010502C">
        <w:rPr>
          <w:color w:val="000000" w:themeColor="text1"/>
        </w:rPr>
        <w:t>Zamawiającego</w:t>
      </w:r>
      <w:r w:rsidR="00F526F5" w:rsidRPr="0010502C">
        <w:rPr>
          <w:color w:val="000000" w:themeColor="text1"/>
        </w:rPr>
        <w:t xml:space="preserve">, Wykonawcy i zarządców dróg inwentaryzacji dróg, tras dostępu, po których </w:t>
      </w:r>
      <w:r w:rsidR="0070304F" w:rsidRPr="0010502C">
        <w:rPr>
          <w:color w:val="000000" w:themeColor="text1"/>
        </w:rPr>
        <w:t>będzie</w:t>
      </w:r>
      <w:r w:rsidR="00F526F5" w:rsidRPr="0010502C">
        <w:rPr>
          <w:color w:val="000000" w:themeColor="text1"/>
        </w:rPr>
        <w:t xml:space="preserve"> się odbywał ruch maszyn </w:t>
      </w:r>
      <w:r w:rsidR="00520849" w:rsidRPr="0010502C">
        <w:rPr>
          <w:color w:val="000000" w:themeColor="text1"/>
        </w:rPr>
        <w:t>i pojazdów</w:t>
      </w:r>
      <w:r w:rsidR="00F526F5" w:rsidRPr="0010502C">
        <w:rPr>
          <w:color w:val="000000" w:themeColor="text1"/>
        </w:rPr>
        <w:t xml:space="preserve"> </w:t>
      </w:r>
      <w:r w:rsidR="00F526F5" w:rsidRPr="0010502C">
        <w:rPr>
          <w:color w:val="000000" w:themeColor="text1"/>
        </w:rPr>
        <w:lastRenderedPageBreak/>
        <w:t xml:space="preserve">budowlanych, oraz urządzeń obcych na </w:t>
      </w:r>
      <w:r w:rsidR="00083CCB" w:rsidRPr="0010502C">
        <w:rPr>
          <w:color w:val="000000" w:themeColor="text1"/>
        </w:rPr>
        <w:t>placu budowy</w:t>
      </w:r>
      <w:r w:rsidR="00F526F5" w:rsidRPr="0010502C">
        <w:rPr>
          <w:color w:val="000000" w:themeColor="text1"/>
        </w:rPr>
        <w:t xml:space="preserve"> jak i w jego otoczeniu, których stan może ulec pogorszeniu w wyniku prowadzenia </w:t>
      </w:r>
      <w:r w:rsidR="0073494D" w:rsidRPr="0010502C">
        <w:rPr>
          <w:color w:val="000000" w:themeColor="text1"/>
        </w:rPr>
        <w:t>robót</w:t>
      </w:r>
      <w:r w:rsidR="00F526F5" w:rsidRPr="0010502C">
        <w:rPr>
          <w:color w:val="000000" w:themeColor="text1"/>
        </w:rPr>
        <w:t>;</w:t>
      </w:r>
    </w:p>
    <w:p w14:paraId="7C927B12" w14:textId="32BA4D11" w:rsidR="00160E1B" w:rsidRPr="0010502C" w:rsidRDefault="00A000AC" w:rsidP="001A0DD4">
      <w:pPr>
        <w:pStyle w:val="Punktator1"/>
        <w:numPr>
          <w:ilvl w:val="0"/>
          <w:numId w:val="22"/>
        </w:numPr>
        <w:spacing w:after="120" w:line="312" w:lineRule="auto"/>
        <w:ind w:left="567" w:hanging="425"/>
        <w:rPr>
          <w:color w:val="000000" w:themeColor="text1"/>
        </w:rPr>
      </w:pPr>
      <w:r w:rsidRPr="0010502C">
        <w:rPr>
          <w:color w:val="000000" w:themeColor="text1"/>
        </w:rPr>
        <w:t>u</w:t>
      </w:r>
      <w:r w:rsidR="00F526F5" w:rsidRPr="0010502C">
        <w:rPr>
          <w:color w:val="000000" w:themeColor="text1"/>
        </w:rPr>
        <w:t>sunięciem, wybudowaniem lub przebudowaniem sieci i urządzeń infrastruktury technicznej</w:t>
      </w:r>
      <w:bookmarkStart w:id="4451" w:name="_Toc461173468"/>
      <w:bookmarkStart w:id="4452" w:name="_Toc461186757"/>
      <w:bookmarkStart w:id="4453" w:name="_Toc461187152"/>
      <w:bookmarkStart w:id="4454" w:name="_Toc461188474"/>
      <w:bookmarkStart w:id="4455" w:name="_Toc461188777"/>
      <w:bookmarkStart w:id="4456" w:name="_Toc461188987"/>
      <w:bookmarkStart w:id="4457" w:name="_Toc461198605"/>
      <w:bookmarkStart w:id="4458" w:name="_Toc461199417"/>
      <w:bookmarkStart w:id="4459" w:name="_Toc454866473"/>
      <w:bookmarkStart w:id="4460" w:name="_Toc454866903"/>
      <w:bookmarkStart w:id="4461" w:name="_Toc454867333"/>
      <w:bookmarkStart w:id="4462" w:name="_Toc455052923"/>
      <w:bookmarkStart w:id="4463" w:name="_Toc455053539"/>
      <w:bookmarkStart w:id="4464" w:name="_Toc455054155"/>
      <w:bookmarkStart w:id="4465" w:name="_Toc455054771"/>
      <w:bookmarkStart w:id="4466" w:name="_Toc455060874"/>
      <w:bookmarkStart w:id="4467" w:name="_Toc455061503"/>
      <w:bookmarkStart w:id="4468" w:name="_Toc455567573"/>
      <w:bookmarkStart w:id="4469" w:name="_Toc454866474"/>
      <w:bookmarkStart w:id="4470" w:name="_Toc454866904"/>
      <w:bookmarkStart w:id="4471" w:name="_Toc454867334"/>
      <w:bookmarkStart w:id="4472" w:name="_Toc455052924"/>
      <w:bookmarkStart w:id="4473" w:name="_Toc455053540"/>
      <w:bookmarkStart w:id="4474" w:name="_Toc455054156"/>
      <w:bookmarkStart w:id="4475" w:name="_Toc455054772"/>
      <w:bookmarkStart w:id="4476" w:name="_Toc455060875"/>
      <w:bookmarkStart w:id="4477" w:name="_Toc455061504"/>
      <w:bookmarkStart w:id="4478" w:name="_Toc455567574"/>
      <w:bookmarkStart w:id="4479" w:name="_Toc454866478"/>
      <w:bookmarkStart w:id="4480" w:name="_Toc454866908"/>
      <w:bookmarkStart w:id="4481" w:name="_Toc454867338"/>
      <w:bookmarkStart w:id="4482" w:name="_Toc455052928"/>
      <w:bookmarkStart w:id="4483" w:name="_Toc455053544"/>
      <w:bookmarkStart w:id="4484" w:name="_Toc455054160"/>
      <w:bookmarkStart w:id="4485" w:name="_Toc455054776"/>
      <w:bookmarkStart w:id="4486" w:name="_Toc455060879"/>
      <w:bookmarkStart w:id="4487" w:name="_Toc455061508"/>
      <w:bookmarkStart w:id="4488" w:name="_Toc455567578"/>
      <w:bookmarkStart w:id="4489" w:name="_Toc454866479"/>
      <w:bookmarkStart w:id="4490" w:name="_Toc454866909"/>
      <w:bookmarkStart w:id="4491" w:name="_Toc454867339"/>
      <w:bookmarkStart w:id="4492" w:name="_Toc455052929"/>
      <w:bookmarkStart w:id="4493" w:name="_Toc455053545"/>
      <w:bookmarkStart w:id="4494" w:name="_Toc455054161"/>
      <w:bookmarkStart w:id="4495" w:name="_Toc455054777"/>
      <w:bookmarkStart w:id="4496" w:name="_Toc455060880"/>
      <w:bookmarkStart w:id="4497" w:name="_Toc455061509"/>
      <w:bookmarkStart w:id="4498" w:name="_Toc455567579"/>
      <w:bookmarkStart w:id="4499" w:name="_Toc454866480"/>
      <w:bookmarkStart w:id="4500" w:name="_Toc454866910"/>
      <w:bookmarkStart w:id="4501" w:name="_Toc454867340"/>
      <w:bookmarkStart w:id="4502" w:name="_Toc455052930"/>
      <w:bookmarkStart w:id="4503" w:name="_Toc455053546"/>
      <w:bookmarkStart w:id="4504" w:name="_Toc455054162"/>
      <w:bookmarkStart w:id="4505" w:name="_Toc455054778"/>
      <w:bookmarkStart w:id="4506" w:name="_Toc455060881"/>
      <w:bookmarkStart w:id="4507" w:name="_Toc455061510"/>
      <w:bookmarkStart w:id="4508" w:name="_Toc455567580"/>
      <w:bookmarkStart w:id="4509" w:name="_Toc454866482"/>
      <w:bookmarkStart w:id="4510" w:name="_Toc454866912"/>
      <w:bookmarkStart w:id="4511" w:name="_Toc454867342"/>
      <w:bookmarkStart w:id="4512" w:name="_Toc455052932"/>
      <w:bookmarkStart w:id="4513" w:name="_Toc455053548"/>
      <w:bookmarkStart w:id="4514" w:name="_Toc455054164"/>
      <w:bookmarkStart w:id="4515" w:name="_Toc455054780"/>
      <w:bookmarkStart w:id="4516" w:name="_Toc455060883"/>
      <w:bookmarkStart w:id="4517" w:name="_Toc455061512"/>
      <w:bookmarkStart w:id="4518" w:name="_Toc455567582"/>
      <w:bookmarkStart w:id="4519" w:name="_Toc454866484"/>
      <w:bookmarkStart w:id="4520" w:name="_Toc454866914"/>
      <w:bookmarkStart w:id="4521" w:name="_Toc454867344"/>
      <w:bookmarkStart w:id="4522" w:name="_Toc455052934"/>
      <w:bookmarkStart w:id="4523" w:name="_Toc455053550"/>
      <w:bookmarkStart w:id="4524" w:name="_Toc455054166"/>
      <w:bookmarkStart w:id="4525" w:name="_Toc455054782"/>
      <w:bookmarkStart w:id="4526" w:name="_Toc455060885"/>
      <w:bookmarkStart w:id="4527" w:name="_Toc455061514"/>
      <w:bookmarkStart w:id="4528" w:name="_Toc455567584"/>
      <w:bookmarkStart w:id="4529" w:name="_Toc454866489"/>
      <w:bookmarkStart w:id="4530" w:name="_Toc454866919"/>
      <w:bookmarkStart w:id="4531" w:name="_Toc454867349"/>
      <w:bookmarkStart w:id="4532" w:name="_Toc455052939"/>
      <w:bookmarkStart w:id="4533" w:name="_Toc455053555"/>
      <w:bookmarkStart w:id="4534" w:name="_Toc455054171"/>
      <w:bookmarkStart w:id="4535" w:name="_Toc455054787"/>
      <w:bookmarkStart w:id="4536" w:name="_Toc455060890"/>
      <w:bookmarkStart w:id="4537" w:name="_Toc455061519"/>
      <w:bookmarkStart w:id="4538" w:name="_Toc455567589"/>
      <w:bookmarkStart w:id="4539" w:name="_Toc454866499"/>
      <w:bookmarkStart w:id="4540" w:name="_Toc454866929"/>
      <w:bookmarkStart w:id="4541" w:name="_Toc454867359"/>
      <w:bookmarkStart w:id="4542" w:name="_Toc455052949"/>
      <w:bookmarkStart w:id="4543" w:name="_Toc455053565"/>
      <w:bookmarkStart w:id="4544" w:name="_Toc455054181"/>
      <w:bookmarkStart w:id="4545" w:name="_Toc455054797"/>
      <w:bookmarkStart w:id="4546" w:name="_Toc455060900"/>
      <w:bookmarkStart w:id="4547" w:name="_Toc455061529"/>
      <w:bookmarkStart w:id="4548" w:name="_Toc455567599"/>
      <w:bookmarkStart w:id="4549" w:name="_Toc454866500"/>
      <w:bookmarkStart w:id="4550" w:name="_Toc454866930"/>
      <w:bookmarkStart w:id="4551" w:name="_Toc454867360"/>
      <w:bookmarkStart w:id="4552" w:name="_Toc455052950"/>
      <w:bookmarkStart w:id="4553" w:name="_Toc455053566"/>
      <w:bookmarkStart w:id="4554" w:name="_Toc455054182"/>
      <w:bookmarkStart w:id="4555" w:name="_Toc455054798"/>
      <w:bookmarkStart w:id="4556" w:name="_Toc455060901"/>
      <w:bookmarkStart w:id="4557" w:name="_Toc455061530"/>
      <w:bookmarkStart w:id="4558" w:name="_Toc455567600"/>
      <w:bookmarkStart w:id="4559" w:name="_Toc455052951"/>
      <w:bookmarkStart w:id="4560" w:name="_Toc455053567"/>
      <w:bookmarkStart w:id="4561" w:name="_Toc455054183"/>
      <w:bookmarkStart w:id="4562" w:name="_Toc455054799"/>
      <w:bookmarkStart w:id="4563" w:name="_Toc455060902"/>
      <w:bookmarkStart w:id="4564" w:name="_Toc455061531"/>
      <w:bookmarkStart w:id="4565" w:name="_Toc455567601"/>
      <w:bookmarkStart w:id="4566" w:name="_Toc455741389"/>
      <w:bookmarkStart w:id="4567" w:name="_Toc455741545"/>
      <w:bookmarkStart w:id="4568" w:name="_Toc460409520"/>
      <w:bookmarkStart w:id="4569" w:name="_Toc461199218"/>
      <w:bookmarkStart w:id="4570" w:name="_Toc461784736"/>
      <w:bookmarkStart w:id="4571" w:name="_Toc461791313"/>
      <w:bookmarkStart w:id="4572" w:name="_Toc461803392"/>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r w:rsidR="00BE15CF">
        <w:rPr>
          <w:color w:val="000000" w:themeColor="text1"/>
        </w:rPr>
        <w:t>.</w:t>
      </w:r>
    </w:p>
    <w:p w14:paraId="1A88535C" w14:textId="77777777" w:rsidR="0087779D" w:rsidRPr="0010502C" w:rsidRDefault="0087779D" w:rsidP="00E235F5">
      <w:pPr>
        <w:pStyle w:val="Nagwek2"/>
        <w:spacing w:before="240" w:after="120" w:line="360" w:lineRule="auto"/>
        <w:ind w:hanging="640"/>
        <w:rPr>
          <w:color w:val="000000" w:themeColor="text1"/>
          <w:sz w:val="22"/>
          <w:szCs w:val="22"/>
        </w:rPr>
      </w:pPr>
      <w:bookmarkStart w:id="4573" w:name="_Toc219444667"/>
      <w:r w:rsidRPr="0010502C">
        <w:rPr>
          <w:color w:val="000000" w:themeColor="text1"/>
          <w:sz w:val="22"/>
          <w:szCs w:val="22"/>
        </w:rPr>
        <w:t xml:space="preserve">Organizacja ruchu drogowego </w:t>
      </w:r>
      <w:r w:rsidR="002D39EF" w:rsidRPr="0010502C">
        <w:rPr>
          <w:color w:val="000000" w:themeColor="text1"/>
          <w:sz w:val="22"/>
          <w:szCs w:val="22"/>
        </w:rPr>
        <w:t xml:space="preserve">i kolejowego </w:t>
      </w:r>
      <w:r w:rsidRPr="0010502C">
        <w:rPr>
          <w:color w:val="000000" w:themeColor="text1"/>
          <w:sz w:val="22"/>
          <w:szCs w:val="22"/>
        </w:rPr>
        <w:t xml:space="preserve">w czasie realizacji </w:t>
      </w:r>
      <w:bookmarkEnd w:id="4566"/>
      <w:bookmarkEnd w:id="4567"/>
      <w:bookmarkEnd w:id="4568"/>
      <w:bookmarkEnd w:id="4569"/>
      <w:bookmarkEnd w:id="4570"/>
      <w:bookmarkEnd w:id="4571"/>
      <w:bookmarkEnd w:id="4572"/>
      <w:r w:rsidR="005D2E20" w:rsidRPr="0010502C">
        <w:rPr>
          <w:color w:val="000000" w:themeColor="text1"/>
          <w:sz w:val="22"/>
          <w:szCs w:val="22"/>
        </w:rPr>
        <w:t>robót</w:t>
      </w:r>
      <w:bookmarkEnd w:id="4573"/>
    </w:p>
    <w:p w14:paraId="7AF2A099" w14:textId="74D205EC" w:rsidR="002D39EF" w:rsidRPr="0010502C" w:rsidRDefault="002D39EF" w:rsidP="00BE15CF">
      <w:pPr>
        <w:pStyle w:val="Akapit"/>
        <w:spacing w:before="0" w:line="312" w:lineRule="auto"/>
        <w:rPr>
          <w:color w:val="000000" w:themeColor="text1"/>
        </w:rPr>
      </w:pPr>
      <w:r w:rsidRPr="0010502C">
        <w:rPr>
          <w:bCs/>
          <w:color w:val="000000" w:themeColor="text1"/>
        </w:rPr>
        <w:t xml:space="preserve">Wykonawca zobowiązany jest </w:t>
      </w:r>
      <w:r w:rsidRPr="0010502C">
        <w:rPr>
          <w:color w:val="000000" w:themeColor="text1"/>
        </w:rPr>
        <w:t xml:space="preserve">opracować zgodnie z obowiązującymi przepisami projekty organizacji ruchu drogowego i kolejowego oraz uzyskać wymagane uzgodnienia i zatwierdzenia dla projektu czasowej zmiany jak również stałej (w przypadku zmian </w:t>
      </w:r>
      <w:r w:rsidR="00BE15CF">
        <w:rPr>
          <w:color w:val="000000" w:themeColor="text1"/>
        </w:rPr>
        <w:br/>
      </w:r>
      <w:r w:rsidRPr="0010502C">
        <w:rPr>
          <w:color w:val="000000" w:themeColor="text1"/>
        </w:rPr>
        <w:t xml:space="preserve">w stałej organizacji ruchu po zakończeniu </w:t>
      </w:r>
      <w:r w:rsidR="00C6558B" w:rsidRPr="0010502C">
        <w:rPr>
          <w:color w:val="000000" w:themeColor="text1"/>
        </w:rPr>
        <w:t>robót</w:t>
      </w:r>
      <w:r w:rsidRPr="0010502C">
        <w:rPr>
          <w:color w:val="000000" w:themeColor="text1"/>
        </w:rPr>
        <w:t xml:space="preserve">) organizacji ruchu drogowego na przejazdach </w:t>
      </w:r>
      <w:r w:rsidR="00625804" w:rsidRPr="0010502C">
        <w:rPr>
          <w:color w:val="000000" w:themeColor="text1"/>
        </w:rPr>
        <w:t>kolejowo-drogowych</w:t>
      </w:r>
      <w:r w:rsidRPr="0010502C">
        <w:rPr>
          <w:color w:val="000000" w:themeColor="text1"/>
        </w:rPr>
        <w:t xml:space="preserve">. Organizacja ruchu musi uwzględniać minimalizację utrudnień </w:t>
      </w:r>
      <w:r w:rsidR="00BE15CF">
        <w:rPr>
          <w:color w:val="000000" w:themeColor="text1"/>
        </w:rPr>
        <w:br/>
      </w:r>
      <w:r w:rsidRPr="0010502C">
        <w:rPr>
          <w:color w:val="000000" w:themeColor="text1"/>
        </w:rPr>
        <w:t xml:space="preserve">dla przewoźników i użytkowników dróg. Ponadto zgodnie z projektami Wykonawca dokona </w:t>
      </w:r>
      <w:proofErr w:type="spellStart"/>
      <w:r w:rsidRPr="0010502C">
        <w:rPr>
          <w:color w:val="000000" w:themeColor="text1"/>
        </w:rPr>
        <w:t>osygnalizowania</w:t>
      </w:r>
      <w:proofErr w:type="spellEnd"/>
      <w:r w:rsidRPr="0010502C">
        <w:rPr>
          <w:color w:val="000000" w:themeColor="text1"/>
        </w:rPr>
        <w:t xml:space="preserve"> znakami i utrzymania oznakowa</w:t>
      </w:r>
      <w:r w:rsidR="00625804" w:rsidRPr="0010502C">
        <w:rPr>
          <w:color w:val="000000" w:themeColor="text1"/>
        </w:rPr>
        <w:t>nia</w:t>
      </w:r>
      <w:r w:rsidRPr="0010502C">
        <w:rPr>
          <w:color w:val="000000" w:themeColor="text1"/>
        </w:rPr>
        <w:t xml:space="preserve"> na czas zamknięć, wykona </w:t>
      </w:r>
      <w:r w:rsidR="00C6558B" w:rsidRPr="0010502C">
        <w:rPr>
          <w:color w:val="000000" w:themeColor="text1"/>
        </w:rPr>
        <w:t xml:space="preserve">roboty </w:t>
      </w:r>
      <w:r w:rsidR="000B7E5B" w:rsidRPr="0010502C">
        <w:rPr>
          <w:color w:val="000000" w:themeColor="text1"/>
        </w:rPr>
        <w:t>wynikające z</w:t>
      </w:r>
      <w:r w:rsidR="00725390" w:rsidRPr="0010502C">
        <w:rPr>
          <w:color w:val="000000" w:themeColor="text1"/>
        </w:rPr>
        <w:t xml:space="preserve"> </w:t>
      </w:r>
      <w:r w:rsidRPr="0010502C">
        <w:rPr>
          <w:color w:val="000000" w:themeColor="text1"/>
        </w:rPr>
        <w:t xml:space="preserve">opracowanych projektów a następnie przywróci teren (infrastrukturę) </w:t>
      </w:r>
      <w:r w:rsidR="00CA71E6" w:rsidRPr="0010502C">
        <w:rPr>
          <w:color w:val="000000" w:themeColor="text1"/>
        </w:rPr>
        <w:br/>
      </w:r>
      <w:r w:rsidRPr="0010502C">
        <w:rPr>
          <w:color w:val="000000" w:themeColor="text1"/>
        </w:rPr>
        <w:t xml:space="preserve">do poprzedniego stanu. </w:t>
      </w:r>
      <w:r w:rsidR="007E1DBD" w:rsidRPr="0010502C">
        <w:rPr>
          <w:color w:val="000000" w:themeColor="text1"/>
        </w:rPr>
        <w:t xml:space="preserve">W przypadku zmian w układzie dojść do obiektów obsługi podróżnych Wykonawca zapewni tymczasowe, utwardzone i bezpieczne drogi dojścia wyposażone </w:t>
      </w:r>
      <w:r w:rsidR="00725390" w:rsidRPr="0010502C">
        <w:rPr>
          <w:color w:val="000000" w:themeColor="text1"/>
        </w:rPr>
        <w:br/>
      </w:r>
      <w:r w:rsidR="007E1DBD" w:rsidRPr="0010502C">
        <w:rPr>
          <w:color w:val="000000" w:themeColor="text1"/>
        </w:rPr>
        <w:t xml:space="preserve">w balustrady, których oznakowanie będzie zgodne z wymaganiami rozdziału 9 </w:t>
      </w:r>
      <w:r w:rsidR="00BE15CF">
        <w:rPr>
          <w:color w:val="000000" w:themeColor="text1"/>
        </w:rPr>
        <w:t>„</w:t>
      </w:r>
      <w:r w:rsidR="007E1DBD" w:rsidRPr="0010502C">
        <w:rPr>
          <w:color w:val="000000" w:themeColor="text1"/>
        </w:rPr>
        <w:t xml:space="preserve">Wytycznych </w:t>
      </w:r>
      <w:r w:rsidR="00CA71E6" w:rsidRPr="0010502C">
        <w:rPr>
          <w:color w:val="000000" w:themeColor="text1"/>
        </w:rPr>
        <w:br/>
      </w:r>
      <w:r w:rsidR="007E1DBD" w:rsidRPr="0010502C">
        <w:rPr>
          <w:color w:val="000000" w:themeColor="text1"/>
        </w:rPr>
        <w:t xml:space="preserve">dla oznakowania </w:t>
      </w:r>
      <w:r w:rsidR="00985B06" w:rsidRPr="0010502C">
        <w:rPr>
          <w:color w:val="000000" w:themeColor="text1"/>
        </w:rPr>
        <w:t xml:space="preserve">stałego </w:t>
      </w:r>
      <w:r w:rsidR="00C04C65" w:rsidRPr="0010502C">
        <w:rPr>
          <w:color w:val="000000" w:themeColor="text1"/>
        </w:rPr>
        <w:t>infrastruktury pasażerskiej</w:t>
      </w:r>
      <w:r w:rsidR="00BE15CF">
        <w:rPr>
          <w:color w:val="000000" w:themeColor="text1"/>
        </w:rPr>
        <w:t>”</w:t>
      </w:r>
      <w:r w:rsidR="007E1DBD" w:rsidRPr="0010502C">
        <w:rPr>
          <w:color w:val="000000" w:themeColor="text1"/>
        </w:rPr>
        <w:t xml:space="preserve"> Ipi-2. </w:t>
      </w:r>
      <w:r w:rsidR="007153B9" w:rsidRPr="0010502C">
        <w:rPr>
          <w:color w:val="000000" w:themeColor="text1"/>
        </w:rPr>
        <w:t>Wszelka dokumentacja podlega akceptacji przez Zamawiającego.</w:t>
      </w:r>
    </w:p>
    <w:p w14:paraId="490805EB" w14:textId="77777777" w:rsidR="002D39EF" w:rsidRPr="0010502C" w:rsidRDefault="002D39EF" w:rsidP="00BE15CF">
      <w:pPr>
        <w:pStyle w:val="Nagwek3"/>
        <w:spacing w:before="240" w:after="120" w:line="360" w:lineRule="auto"/>
        <w:rPr>
          <w:rFonts w:cs="Arial"/>
          <w:color w:val="000000" w:themeColor="text1"/>
          <w:szCs w:val="22"/>
        </w:rPr>
      </w:pPr>
      <w:bookmarkStart w:id="4574" w:name="_Toc459990034"/>
      <w:bookmarkStart w:id="4575" w:name="_Toc460408925"/>
      <w:bookmarkStart w:id="4576" w:name="_Toc461173470"/>
      <w:bookmarkStart w:id="4577" w:name="_Toc461186759"/>
      <w:bookmarkStart w:id="4578" w:name="_Toc461187154"/>
      <w:bookmarkStart w:id="4579" w:name="_Toc461188476"/>
      <w:bookmarkStart w:id="4580" w:name="_Toc461188779"/>
      <w:bookmarkStart w:id="4581" w:name="_Toc461188989"/>
      <w:bookmarkStart w:id="4582" w:name="_Toc461198607"/>
      <w:bookmarkStart w:id="4583" w:name="_Toc461199419"/>
      <w:bookmarkStart w:id="4584" w:name="_Toc461528517"/>
      <w:bookmarkStart w:id="4585" w:name="_Toc461784533"/>
      <w:bookmarkStart w:id="4586" w:name="_Toc461784737"/>
      <w:bookmarkStart w:id="4587" w:name="_Toc461791314"/>
      <w:bookmarkStart w:id="4588" w:name="_Toc461794459"/>
      <w:bookmarkStart w:id="4589" w:name="_Toc461803393"/>
      <w:bookmarkStart w:id="4590" w:name="_Toc455741390"/>
      <w:bookmarkStart w:id="4591" w:name="_Toc455741546"/>
      <w:bookmarkStart w:id="4592" w:name="_Toc460409521"/>
      <w:bookmarkStart w:id="4593" w:name="_Toc461199219"/>
      <w:bookmarkStart w:id="4594" w:name="_Toc461784738"/>
      <w:bookmarkStart w:id="4595" w:name="_Toc461791315"/>
      <w:bookmarkStart w:id="4596" w:name="_Toc461803394"/>
      <w:bookmarkStart w:id="4597" w:name="_Toc219444668"/>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r w:rsidRPr="0010502C">
        <w:rPr>
          <w:rFonts w:cs="Arial"/>
          <w:color w:val="000000" w:themeColor="text1"/>
          <w:szCs w:val="22"/>
        </w:rPr>
        <w:t>Organizacja ruchu</w:t>
      </w:r>
      <w:r w:rsidR="00632003" w:rsidRPr="0010502C">
        <w:rPr>
          <w:rFonts w:cs="Arial"/>
          <w:color w:val="000000" w:themeColor="text1"/>
          <w:szCs w:val="22"/>
        </w:rPr>
        <w:t xml:space="preserve"> drogowego w czasie realizacji r</w:t>
      </w:r>
      <w:r w:rsidRPr="0010502C">
        <w:rPr>
          <w:rFonts w:cs="Arial"/>
          <w:color w:val="000000" w:themeColor="text1"/>
          <w:szCs w:val="22"/>
        </w:rPr>
        <w:t>obót</w:t>
      </w:r>
      <w:bookmarkEnd w:id="4590"/>
      <w:bookmarkEnd w:id="4591"/>
      <w:bookmarkEnd w:id="4592"/>
      <w:bookmarkEnd w:id="4593"/>
      <w:bookmarkEnd w:id="4594"/>
      <w:bookmarkEnd w:id="4595"/>
      <w:bookmarkEnd w:id="4596"/>
      <w:bookmarkEnd w:id="4597"/>
    </w:p>
    <w:p w14:paraId="53D7D76B" w14:textId="46D866C2" w:rsidR="00E256FD" w:rsidRPr="0010502C" w:rsidRDefault="002D39EF" w:rsidP="00BE15CF">
      <w:pPr>
        <w:pStyle w:val="Akapit"/>
        <w:spacing w:before="0" w:line="312" w:lineRule="auto"/>
        <w:rPr>
          <w:color w:val="000000" w:themeColor="text1"/>
        </w:rPr>
      </w:pPr>
      <w:r w:rsidRPr="0010502C">
        <w:rPr>
          <w:color w:val="000000" w:themeColor="text1"/>
        </w:rPr>
        <w:t xml:space="preserve">Należy opracować, uzyskać akceptację </w:t>
      </w:r>
      <w:r w:rsidR="009579A9" w:rsidRPr="0010502C">
        <w:rPr>
          <w:color w:val="000000" w:themeColor="text1"/>
        </w:rPr>
        <w:t>Zamawiającego</w:t>
      </w:r>
      <w:r w:rsidRPr="0010502C">
        <w:rPr>
          <w:color w:val="000000" w:themeColor="text1"/>
        </w:rPr>
        <w:t xml:space="preserve">, uzgodnić z odpowiednimi władzami </w:t>
      </w:r>
      <w:r w:rsidR="00725390" w:rsidRPr="0010502C">
        <w:rPr>
          <w:color w:val="000000" w:themeColor="text1"/>
        </w:rPr>
        <w:br/>
      </w:r>
      <w:r w:rsidRPr="0010502C">
        <w:rPr>
          <w:color w:val="000000" w:themeColor="text1"/>
        </w:rPr>
        <w:t>i zrealizować projekty organiza</w:t>
      </w:r>
      <w:r w:rsidR="00FD3687" w:rsidRPr="0010502C">
        <w:rPr>
          <w:color w:val="000000" w:themeColor="text1"/>
        </w:rPr>
        <w:t xml:space="preserve">cji ruchu na czas wykonywania </w:t>
      </w:r>
      <w:r w:rsidR="009579A9" w:rsidRPr="0010502C">
        <w:rPr>
          <w:color w:val="000000" w:themeColor="text1"/>
        </w:rPr>
        <w:t>robót</w:t>
      </w:r>
      <w:r w:rsidR="00FD3687" w:rsidRPr="0010502C">
        <w:rPr>
          <w:color w:val="000000" w:themeColor="text1"/>
        </w:rPr>
        <w:t>. W projekcie organizacji ruchu należy uwzględniać utrzymanie ciągłości ruchu. Program i przeprowadzenie robót należy opracować w taki sposób</w:t>
      </w:r>
      <w:r w:rsidR="00AF2496" w:rsidRPr="0010502C">
        <w:rPr>
          <w:color w:val="000000" w:themeColor="text1"/>
        </w:rPr>
        <w:t>,</w:t>
      </w:r>
      <w:r w:rsidR="00FD3687" w:rsidRPr="0010502C">
        <w:rPr>
          <w:color w:val="000000" w:themeColor="text1"/>
        </w:rPr>
        <w:t xml:space="preserve"> aby umożliwić zachowanie nieprze</w:t>
      </w:r>
      <w:r w:rsidR="007778CC" w:rsidRPr="0010502C">
        <w:rPr>
          <w:color w:val="000000" w:themeColor="text1"/>
        </w:rPr>
        <w:t>r</w:t>
      </w:r>
      <w:r w:rsidR="00FD3687" w:rsidRPr="0010502C">
        <w:rPr>
          <w:color w:val="000000" w:themeColor="text1"/>
        </w:rPr>
        <w:t xml:space="preserve">wanego ruchu </w:t>
      </w:r>
      <w:r w:rsidR="00CA71E6" w:rsidRPr="0010502C">
        <w:rPr>
          <w:color w:val="000000" w:themeColor="text1"/>
        </w:rPr>
        <w:br/>
      </w:r>
      <w:r w:rsidR="00FD3687" w:rsidRPr="0010502C">
        <w:rPr>
          <w:color w:val="000000" w:themeColor="text1"/>
        </w:rPr>
        <w:t>na drogach publicznych oraz dostęp do terenów przyległych</w:t>
      </w:r>
      <w:r w:rsidR="00AF2496" w:rsidRPr="0010502C">
        <w:rPr>
          <w:color w:val="000000" w:themeColor="text1"/>
        </w:rPr>
        <w:t>,</w:t>
      </w:r>
      <w:r w:rsidR="00FD3687" w:rsidRPr="0010502C">
        <w:rPr>
          <w:color w:val="000000" w:themeColor="text1"/>
        </w:rPr>
        <w:t xml:space="preserve"> a w</w:t>
      </w:r>
      <w:r w:rsidR="007778CC" w:rsidRPr="0010502C">
        <w:rPr>
          <w:color w:val="000000" w:themeColor="text1"/>
        </w:rPr>
        <w:t xml:space="preserve"> </w:t>
      </w:r>
      <w:r w:rsidR="00FD3687" w:rsidRPr="0010502C">
        <w:rPr>
          <w:color w:val="000000" w:themeColor="text1"/>
        </w:rPr>
        <w:t xml:space="preserve">tym dostęp do każdej działki sąsiadującej z projektowaną inwestycją. Dopuszcza się </w:t>
      </w:r>
      <w:r w:rsidR="007778CC" w:rsidRPr="0010502C">
        <w:rPr>
          <w:color w:val="000000" w:themeColor="text1"/>
        </w:rPr>
        <w:t xml:space="preserve">zamknięcie ruchu drogowego </w:t>
      </w:r>
      <w:r w:rsidR="00725390" w:rsidRPr="0010502C">
        <w:rPr>
          <w:color w:val="000000" w:themeColor="text1"/>
        </w:rPr>
        <w:br/>
      </w:r>
      <w:r w:rsidR="007778CC" w:rsidRPr="0010502C">
        <w:rPr>
          <w:color w:val="000000" w:themeColor="text1"/>
        </w:rPr>
        <w:t>w przypadku otrzymania zgody od</w:t>
      </w:r>
      <w:r w:rsidR="006E7F01" w:rsidRPr="0010502C">
        <w:rPr>
          <w:color w:val="000000" w:themeColor="text1"/>
        </w:rPr>
        <w:t xml:space="preserve"> </w:t>
      </w:r>
      <w:r w:rsidR="006D766B" w:rsidRPr="0010502C">
        <w:rPr>
          <w:color w:val="000000" w:themeColor="text1"/>
        </w:rPr>
        <w:t xml:space="preserve">Zamawiającego </w:t>
      </w:r>
      <w:r w:rsidR="006E7F01" w:rsidRPr="0010502C">
        <w:rPr>
          <w:color w:val="000000" w:themeColor="text1"/>
        </w:rPr>
        <w:t>oraz</w:t>
      </w:r>
      <w:r w:rsidR="007778CC" w:rsidRPr="0010502C">
        <w:rPr>
          <w:color w:val="000000" w:themeColor="text1"/>
        </w:rPr>
        <w:t xml:space="preserve"> </w:t>
      </w:r>
      <w:r w:rsidR="001E02C3" w:rsidRPr="0010502C">
        <w:rPr>
          <w:color w:val="000000" w:themeColor="text1"/>
        </w:rPr>
        <w:t xml:space="preserve">zarządcy </w:t>
      </w:r>
      <w:r w:rsidR="007778CC" w:rsidRPr="0010502C">
        <w:rPr>
          <w:color w:val="000000" w:themeColor="text1"/>
        </w:rPr>
        <w:t>drogi na jej czasowe zamknięcie.</w:t>
      </w:r>
    </w:p>
    <w:p w14:paraId="1A7015EA" w14:textId="1C4CDE39" w:rsidR="002D39EF" w:rsidRPr="0010502C" w:rsidRDefault="00046FB8" w:rsidP="00BE15CF">
      <w:pPr>
        <w:pStyle w:val="Akapit"/>
        <w:spacing w:before="0" w:line="312" w:lineRule="auto"/>
        <w:rPr>
          <w:color w:val="000000" w:themeColor="text1"/>
        </w:rPr>
      </w:pPr>
      <w:r w:rsidRPr="0010502C">
        <w:rPr>
          <w:color w:val="000000" w:themeColor="text1"/>
        </w:rPr>
        <w:t xml:space="preserve">Wykonawca poda do wiadomości publicznej, za pośrednictwem mediów lokalnych (prasa, radio </w:t>
      </w:r>
      <w:proofErr w:type="spellStart"/>
      <w:r w:rsidRPr="0010502C">
        <w:rPr>
          <w:color w:val="000000" w:themeColor="text1"/>
        </w:rPr>
        <w:t>itp</w:t>
      </w:r>
      <w:proofErr w:type="spellEnd"/>
      <w:r w:rsidRPr="0010502C">
        <w:rPr>
          <w:color w:val="000000" w:themeColor="text1"/>
        </w:rPr>
        <w:t>), informację o czasie trwania i planowanym terminie wprowadzenia tymczasowej organizacji ruchu oraz powiadomi pisemnie służby ratownicze (lokalne centrum ratownictwa medycznego</w:t>
      </w:r>
      <w:r w:rsidR="00BE15CF">
        <w:rPr>
          <w:color w:val="000000" w:themeColor="text1"/>
        </w:rPr>
        <w:t>,</w:t>
      </w:r>
      <w:r w:rsidRPr="0010502C">
        <w:rPr>
          <w:color w:val="000000" w:themeColor="text1"/>
        </w:rPr>
        <w:t xml:space="preserve"> straż pożarną).</w:t>
      </w:r>
    </w:p>
    <w:p w14:paraId="59057704" w14:textId="77777777" w:rsidR="005F46AB" w:rsidRPr="0010502C" w:rsidRDefault="005F46AB" w:rsidP="00BE15CF">
      <w:pPr>
        <w:pStyle w:val="Nagwek3"/>
        <w:spacing w:before="240" w:after="120" w:line="360" w:lineRule="auto"/>
        <w:rPr>
          <w:rFonts w:cs="Arial"/>
          <w:color w:val="000000" w:themeColor="text1"/>
          <w:szCs w:val="22"/>
        </w:rPr>
      </w:pPr>
      <w:bookmarkStart w:id="4598" w:name="_Toc455741391"/>
      <w:bookmarkStart w:id="4599" w:name="_Toc455741547"/>
      <w:bookmarkStart w:id="4600" w:name="_Toc460409522"/>
      <w:bookmarkStart w:id="4601" w:name="_Toc461199220"/>
      <w:bookmarkStart w:id="4602" w:name="_Toc461784739"/>
      <w:bookmarkStart w:id="4603" w:name="_Toc461791316"/>
      <w:bookmarkStart w:id="4604" w:name="_Toc461803395"/>
      <w:bookmarkStart w:id="4605" w:name="_Toc219444669"/>
      <w:r w:rsidRPr="0010502C">
        <w:rPr>
          <w:rFonts w:cs="Arial"/>
          <w:color w:val="000000" w:themeColor="text1"/>
          <w:szCs w:val="22"/>
        </w:rPr>
        <w:t>Organizacja ruchu kolejowego</w:t>
      </w:r>
      <w:r w:rsidR="0087779D" w:rsidRPr="0010502C">
        <w:rPr>
          <w:rFonts w:cs="Arial"/>
          <w:color w:val="000000" w:themeColor="text1"/>
          <w:szCs w:val="22"/>
        </w:rPr>
        <w:t xml:space="preserve"> </w:t>
      </w:r>
      <w:r w:rsidRPr="0010502C">
        <w:rPr>
          <w:rFonts w:cs="Arial"/>
          <w:color w:val="000000" w:themeColor="text1"/>
          <w:szCs w:val="22"/>
        </w:rPr>
        <w:t xml:space="preserve">w czasie realizacji </w:t>
      </w:r>
      <w:bookmarkEnd w:id="4598"/>
      <w:bookmarkEnd w:id="4599"/>
      <w:bookmarkEnd w:id="4600"/>
      <w:bookmarkEnd w:id="4601"/>
      <w:bookmarkEnd w:id="4602"/>
      <w:bookmarkEnd w:id="4603"/>
      <w:bookmarkEnd w:id="4604"/>
      <w:r w:rsidR="009579A9" w:rsidRPr="0010502C">
        <w:rPr>
          <w:rFonts w:cs="Arial"/>
          <w:color w:val="000000" w:themeColor="text1"/>
          <w:szCs w:val="22"/>
        </w:rPr>
        <w:t>robót</w:t>
      </w:r>
      <w:bookmarkEnd w:id="4605"/>
    </w:p>
    <w:p w14:paraId="070D0ED9" w14:textId="23AB2394" w:rsidR="00676201" w:rsidRPr="0010502C" w:rsidDel="00AA3E91" w:rsidRDefault="001A17F0" w:rsidP="0010502C">
      <w:pPr>
        <w:pStyle w:val="tekomentarze"/>
        <w:spacing w:before="120" w:line="360" w:lineRule="auto"/>
        <w:rPr>
          <w:color w:val="000000" w:themeColor="text1"/>
          <w:sz w:val="22"/>
          <w:szCs w:val="22"/>
        </w:rPr>
      </w:pPr>
      <w:r w:rsidRPr="0010502C">
        <w:rPr>
          <w:color w:val="000000" w:themeColor="text1"/>
          <w:sz w:val="22"/>
          <w:szCs w:val="22"/>
        </w:rPr>
        <w:t>Nie dotyczy</w:t>
      </w:r>
    </w:p>
    <w:p w14:paraId="1AFF4638" w14:textId="77777777" w:rsidR="00D72A5E" w:rsidRPr="0010502C" w:rsidRDefault="00D72A5E" w:rsidP="00106E60">
      <w:pPr>
        <w:pStyle w:val="Nagwek2"/>
        <w:spacing w:before="240" w:after="120" w:line="360" w:lineRule="auto"/>
        <w:ind w:left="284" w:hanging="284"/>
        <w:rPr>
          <w:color w:val="000000" w:themeColor="text1"/>
          <w:sz w:val="22"/>
          <w:szCs w:val="22"/>
        </w:rPr>
      </w:pPr>
      <w:bookmarkStart w:id="4606" w:name="_Toc459990038"/>
      <w:bookmarkStart w:id="4607" w:name="_Toc460408929"/>
      <w:bookmarkStart w:id="4608" w:name="_Toc461173474"/>
      <w:bookmarkStart w:id="4609" w:name="_Toc461186763"/>
      <w:bookmarkStart w:id="4610" w:name="_Toc461187158"/>
      <w:bookmarkStart w:id="4611" w:name="_Toc461188480"/>
      <w:bookmarkStart w:id="4612" w:name="_Toc461188783"/>
      <w:bookmarkStart w:id="4613" w:name="_Toc461188993"/>
      <w:bookmarkStart w:id="4614" w:name="_Toc461198611"/>
      <w:bookmarkStart w:id="4615" w:name="_Toc461199423"/>
      <w:bookmarkStart w:id="4616" w:name="_Toc461528521"/>
      <w:bookmarkStart w:id="4617" w:name="_Toc461784537"/>
      <w:bookmarkStart w:id="4618" w:name="_Toc461784741"/>
      <w:bookmarkStart w:id="4619" w:name="_Toc461791318"/>
      <w:bookmarkStart w:id="4620" w:name="_Toc461794463"/>
      <w:bookmarkStart w:id="4621" w:name="_Toc461803397"/>
      <w:bookmarkStart w:id="4622" w:name="_Toc459990039"/>
      <w:bookmarkStart w:id="4623" w:name="_Toc460408930"/>
      <w:bookmarkStart w:id="4624" w:name="_Toc461173475"/>
      <w:bookmarkStart w:id="4625" w:name="_Toc461186764"/>
      <w:bookmarkStart w:id="4626" w:name="_Toc461187159"/>
      <w:bookmarkStart w:id="4627" w:name="_Toc461188481"/>
      <w:bookmarkStart w:id="4628" w:name="_Toc461188784"/>
      <w:bookmarkStart w:id="4629" w:name="_Toc461188994"/>
      <w:bookmarkStart w:id="4630" w:name="_Toc461198612"/>
      <w:bookmarkStart w:id="4631" w:name="_Toc461199424"/>
      <w:bookmarkStart w:id="4632" w:name="_Toc461528522"/>
      <w:bookmarkStart w:id="4633" w:name="_Toc461784538"/>
      <w:bookmarkStart w:id="4634" w:name="_Toc461784742"/>
      <w:bookmarkStart w:id="4635" w:name="_Toc461791319"/>
      <w:bookmarkStart w:id="4636" w:name="_Toc461794464"/>
      <w:bookmarkStart w:id="4637" w:name="_Toc461803398"/>
      <w:bookmarkStart w:id="4638" w:name="_Toc459990040"/>
      <w:bookmarkStart w:id="4639" w:name="_Toc460408931"/>
      <w:bookmarkStart w:id="4640" w:name="_Toc461173476"/>
      <w:bookmarkStart w:id="4641" w:name="_Toc461186765"/>
      <w:bookmarkStart w:id="4642" w:name="_Toc461187160"/>
      <w:bookmarkStart w:id="4643" w:name="_Toc461188482"/>
      <w:bookmarkStart w:id="4644" w:name="_Toc461188785"/>
      <w:bookmarkStart w:id="4645" w:name="_Toc461188995"/>
      <w:bookmarkStart w:id="4646" w:name="_Toc461198613"/>
      <w:bookmarkStart w:id="4647" w:name="_Toc461199425"/>
      <w:bookmarkStart w:id="4648" w:name="_Toc461528523"/>
      <w:bookmarkStart w:id="4649" w:name="_Toc461784539"/>
      <w:bookmarkStart w:id="4650" w:name="_Toc461784743"/>
      <w:bookmarkStart w:id="4651" w:name="_Toc461791320"/>
      <w:bookmarkStart w:id="4652" w:name="_Toc461794465"/>
      <w:bookmarkStart w:id="4653" w:name="_Toc461803399"/>
      <w:bookmarkStart w:id="4654" w:name="_Toc455567606"/>
      <w:bookmarkStart w:id="4655" w:name="_Toc399162021"/>
      <w:bookmarkStart w:id="4656" w:name="_Toc399162023"/>
      <w:bookmarkStart w:id="4657" w:name="_Toc399162024"/>
      <w:bookmarkStart w:id="4658" w:name="_Toc399162025"/>
      <w:bookmarkStart w:id="4659" w:name="_Toc399162026"/>
      <w:bookmarkStart w:id="4660" w:name="_Toc399162027"/>
      <w:bookmarkStart w:id="4661" w:name="_Toc399162029"/>
      <w:bookmarkStart w:id="4662" w:name="_Toc399162030"/>
      <w:bookmarkStart w:id="4663" w:name="_Toc399162032"/>
      <w:bookmarkStart w:id="4664" w:name="_Toc399162033"/>
      <w:bookmarkStart w:id="4665" w:name="_Toc399162034"/>
      <w:bookmarkStart w:id="4666" w:name="_Toc399162035"/>
      <w:bookmarkStart w:id="4667" w:name="_Toc399162036"/>
      <w:bookmarkStart w:id="4668" w:name="_Toc455741392"/>
      <w:bookmarkStart w:id="4669" w:name="_Toc455741548"/>
      <w:bookmarkStart w:id="4670" w:name="_Toc460409523"/>
      <w:bookmarkStart w:id="4671" w:name="_Toc461199221"/>
      <w:bookmarkStart w:id="4672" w:name="_Toc461784744"/>
      <w:bookmarkStart w:id="4673" w:name="_Toc461791321"/>
      <w:bookmarkStart w:id="4674" w:name="_Toc461803400"/>
      <w:bookmarkStart w:id="4675" w:name="_Toc219444670"/>
      <w:bookmarkStart w:id="4676" w:name="_Toc391469772"/>
      <w:bookmarkStart w:id="4677" w:name="_Toc391471054"/>
      <w:bookmarkStart w:id="4678" w:name="_Ref391472507"/>
      <w:bookmarkStart w:id="4679" w:name="_Toc405358261"/>
      <w:bookmarkStart w:id="4680" w:name="_Toc406653776"/>
      <w:bookmarkStart w:id="4681" w:name="_Toc450138271"/>
      <w:bookmarkStart w:id="4682" w:name="_Toc450139794"/>
      <w:bookmarkStart w:id="4683" w:name="_Toc454201079"/>
      <w:bookmarkStart w:id="4684" w:name="_Toc454202578"/>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r w:rsidRPr="0010502C">
        <w:rPr>
          <w:color w:val="000000" w:themeColor="text1"/>
          <w:sz w:val="22"/>
          <w:szCs w:val="22"/>
        </w:rPr>
        <w:t xml:space="preserve">Warunki i wymagania w trakcie realizacji </w:t>
      </w:r>
      <w:r w:rsidR="00146CDF" w:rsidRPr="0010502C">
        <w:rPr>
          <w:color w:val="000000" w:themeColor="text1"/>
          <w:sz w:val="22"/>
          <w:szCs w:val="22"/>
        </w:rPr>
        <w:t>r</w:t>
      </w:r>
      <w:r w:rsidRPr="0010502C">
        <w:rPr>
          <w:color w:val="000000" w:themeColor="text1"/>
          <w:sz w:val="22"/>
          <w:szCs w:val="22"/>
        </w:rPr>
        <w:t>obót</w:t>
      </w:r>
      <w:bookmarkEnd w:id="4668"/>
      <w:bookmarkEnd w:id="4669"/>
      <w:bookmarkEnd w:id="4670"/>
      <w:bookmarkEnd w:id="4671"/>
      <w:bookmarkEnd w:id="4672"/>
      <w:bookmarkEnd w:id="4673"/>
      <w:bookmarkEnd w:id="4674"/>
      <w:bookmarkEnd w:id="4675"/>
    </w:p>
    <w:p w14:paraId="4E358C56" w14:textId="77777777" w:rsidR="00D72A5E" w:rsidRPr="0010502C" w:rsidRDefault="00D72A5E" w:rsidP="00BE15CF">
      <w:pPr>
        <w:pStyle w:val="Punktator1"/>
        <w:numPr>
          <w:ilvl w:val="0"/>
          <w:numId w:val="37"/>
        </w:numPr>
        <w:spacing w:after="120" w:line="312" w:lineRule="auto"/>
        <w:ind w:left="417"/>
        <w:rPr>
          <w:color w:val="000000" w:themeColor="text1"/>
        </w:rPr>
      </w:pPr>
      <w:r w:rsidRPr="0010502C">
        <w:rPr>
          <w:color w:val="000000" w:themeColor="text1"/>
        </w:rPr>
        <w:t xml:space="preserve">Wykonawca </w:t>
      </w:r>
      <w:r w:rsidR="00146CDF" w:rsidRPr="0010502C">
        <w:rPr>
          <w:color w:val="000000" w:themeColor="text1"/>
        </w:rPr>
        <w:t>r</w:t>
      </w:r>
      <w:r w:rsidRPr="0010502C">
        <w:rPr>
          <w:color w:val="000000" w:themeColor="text1"/>
        </w:rPr>
        <w:t xml:space="preserve">obót jest odpowiedzialny za prowadzenie i jakość </w:t>
      </w:r>
      <w:r w:rsidR="00F84D75" w:rsidRPr="0010502C">
        <w:rPr>
          <w:color w:val="000000" w:themeColor="text1"/>
        </w:rPr>
        <w:t>robót</w:t>
      </w:r>
      <w:r w:rsidRPr="0010502C">
        <w:rPr>
          <w:color w:val="000000" w:themeColor="text1"/>
        </w:rPr>
        <w:t xml:space="preserve">, za stosowane metody wykonywania </w:t>
      </w:r>
      <w:r w:rsidR="00F84D75" w:rsidRPr="0010502C">
        <w:rPr>
          <w:color w:val="000000" w:themeColor="text1"/>
        </w:rPr>
        <w:t>robót</w:t>
      </w:r>
      <w:r w:rsidRPr="0010502C">
        <w:rPr>
          <w:color w:val="000000" w:themeColor="text1"/>
        </w:rPr>
        <w:t>, zgodnie z Umową</w:t>
      </w:r>
      <w:r w:rsidR="00AF2496" w:rsidRPr="0010502C">
        <w:rPr>
          <w:color w:val="000000" w:themeColor="text1"/>
        </w:rPr>
        <w:t>,</w:t>
      </w:r>
      <w:r w:rsidRPr="0010502C">
        <w:rPr>
          <w:color w:val="000000" w:themeColor="text1"/>
        </w:rPr>
        <w:t xml:space="preserve"> a także poleceniami </w:t>
      </w:r>
      <w:r w:rsidR="00DE2F34" w:rsidRPr="0010502C">
        <w:rPr>
          <w:color w:val="000000" w:themeColor="text1"/>
        </w:rPr>
        <w:t xml:space="preserve">Inspektora Nadzoru </w:t>
      </w:r>
      <w:r w:rsidRPr="0010502C">
        <w:rPr>
          <w:color w:val="000000" w:themeColor="text1"/>
        </w:rPr>
        <w:lastRenderedPageBreak/>
        <w:t xml:space="preserve">oraz za ich zgodność z dokumentacją </w:t>
      </w:r>
      <w:r w:rsidR="00076CCD" w:rsidRPr="0010502C">
        <w:rPr>
          <w:color w:val="000000" w:themeColor="text1"/>
        </w:rPr>
        <w:t>projektową</w:t>
      </w:r>
      <w:r w:rsidR="00C45510" w:rsidRPr="0010502C">
        <w:rPr>
          <w:color w:val="000000" w:themeColor="text1"/>
        </w:rPr>
        <w:t>.</w:t>
      </w:r>
    </w:p>
    <w:p w14:paraId="7755AFB5" w14:textId="3008E689" w:rsidR="009A3696" w:rsidRPr="0010502C" w:rsidRDefault="009A3696" w:rsidP="00BE15CF">
      <w:pPr>
        <w:pStyle w:val="Punktator1"/>
        <w:numPr>
          <w:ilvl w:val="0"/>
          <w:numId w:val="37"/>
        </w:numPr>
        <w:spacing w:after="120" w:line="312" w:lineRule="auto"/>
        <w:ind w:left="417"/>
        <w:rPr>
          <w:color w:val="000000" w:themeColor="text1"/>
        </w:rPr>
      </w:pPr>
      <w:r w:rsidRPr="0010502C">
        <w:rPr>
          <w:color w:val="000000" w:themeColor="text1"/>
          <w:lang w:val="pl"/>
        </w:rPr>
        <w:t xml:space="preserve">Wykonanie </w:t>
      </w:r>
      <w:r w:rsidR="00F84D75" w:rsidRPr="0010502C">
        <w:rPr>
          <w:color w:val="000000" w:themeColor="text1"/>
          <w:lang w:val="pl"/>
        </w:rPr>
        <w:t xml:space="preserve">robót </w:t>
      </w:r>
      <w:r w:rsidRPr="0010502C">
        <w:rPr>
          <w:color w:val="000000" w:themeColor="text1"/>
          <w:lang w:val="pl"/>
        </w:rPr>
        <w:t xml:space="preserve">musi być prowadzone zgodnie z zatwierdzoną dokumentacją projektową, przyjętym fazowaniem </w:t>
      </w:r>
      <w:r w:rsidR="00F84D75" w:rsidRPr="0010502C">
        <w:rPr>
          <w:color w:val="000000" w:themeColor="text1"/>
          <w:lang w:val="pl"/>
        </w:rPr>
        <w:t>robót</w:t>
      </w:r>
      <w:r w:rsidRPr="0010502C">
        <w:rPr>
          <w:color w:val="000000" w:themeColor="text1"/>
          <w:lang w:val="pl"/>
        </w:rPr>
        <w:t>, reżimami te</w:t>
      </w:r>
      <w:r w:rsidR="003A2000" w:rsidRPr="0010502C">
        <w:rPr>
          <w:color w:val="000000" w:themeColor="text1"/>
          <w:lang w:val="pl"/>
        </w:rPr>
        <w:t>chnologicznymi obowiązującymi w </w:t>
      </w:r>
      <w:r w:rsidRPr="0010502C">
        <w:rPr>
          <w:color w:val="000000" w:themeColor="text1"/>
          <w:lang w:val="pl"/>
        </w:rPr>
        <w:t xml:space="preserve">PLK S.A. oraz w oparciu o szczegółowy harmonogram </w:t>
      </w:r>
      <w:r w:rsidR="00F84D75" w:rsidRPr="0010502C">
        <w:rPr>
          <w:color w:val="000000" w:themeColor="text1"/>
          <w:lang w:val="pl"/>
        </w:rPr>
        <w:t>robót</w:t>
      </w:r>
      <w:r w:rsidR="00C45510" w:rsidRPr="0010502C">
        <w:rPr>
          <w:color w:val="000000" w:themeColor="text1"/>
          <w:lang w:val="pl"/>
        </w:rPr>
        <w:t>.</w:t>
      </w:r>
    </w:p>
    <w:p w14:paraId="2D42A53F" w14:textId="29B99E54" w:rsidR="0031780A" w:rsidRDefault="0031780A" w:rsidP="00BE15CF">
      <w:pPr>
        <w:pStyle w:val="Punktator1"/>
        <w:numPr>
          <w:ilvl w:val="0"/>
          <w:numId w:val="37"/>
        </w:numPr>
        <w:spacing w:after="120" w:line="312" w:lineRule="auto"/>
        <w:ind w:left="417"/>
        <w:rPr>
          <w:color w:val="000000" w:themeColor="text1"/>
        </w:rPr>
      </w:pPr>
      <w:r w:rsidRPr="0010502C">
        <w:rPr>
          <w:color w:val="000000" w:themeColor="text1"/>
        </w:rPr>
        <w:t xml:space="preserve">Wykonawca jest odpowiedzialny za obsługę geodezyjną inwestycji, między innymi: </w:t>
      </w:r>
      <w:r w:rsidR="00EB74E2" w:rsidRPr="0010502C">
        <w:rPr>
          <w:color w:val="000000" w:themeColor="text1"/>
        </w:rPr>
        <w:br/>
      </w:r>
      <w:r w:rsidRPr="0010502C">
        <w:rPr>
          <w:color w:val="000000" w:themeColor="text1"/>
        </w:rPr>
        <w:t xml:space="preserve">za dokładne wytyczenie w planie i wyznaczenie wysokości wszystkich obiektów </w:t>
      </w:r>
      <w:r w:rsidR="00EB74E2" w:rsidRPr="0010502C">
        <w:rPr>
          <w:color w:val="000000" w:themeColor="text1"/>
        </w:rPr>
        <w:br/>
      </w:r>
      <w:r w:rsidRPr="0010502C">
        <w:rPr>
          <w:color w:val="000000" w:themeColor="text1"/>
        </w:rPr>
        <w:t xml:space="preserve">i elementów </w:t>
      </w:r>
      <w:r w:rsidR="00F84D75" w:rsidRPr="0010502C">
        <w:rPr>
          <w:color w:val="000000" w:themeColor="text1"/>
        </w:rPr>
        <w:t>robót</w:t>
      </w:r>
      <w:r w:rsidRPr="0010502C">
        <w:rPr>
          <w:color w:val="000000" w:themeColor="text1"/>
        </w:rPr>
        <w:t>, w tym osi głównych i reperów zgodnie z wymiarami i rzędnymi określonymi w dokumentacji wykonawczej lub przekazanymi na piśmie przez Zamawiającego oraz za bieżące sporządzanie dokumentacji powykonawczej, uwzględniającej wszelkie zmiany wynikające z realizacji projektu</w:t>
      </w:r>
      <w:r w:rsidR="00C45510" w:rsidRPr="0010502C">
        <w:rPr>
          <w:color w:val="000000" w:themeColor="text1"/>
        </w:rPr>
        <w:t>.</w:t>
      </w:r>
    </w:p>
    <w:p w14:paraId="694E7E13" w14:textId="54B6B61C" w:rsidR="001E3725" w:rsidRPr="0010502C" w:rsidRDefault="001E3725" w:rsidP="00BE15CF">
      <w:pPr>
        <w:pStyle w:val="Punktator1"/>
        <w:numPr>
          <w:ilvl w:val="0"/>
          <w:numId w:val="37"/>
        </w:numPr>
        <w:spacing w:after="120" w:line="312" w:lineRule="auto"/>
        <w:ind w:left="417"/>
        <w:rPr>
          <w:color w:val="000000" w:themeColor="text1"/>
        </w:rPr>
      </w:pPr>
      <w:bookmarkStart w:id="4685" w:name="_Hlk178228328"/>
      <w:r>
        <w:rPr>
          <w:color w:val="000000" w:themeColor="text1"/>
        </w:rPr>
        <w:t>Przed przystąpieniem do robót Wykonawca ma obowiązek dokonać, a następnie przekazać Zamawiającemu, inwentaryzację punktów poziomej i wysokościowej osnowy geodezyjnej występujących w granicach robót</w:t>
      </w:r>
      <w:bookmarkEnd w:id="4685"/>
      <w:r>
        <w:rPr>
          <w:color w:val="000000" w:themeColor="text1"/>
        </w:rPr>
        <w:t>.</w:t>
      </w:r>
      <w:r w:rsidRPr="0010502C">
        <w:rPr>
          <w:color w:val="000000" w:themeColor="text1"/>
        </w:rPr>
        <w:t xml:space="preserve"> </w:t>
      </w:r>
      <w:r w:rsidR="007E38F5" w:rsidRPr="0010502C">
        <w:rPr>
          <w:color w:val="000000" w:themeColor="text1"/>
        </w:rPr>
        <w:t xml:space="preserve">W przypadku zniszczenia lub braku możliwości zlokalizowania punktów osnowy </w:t>
      </w:r>
      <w:r w:rsidR="00876AB0" w:rsidRPr="0010502C">
        <w:rPr>
          <w:color w:val="000000" w:themeColor="text1"/>
        </w:rPr>
        <w:t xml:space="preserve">poziomej i wysokościowej </w:t>
      </w:r>
      <w:r w:rsidR="007E38F5" w:rsidRPr="0010502C">
        <w:rPr>
          <w:color w:val="000000" w:themeColor="text1"/>
        </w:rPr>
        <w:t xml:space="preserve">geodezyjnej przez Wykonawcę w trakcie prac budowlanych jest on zobowiązany do odtworzenia tych punktów. Odtworzenie osnowy powinno być uzgodnione z Biurem </w:t>
      </w:r>
      <w:r w:rsidR="0018691A">
        <w:rPr>
          <w:color w:val="000000" w:themeColor="text1"/>
        </w:rPr>
        <w:t xml:space="preserve">Nieruchomości, Geodezji i </w:t>
      </w:r>
      <w:proofErr w:type="spellStart"/>
      <w:r w:rsidR="0018691A">
        <w:rPr>
          <w:color w:val="000000" w:themeColor="text1"/>
        </w:rPr>
        <w:t>Geoinformacji</w:t>
      </w:r>
      <w:proofErr w:type="spellEnd"/>
      <w:r w:rsidR="0018691A" w:rsidRPr="00C608E4">
        <w:rPr>
          <w:color w:val="000000" w:themeColor="text1"/>
        </w:rPr>
        <w:t xml:space="preserve"> </w:t>
      </w:r>
      <w:r w:rsidR="007E38F5" w:rsidRPr="0010502C">
        <w:rPr>
          <w:color w:val="000000" w:themeColor="text1"/>
        </w:rPr>
        <w:t>z zachowaniem parametrów dokładnościowych oraz założeń przyjętych przy zakładaniu pierwotnej osnowy</w:t>
      </w:r>
      <w:r w:rsidR="00C45510" w:rsidRPr="0010502C">
        <w:rPr>
          <w:color w:val="000000" w:themeColor="text1"/>
        </w:rPr>
        <w:t>.</w:t>
      </w:r>
      <w:r>
        <w:rPr>
          <w:color w:val="000000" w:themeColor="text1"/>
        </w:rPr>
        <w:t xml:space="preserve"> </w:t>
      </w:r>
      <w:bookmarkStart w:id="4686" w:name="_Hlk178228354"/>
      <w:r>
        <w:rPr>
          <w:color w:val="000000" w:themeColor="text1"/>
        </w:rPr>
        <w:t xml:space="preserve">Wykonawca jest zobowiązany </w:t>
      </w:r>
      <w:r w:rsidR="00BE15CF">
        <w:rPr>
          <w:color w:val="000000" w:themeColor="text1"/>
        </w:rPr>
        <w:br/>
      </w:r>
      <w:r>
        <w:rPr>
          <w:color w:val="000000" w:themeColor="text1"/>
        </w:rPr>
        <w:t>do stabilizacji kolejowej podstawowej osnowy geodezyjnej zgodnie ze standardem technicznym Ig-6.</w:t>
      </w:r>
      <w:bookmarkEnd w:id="4686"/>
    </w:p>
    <w:p w14:paraId="32808DE0" w14:textId="040E459D" w:rsidR="007E38F5" w:rsidRPr="0010502C" w:rsidRDefault="0031780A" w:rsidP="00BE15CF">
      <w:pPr>
        <w:pStyle w:val="Punktator1"/>
        <w:numPr>
          <w:ilvl w:val="0"/>
          <w:numId w:val="37"/>
        </w:numPr>
        <w:spacing w:after="120" w:line="312" w:lineRule="auto"/>
        <w:ind w:left="417"/>
        <w:rPr>
          <w:color w:val="000000" w:themeColor="text1"/>
        </w:rPr>
      </w:pPr>
      <w:r w:rsidRPr="0010502C">
        <w:rPr>
          <w:color w:val="000000" w:themeColor="text1"/>
        </w:rPr>
        <w:t xml:space="preserve">Wykonawca wystąpi do właściwych instytucji spoza PLK S.A. z odpowiednimi wnioskami celem uzyskania zgód, decyzji, pozwoleń i uzgodnień dotyczących warunków technicznych i realizacyjnych związanych z wykonaniem </w:t>
      </w:r>
      <w:r w:rsidR="00F84D75" w:rsidRPr="0010502C">
        <w:rPr>
          <w:color w:val="000000" w:themeColor="text1"/>
        </w:rPr>
        <w:t xml:space="preserve">robót </w:t>
      </w:r>
      <w:r w:rsidRPr="0010502C">
        <w:rPr>
          <w:color w:val="000000" w:themeColor="text1"/>
        </w:rPr>
        <w:t>w tym m.in.: usuwaniem przeszkód i kolizji, dokonaniem niezbędnych rozbiórek</w:t>
      </w:r>
      <w:r w:rsidR="00C45510" w:rsidRPr="0010502C">
        <w:rPr>
          <w:color w:val="000000" w:themeColor="text1"/>
        </w:rPr>
        <w:t>.</w:t>
      </w:r>
    </w:p>
    <w:p w14:paraId="08CF9622" w14:textId="5B36595B" w:rsidR="00C95694" w:rsidRPr="0010502C" w:rsidRDefault="00807DC8" w:rsidP="00BE15CF">
      <w:pPr>
        <w:pStyle w:val="Punktator1"/>
        <w:numPr>
          <w:ilvl w:val="0"/>
          <w:numId w:val="37"/>
        </w:numPr>
        <w:spacing w:after="120" w:line="312" w:lineRule="auto"/>
        <w:ind w:left="417"/>
        <w:rPr>
          <w:color w:val="000000" w:themeColor="text1"/>
        </w:rPr>
      </w:pPr>
      <w:r w:rsidRPr="0010502C">
        <w:rPr>
          <w:color w:val="000000" w:themeColor="text1"/>
        </w:rPr>
        <w:t>Roboty należy wykonywać sprzętem co najmniej wymienionym w ofercie.</w:t>
      </w:r>
      <w:r w:rsidR="001E02C3" w:rsidRPr="0010502C">
        <w:rPr>
          <w:color w:val="000000" w:themeColor="text1"/>
        </w:rPr>
        <w:t xml:space="preserve"> </w:t>
      </w:r>
      <w:r w:rsidRPr="0010502C">
        <w:rPr>
          <w:color w:val="000000" w:themeColor="text1"/>
        </w:rPr>
        <w:t>Sprzęt</w:t>
      </w:r>
      <w:r w:rsidR="00C95694" w:rsidRPr="0010502C">
        <w:rPr>
          <w:color w:val="000000" w:themeColor="text1"/>
        </w:rPr>
        <w:t xml:space="preserve"> powinien odpowiadać pod względem typów i liczby sztuk wskazaniom zawartym w projekcie organizacji </w:t>
      </w:r>
      <w:r w:rsidR="00F84D75" w:rsidRPr="0010502C">
        <w:rPr>
          <w:color w:val="000000" w:themeColor="text1"/>
        </w:rPr>
        <w:t xml:space="preserve">robót </w:t>
      </w:r>
      <w:r w:rsidR="00C95694" w:rsidRPr="0010502C">
        <w:rPr>
          <w:color w:val="000000" w:themeColor="text1"/>
        </w:rPr>
        <w:t xml:space="preserve">i technologii </w:t>
      </w:r>
      <w:r w:rsidR="00F84D75" w:rsidRPr="0010502C">
        <w:rPr>
          <w:color w:val="000000" w:themeColor="text1"/>
        </w:rPr>
        <w:t>robót</w:t>
      </w:r>
      <w:r w:rsidR="00C95694" w:rsidRPr="0010502C">
        <w:rPr>
          <w:color w:val="000000" w:themeColor="text1"/>
        </w:rPr>
        <w:t>.</w:t>
      </w:r>
    </w:p>
    <w:p w14:paraId="1EBF3BF8" w14:textId="00753867" w:rsidR="00E672CA" w:rsidRPr="0010502C" w:rsidRDefault="00D72A5E" w:rsidP="00BE15CF">
      <w:pPr>
        <w:pStyle w:val="Punktator1"/>
        <w:numPr>
          <w:ilvl w:val="0"/>
          <w:numId w:val="37"/>
        </w:numPr>
        <w:spacing w:after="120" w:line="312" w:lineRule="auto"/>
        <w:ind w:left="417"/>
        <w:rPr>
          <w:color w:val="000000" w:themeColor="text1"/>
        </w:rPr>
      </w:pPr>
      <w:r w:rsidRPr="0010502C">
        <w:rPr>
          <w:color w:val="000000" w:themeColor="text1"/>
        </w:rPr>
        <w:t xml:space="preserve">Użyte środki transportu jak i umieszczenie na nich ładunków nie może zagrażać bezpieczeństwu innych użytkowników tras komunikacyjnych, po których te środki </w:t>
      </w:r>
      <w:r w:rsidR="00BE15CF">
        <w:rPr>
          <w:color w:val="000000" w:themeColor="text1"/>
        </w:rPr>
        <w:br/>
      </w:r>
      <w:r w:rsidRPr="0010502C">
        <w:rPr>
          <w:color w:val="000000" w:themeColor="text1"/>
        </w:rPr>
        <w:t>będą się poruszać</w:t>
      </w:r>
      <w:r w:rsidR="00C45510" w:rsidRPr="0010502C">
        <w:rPr>
          <w:color w:val="000000" w:themeColor="text1"/>
        </w:rPr>
        <w:t>.</w:t>
      </w:r>
    </w:p>
    <w:p w14:paraId="296C539D" w14:textId="77777777" w:rsidR="00E672CA" w:rsidRPr="0010502C" w:rsidRDefault="00E672CA" w:rsidP="00BE15CF">
      <w:pPr>
        <w:pStyle w:val="Punktator1"/>
        <w:numPr>
          <w:ilvl w:val="0"/>
          <w:numId w:val="37"/>
        </w:numPr>
        <w:spacing w:after="120" w:line="312" w:lineRule="auto"/>
        <w:ind w:left="417"/>
        <w:rPr>
          <w:color w:val="000000" w:themeColor="text1"/>
        </w:rPr>
      </w:pPr>
      <w:r w:rsidRPr="0010502C">
        <w:rPr>
          <w:color w:val="000000" w:themeColor="text1"/>
        </w:rPr>
        <w:t xml:space="preserve">Organizacja pracy i dobór sprzętu muszą uwzględniać zapewnienie bezpieczeństwa i ciągłości ruchu kolejowego na torach czynnych dla ruchu oraz gwarantować właściwą jakość </w:t>
      </w:r>
      <w:r w:rsidR="00F84D75" w:rsidRPr="0010502C">
        <w:rPr>
          <w:color w:val="000000" w:themeColor="text1"/>
        </w:rPr>
        <w:t xml:space="preserve">robót </w:t>
      </w:r>
      <w:r w:rsidRPr="0010502C">
        <w:rPr>
          <w:color w:val="000000" w:themeColor="text1"/>
        </w:rPr>
        <w:t xml:space="preserve">i ich tempo wynikające z harmonogramu i </w:t>
      </w:r>
      <w:r w:rsidR="001E02C3" w:rsidRPr="0010502C">
        <w:rPr>
          <w:color w:val="000000" w:themeColor="text1"/>
        </w:rPr>
        <w:t xml:space="preserve">oferty </w:t>
      </w:r>
      <w:r w:rsidRPr="0010502C">
        <w:rPr>
          <w:color w:val="000000" w:themeColor="text1"/>
        </w:rPr>
        <w:t>przetargowej</w:t>
      </w:r>
      <w:r w:rsidR="00C45510" w:rsidRPr="0010502C">
        <w:rPr>
          <w:color w:val="000000" w:themeColor="text1"/>
        </w:rPr>
        <w:t>.</w:t>
      </w:r>
    </w:p>
    <w:p w14:paraId="3BD0828E" w14:textId="77777777" w:rsidR="00E672CA" w:rsidRPr="0010502C" w:rsidRDefault="00E672CA" w:rsidP="00BE15CF">
      <w:pPr>
        <w:pStyle w:val="Punktator1"/>
        <w:numPr>
          <w:ilvl w:val="0"/>
          <w:numId w:val="37"/>
        </w:numPr>
        <w:spacing w:after="120" w:line="312" w:lineRule="auto"/>
        <w:ind w:left="417"/>
        <w:rPr>
          <w:color w:val="000000" w:themeColor="text1"/>
        </w:rPr>
      </w:pPr>
      <w:r w:rsidRPr="0010502C">
        <w:rPr>
          <w:color w:val="000000" w:themeColor="text1"/>
        </w:rPr>
        <w:t xml:space="preserve">Nie dopuszcza się, bez zgody Zamawiającego, ingerencji w strefę podtorza, usuwania warstwy filtracyjnej poza ostatecznie określonymi w zatwierdzonym projekcie wykonawczym lokalizacjami, gdzie przewiduje się </w:t>
      </w:r>
      <w:r w:rsidR="000B7E5B" w:rsidRPr="0010502C">
        <w:rPr>
          <w:color w:val="000000" w:themeColor="text1"/>
        </w:rPr>
        <w:t xml:space="preserve">wykonanie wzmocnienia podtorza </w:t>
      </w:r>
      <w:r w:rsidRPr="0010502C">
        <w:rPr>
          <w:color w:val="000000" w:themeColor="text1"/>
        </w:rPr>
        <w:t>i </w:t>
      </w:r>
      <w:r w:rsidR="00A4674B" w:rsidRPr="0010502C">
        <w:rPr>
          <w:color w:val="000000" w:themeColor="text1"/>
        </w:rPr>
        <w:t>urządzeń odwodnieniowych</w:t>
      </w:r>
      <w:r w:rsidR="00C45510" w:rsidRPr="0010502C">
        <w:rPr>
          <w:color w:val="000000" w:themeColor="text1"/>
        </w:rPr>
        <w:t>.</w:t>
      </w:r>
    </w:p>
    <w:p w14:paraId="492D573B" w14:textId="77777777" w:rsidR="00E672CA" w:rsidRPr="0010502C" w:rsidRDefault="00E672CA" w:rsidP="00BE15CF">
      <w:pPr>
        <w:pStyle w:val="Punktator1"/>
        <w:numPr>
          <w:ilvl w:val="0"/>
          <w:numId w:val="37"/>
        </w:numPr>
        <w:spacing w:after="120" w:line="312" w:lineRule="auto"/>
        <w:ind w:left="417"/>
        <w:rPr>
          <w:color w:val="000000" w:themeColor="text1"/>
        </w:rPr>
      </w:pPr>
      <w:r w:rsidRPr="0010502C">
        <w:rPr>
          <w:color w:val="000000" w:themeColor="text1"/>
        </w:rPr>
        <w:t xml:space="preserve">Wykonawca musi przewidzieć takie prowadzenie </w:t>
      </w:r>
      <w:r w:rsidR="00146CDF" w:rsidRPr="0010502C">
        <w:rPr>
          <w:color w:val="000000" w:themeColor="text1"/>
        </w:rPr>
        <w:t>r</w:t>
      </w:r>
      <w:r w:rsidRPr="0010502C">
        <w:rPr>
          <w:color w:val="000000" w:themeColor="text1"/>
        </w:rPr>
        <w:t xml:space="preserve">obót, ażeby nie uszkodzić kabli bądź urządzeń </w:t>
      </w:r>
      <w:proofErr w:type="spellStart"/>
      <w:r w:rsidRPr="0010502C">
        <w:rPr>
          <w:color w:val="000000" w:themeColor="text1"/>
        </w:rPr>
        <w:t>srk</w:t>
      </w:r>
      <w:proofErr w:type="spellEnd"/>
      <w:r w:rsidRPr="0010502C">
        <w:rPr>
          <w:color w:val="000000" w:themeColor="text1"/>
        </w:rPr>
        <w:t xml:space="preserve">, energetycznych lub telekomunikacyjnych, a w ramach robót </w:t>
      </w:r>
      <w:r w:rsidRPr="0010502C">
        <w:rPr>
          <w:color w:val="000000" w:themeColor="text1"/>
        </w:rPr>
        <w:lastRenderedPageBreak/>
        <w:t>przygotowawczych odpowiednio je zabezpieczyć. W razie konieczności Wykonawca usunie kolizje kablowe</w:t>
      </w:r>
      <w:r w:rsidR="00C45510" w:rsidRPr="0010502C">
        <w:rPr>
          <w:color w:val="000000" w:themeColor="text1"/>
        </w:rPr>
        <w:t>.</w:t>
      </w:r>
    </w:p>
    <w:p w14:paraId="6B783D82" w14:textId="77777777" w:rsidR="00A4674B" w:rsidRPr="0010502C" w:rsidRDefault="00A4674B" w:rsidP="00BE15CF">
      <w:pPr>
        <w:pStyle w:val="Punktator1"/>
        <w:numPr>
          <w:ilvl w:val="0"/>
          <w:numId w:val="37"/>
        </w:numPr>
        <w:spacing w:after="120" w:line="312" w:lineRule="auto"/>
        <w:ind w:left="417"/>
        <w:rPr>
          <w:color w:val="000000" w:themeColor="text1"/>
        </w:rPr>
      </w:pPr>
      <w:r w:rsidRPr="0010502C">
        <w:rPr>
          <w:color w:val="000000" w:themeColor="text1"/>
        </w:rPr>
        <w:t>O ile zachodzi taka konieczność (np. wyłączenie zasilania z LPN), Wykonawca zapewni fakultatywne źródła zasilania dla obiektów kolejowych niezbędnych do prowadzenia ruchu kolejowego</w:t>
      </w:r>
      <w:r w:rsidR="00C45510" w:rsidRPr="0010502C">
        <w:rPr>
          <w:color w:val="000000" w:themeColor="text1"/>
        </w:rPr>
        <w:t>.</w:t>
      </w:r>
    </w:p>
    <w:p w14:paraId="7EDCA493" w14:textId="6A6EB7AE" w:rsidR="00925CBE" w:rsidRPr="0010502C" w:rsidRDefault="00D72A5E" w:rsidP="00BE15CF">
      <w:pPr>
        <w:pStyle w:val="Punktator1"/>
        <w:numPr>
          <w:ilvl w:val="0"/>
          <w:numId w:val="37"/>
        </w:numPr>
        <w:spacing w:after="120" w:line="312" w:lineRule="auto"/>
        <w:ind w:left="417"/>
        <w:rPr>
          <w:color w:val="000000" w:themeColor="text1"/>
        </w:rPr>
      </w:pPr>
      <w:r w:rsidRPr="0010502C">
        <w:rPr>
          <w:color w:val="000000" w:themeColor="text1"/>
        </w:rPr>
        <w:t xml:space="preserve">W okresie realizacji zamówienia Wykonawca jest zobowiązany </w:t>
      </w:r>
      <w:r w:rsidR="00D525F8" w:rsidRPr="0010502C">
        <w:rPr>
          <w:color w:val="000000" w:themeColor="text1"/>
        </w:rPr>
        <w:t xml:space="preserve">do prowadzenia </w:t>
      </w:r>
      <w:r w:rsidR="000824F5" w:rsidRPr="0010502C">
        <w:rPr>
          <w:color w:val="000000" w:themeColor="text1"/>
        </w:rPr>
        <w:br/>
      </w:r>
      <w:r w:rsidR="00D525F8" w:rsidRPr="0010502C">
        <w:rPr>
          <w:color w:val="000000" w:themeColor="text1"/>
        </w:rPr>
        <w:t xml:space="preserve">i przechowywania na terenie budowy, w miejscu odpowiednio zabezpieczonym </w:t>
      </w:r>
      <w:r w:rsidRPr="0010502C">
        <w:rPr>
          <w:color w:val="000000" w:themeColor="text1"/>
        </w:rPr>
        <w:t>wszystkich wymaganych Prawem budowlanym dokumentów budowy</w:t>
      </w:r>
      <w:r w:rsidR="00925CBE" w:rsidRPr="0010502C">
        <w:rPr>
          <w:color w:val="000000" w:themeColor="text1"/>
        </w:rPr>
        <w:t xml:space="preserve"> </w:t>
      </w:r>
      <w:r w:rsidR="00076CCD" w:rsidRPr="0010502C">
        <w:rPr>
          <w:color w:val="000000" w:themeColor="text1"/>
        </w:rPr>
        <w:t>wra</w:t>
      </w:r>
      <w:r w:rsidRPr="0010502C">
        <w:rPr>
          <w:color w:val="000000" w:themeColor="text1"/>
        </w:rPr>
        <w:t xml:space="preserve">z </w:t>
      </w:r>
      <w:r w:rsidR="000824F5" w:rsidRPr="0010502C">
        <w:rPr>
          <w:color w:val="000000" w:themeColor="text1"/>
        </w:rPr>
        <w:br/>
      </w:r>
      <w:r w:rsidR="00076CCD" w:rsidRPr="0010502C">
        <w:rPr>
          <w:color w:val="000000" w:themeColor="text1"/>
        </w:rPr>
        <w:t xml:space="preserve">z dokumentacją </w:t>
      </w:r>
      <w:r w:rsidRPr="0010502C">
        <w:rPr>
          <w:color w:val="000000" w:themeColor="text1"/>
        </w:rPr>
        <w:t>w zakresie ochrony środowiska</w:t>
      </w:r>
      <w:r w:rsidR="00925CBE" w:rsidRPr="0010502C">
        <w:rPr>
          <w:color w:val="000000" w:themeColor="text1"/>
        </w:rPr>
        <w:t>.</w:t>
      </w:r>
      <w:r w:rsidR="00076CCD" w:rsidRPr="0010502C">
        <w:rPr>
          <w:color w:val="000000" w:themeColor="text1"/>
        </w:rPr>
        <w:t xml:space="preserve"> </w:t>
      </w:r>
      <w:r w:rsidR="00925CBE" w:rsidRPr="0010502C">
        <w:rPr>
          <w:color w:val="000000" w:themeColor="text1"/>
        </w:rPr>
        <w:t>Dokumenty</w:t>
      </w:r>
      <w:r w:rsidR="00D525F8" w:rsidRPr="0010502C">
        <w:rPr>
          <w:color w:val="000000" w:themeColor="text1"/>
        </w:rPr>
        <w:t xml:space="preserve"> te</w:t>
      </w:r>
      <w:r w:rsidR="00925CBE" w:rsidRPr="0010502C">
        <w:rPr>
          <w:color w:val="000000" w:themeColor="text1"/>
        </w:rPr>
        <w:t xml:space="preserve"> będą gromadzone </w:t>
      </w:r>
      <w:r w:rsidR="00E5014E">
        <w:rPr>
          <w:color w:val="000000" w:themeColor="text1"/>
        </w:rPr>
        <w:br/>
      </w:r>
      <w:r w:rsidR="00925CBE" w:rsidRPr="0010502C">
        <w:rPr>
          <w:color w:val="000000" w:themeColor="text1"/>
        </w:rPr>
        <w:t xml:space="preserve">w formie uzgodnionej z </w:t>
      </w:r>
      <w:r w:rsidR="00F84D75" w:rsidRPr="0010502C">
        <w:rPr>
          <w:color w:val="000000" w:themeColor="text1"/>
        </w:rPr>
        <w:t xml:space="preserve">Zamawiającym </w:t>
      </w:r>
      <w:r w:rsidR="00925CBE" w:rsidRPr="0010502C">
        <w:rPr>
          <w:color w:val="000000" w:themeColor="text1"/>
        </w:rPr>
        <w:t xml:space="preserve">oraz udostępniane </w:t>
      </w:r>
      <w:r w:rsidR="00076CCD" w:rsidRPr="0010502C">
        <w:rPr>
          <w:color w:val="000000" w:themeColor="text1"/>
        </w:rPr>
        <w:t>na żądanie Zamawiającego</w:t>
      </w:r>
      <w:r w:rsidR="00D525F8" w:rsidRPr="0010502C">
        <w:rPr>
          <w:color w:val="000000" w:themeColor="text1"/>
        </w:rPr>
        <w:t xml:space="preserve"> i/lub innych przedstawicieli uprawnionych organów</w:t>
      </w:r>
      <w:r w:rsidR="000B7E5B" w:rsidRPr="0010502C">
        <w:rPr>
          <w:color w:val="000000" w:themeColor="text1"/>
        </w:rPr>
        <w:t>.</w:t>
      </w:r>
    </w:p>
    <w:p w14:paraId="71A2A172" w14:textId="77777777" w:rsidR="00D72A5E" w:rsidRPr="0010502C" w:rsidRDefault="00925CBE" w:rsidP="00BE15CF">
      <w:pPr>
        <w:pStyle w:val="Akapit"/>
        <w:spacing w:before="0" w:line="312" w:lineRule="auto"/>
        <w:ind w:firstLine="417"/>
        <w:rPr>
          <w:color w:val="000000" w:themeColor="text1"/>
        </w:rPr>
      </w:pPr>
      <w:r w:rsidRPr="0010502C">
        <w:rPr>
          <w:color w:val="000000" w:themeColor="text1"/>
        </w:rPr>
        <w:t>Powyższe dokumenty to</w:t>
      </w:r>
      <w:r w:rsidR="00D72A5E" w:rsidRPr="0010502C">
        <w:rPr>
          <w:color w:val="000000" w:themeColor="text1"/>
        </w:rPr>
        <w:t xml:space="preserve"> przede wszystkim:</w:t>
      </w:r>
    </w:p>
    <w:p w14:paraId="071890F9" w14:textId="77777777" w:rsidR="00D72A5E" w:rsidRPr="0010502C" w:rsidRDefault="00925CBE" w:rsidP="00BE15CF">
      <w:pPr>
        <w:pStyle w:val="am"/>
        <w:numPr>
          <w:ilvl w:val="0"/>
          <w:numId w:val="38"/>
        </w:numPr>
        <w:spacing w:after="120" w:line="312" w:lineRule="auto"/>
        <w:ind w:left="814"/>
        <w:jc w:val="both"/>
        <w:rPr>
          <w:bCs/>
          <w:color w:val="000000" w:themeColor="text1"/>
        </w:rPr>
      </w:pPr>
      <w:r w:rsidRPr="0010502C">
        <w:rPr>
          <w:color w:val="000000" w:themeColor="text1"/>
        </w:rPr>
        <w:t>dziennik</w:t>
      </w:r>
      <w:r w:rsidR="00D72A5E" w:rsidRPr="0010502C">
        <w:rPr>
          <w:color w:val="000000" w:themeColor="text1"/>
        </w:rPr>
        <w:t xml:space="preserve"> budowy</w:t>
      </w:r>
      <w:r w:rsidR="00C45510" w:rsidRPr="0010502C">
        <w:rPr>
          <w:color w:val="000000" w:themeColor="text1"/>
        </w:rPr>
        <w:t>;</w:t>
      </w:r>
    </w:p>
    <w:p w14:paraId="547E4BFD" w14:textId="177F1764" w:rsidR="00D72A5E" w:rsidRPr="0010502C" w:rsidRDefault="00925CBE" w:rsidP="00BE15CF">
      <w:pPr>
        <w:pStyle w:val="am"/>
        <w:numPr>
          <w:ilvl w:val="0"/>
          <w:numId w:val="38"/>
        </w:numPr>
        <w:spacing w:after="120" w:line="312" w:lineRule="auto"/>
        <w:ind w:left="814"/>
        <w:jc w:val="both"/>
        <w:rPr>
          <w:color w:val="000000" w:themeColor="text1"/>
        </w:rPr>
      </w:pPr>
      <w:r w:rsidRPr="0010502C">
        <w:rPr>
          <w:color w:val="000000" w:themeColor="text1"/>
        </w:rPr>
        <w:t>dokumenty</w:t>
      </w:r>
      <w:r w:rsidR="00D72A5E" w:rsidRPr="0010502C">
        <w:rPr>
          <w:color w:val="000000" w:themeColor="text1"/>
        </w:rPr>
        <w:t xml:space="preserve"> badań i oznaczeń laboratoryjnych - dzienniki laboratoryjne, deklaracje zgodności</w:t>
      </w:r>
      <w:r w:rsidR="00087EF6" w:rsidRPr="0010502C">
        <w:rPr>
          <w:color w:val="000000" w:themeColor="text1"/>
        </w:rPr>
        <w:t xml:space="preserve"> lub</w:t>
      </w:r>
      <w:r w:rsidR="004334C4" w:rsidRPr="0010502C">
        <w:rPr>
          <w:color w:val="000000" w:themeColor="text1"/>
        </w:rPr>
        <w:t xml:space="preserve"> deklaracje właściwości użytkowych</w:t>
      </w:r>
      <w:r w:rsidR="00D72A5E" w:rsidRPr="0010502C">
        <w:rPr>
          <w:color w:val="000000" w:themeColor="text1"/>
        </w:rPr>
        <w:t xml:space="preserve"> </w:t>
      </w:r>
      <w:r w:rsidR="004334C4" w:rsidRPr="0010502C">
        <w:rPr>
          <w:color w:val="000000" w:themeColor="text1"/>
        </w:rPr>
        <w:t>i</w:t>
      </w:r>
      <w:r w:rsidR="00D72A5E" w:rsidRPr="0010502C">
        <w:rPr>
          <w:color w:val="000000" w:themeColor="text1"/>
        </w:rPr>
        <w:t xml:space="preserve"> certyfikaty zgodności wyrobów, orzeczenia o jakości wyrobów, recepty robocze </w:t>
      </w:r>
      <w:r w:rsidR="00CD4263" w:rsidRPr="0010502C">
        <w:rPr>
          <w:color w:val="000000" w:themeColor="text1"/>
        </w:rPr>
        <w:t>i kontrolne</w:t>
      </w:r>
      <w:r w:rsidR="00D72A5E" w:rsidRPr="0010502C">
        <w:rPr>
          <w:color w:val="000000" w:themeColor="text1"/>
        </w:rPr>
        <w:t xml:space="preserve"> wyniki badań</w:t>
      </w:r>
      <w:r w:rsidR="00C45510" w:rsidRPr="0010502C">
        <w:rPr>
          <w:color w:val="000000" w:themeColor="text1"/>
        </w:rPr>
        <w:t xml:space="preserve"> tj. </w:t>
      </w:r>
      <w:r w:rsidR="004334C4" w:rsidRPr="0010502C">
        <w:rPr>
          <w:color w:val="000000" w:themeColor="text1"/>
        </w:rPr>
        <w:t>sprawozdania z badań oraz druki robocze</w:t>
      </w:r>
      <w:r w:rsidR="00C45510" w:rsidRPr="0010502C">
        <w:rPr>
          <w:color w:val="000000" w:themeColor="text1"/>
        </w:rPr>
        <w:t>;</w:t>
      </w:r>
    </w:p>
    <w:p w14:paraId="0C361735" w14:textId="77777777" w:rsidR="00D525F8" w:rsidRPr="0010502C" w:rsidRDefault="00D525F8" w:rsidP="00BE15CF">
      <w:pPr>
        <w:pStyle w:val="am"/>
        <w:numPr>
          <w:ilvl w:val="0"/>
          <w:numId w:val="38"/>
        </w:numPr>
        <w:spacing w:after="120" w:line="312" w:lineRule="auto"/>
        <w:ind w:left="814"/>
        <w:jc w:val="both"/>
        <w:rPr>
          <w:color w:val="000000" w:themeColor="text1"/>
        </w:rPr>
      </w:pPr>
      <w:r w:rsidRPr="0010502C">
        <w:rPr>
          <w:bCs/>
          <w:color w:val="000000" w:themeColor="text1"/>
        </w:rPr>
        <w:t>decyzje administracyjne i dokumenty w zakresie ochrony środowiska oraz dokumenty związane z prowadzeniem prawidłowej gospodarki odpadami</w:t>
      </w:r>
      <w:r w:rsidR="00C45510" w:rsidRPr="0010502C">
        <w:rPr>
          <w:bCs/>
          <w:color w:val="000000" w:themeColor="text1"/>
        </w:rPr>
        <w:t>;</w:t>
      </w:r>
    </w:p>
    <w:p w14:paraId="12250E1E" w14:textId="77777777" w:rsidR="00D72A5E" w:rsidRPr="0010502C" w:rsidRDefault="00D72A5E" w:rsidP="00BE15CF">
      <w:pPr>
        <w:pStyle w:val="am"/>
        <w:numPr>
          <w:ilvl w:val="0"/>
          <w:numId w:val="38"/>
        </w:numPr>
        <w:spacing w:after="120" w:line="312" w:lineRule="auto"/>
        <w:ind w:left="814"/>
        <w:jc w:val="both"/>
        <w:rPr>
          <w:color w:val="000000" w:themeColor="text1"/>
        </w:rPr>
      </w:pPr>
      <w:r w:rsidRPr="0010502C">
        <w:rPr>
          <w:bCs/>
          <w:color w:val="000000" w:themeColor="text1"/>
        </w:rPr>
        <w:t>pozostał</w:t>
      </w:r>
      <w:r w:rsidR="00925CBE" w:rsidRPr="0010502C">
        <w:rPr>
          <w:bCs/>
          <w:color w:val="000000" w:themeColor="text1"/>
        </w:rPr>
        <w:t>e</w:t>
      </w:r>
      <w:r w:rsidRPr="0010502C">
        <w:rPr>
          <w:bCs/>
          <w:color w:val="000000" w:themeColor="text1"/>
        </w:rPr>
        <w:t xml:space="preserve"> dokument</w:t>
      </w:r>
      <w:r w:rsidR="00925CBE" w:rsidRPr="0010502C">
        <w:rPr>
          <w:bCs/>
          <w:color w:val="000000" w:themeColor="text1"/>
        </w:rPr>
        <w:t xml:space="preserve">y </w:t>
      </w:r>
      <w:r w:rsidRPr="0010502C">
        <w:rPr>
          <w:bCs/>
          <w:color w:val="000000" w:themeColor="text1"/>
        </w:rPr>
        <w:t>budowy:</w:t>
      </w:r>
    </w:p>
    <w:p w14:paraId="329B61C7" w14:textId="77777777" w:rsidR="00D72A5E" w:rsidRPr="0010502C" w:rsidRDefault="00925CBE" w:rsidP="00BE15CF">
      <w:pPr>
        <w:pStyle w:val="Mylnik-"/>
        <w:numPr>
          <w:ilvl w:val="0"/>
          <w:numId w:val="39"/>
        </w:numPr>
        <w:spacing w:before="0" w:after="120"/>
      </w:pPr>
      <w:r w:rsidRPr="0010502C">
        <w:t>atesty jakościowe</w:t>
      </w:r>
      <w:r w:rsidR="00D72A5E" w:rsidRPr="0010502C">
        <w:t xml:space="preserve"> wbudowanych elementów konstrukcyjnych,</w:t>
      </w:r>
    </w:p>
    <w:p w14:paraId="0E02D0B5" w14:textId="77777777" w:rsidR="00D72A5E" w:rsidRPr="0010502C" w:rsidRDefault="00925CBE" w:rsidP="00BE15CF">
      <w:pPr>
        <w:pStyle w:val="Mylnik-"/>
        <w:numPr>
          <w:ilvl w:val="0"/>
          <w:numId w:val="39"/>
        </w:numPr>
        <w:spacing w:before="0" w:after="120"/>
      </w:pPr>
      <w:r w:rsidRPr="0010502C">
        <w:t>protokoły</w:t>
      </w:r>
      <w:r w:rsidR="00D72A5E" w:rsidRPr="0010502C">
        <w:t xml:space="preserve"> przekazania terenu budowy,</w:t>
      </w:r>
    </w:p>
    <w:p w14:paraId="1D0D7930" w14:textId="77777777" w:rsidR="00D72A5E" w:rsidRPr="0010502C" w:rsidRDefault="00925CBE" w:rsidP="00BE15CF">
      <w:pPr>
        <w:pStyle w:val="Mylnik-"/>
        <w:numPr>
          <w:ilvl w:val="0"/>
          <w:numId w:val="39"/>
        </w:numPr>
        <w:spacing w:before="0" w:after="120"/>
      </w:pPr>
      <w:r w:rsidRPr="0010502C">
        <w:t>umowy cywilno-prawne</w:t>
      </w:r>
      <w:r w:rsidR="00D72A5E" w:rsidRPr="0010502C">
        <w:t xml:space="preserve"> z osobami trzecimi,</w:t>
      </w:r>
    </w:p>
    <w:p w14:paraId="28EEDA37" w14:textId="77777777" w:rsidR="00D72A5E" w:rsidRPr="0010502C" w:rsidRDefault="00D525F8" w:rsidP="00BE15CF">
      <w:pPr>
        <w:pStyle w:val="Mylnik-"/>
        <w:numPr>
          <w:ilvl w:val="0"/>
          <w:numId w:val="39"/>
        </w:numPr>
        <w:spacing w:before="0" w:after="120"/>
      </w:pPr>
      <w:r w:rsidRPr="0010502C">
        <w:t>protokoły</w:t>
      </w:r>
      <w:r w:rsidR="00D72A5E" w:rsidRPr="0010502C">
        <w:t xml:space="preserve"> odbioru </w:t>
      </w:r>
      <w:r w:rsidR="001E02C3" w:rsidRPr="0010502C">
        <w:t>robót</w:t>
      </w:r>
      <w:r w:rsidR="00D72A5E" w:rsidRPr="0010502C">
        <w:t>,</w:t>
      </w:r>
    </w:p>
    <w:p w14:paraId="6E363729" w14:textId="77777777" w:rsidR="00D72A5E" w:rsidRPr="0010502C" w:rsidRDefault="00D525F8" w:rsidP="00BE15CF">
      <w:pPr>
        <w:pStyle w:val="Mylnik-"/>
        <w:numPr>
          <w:ilvl w:val="0"/>
          <w:numId w:val="39"/>
        </w:numPr>
        <w:spacing w:before="0" w:after="120"/>
      </w:pPr>
      <w:r w:rsidRPr="0010502C">
        <w:t>protokoły</w:t>
      </w:r>
      <w:r w:rsidR="00D72A5E" w:rsidRPr="0010502C">
        <w:t xml:space="preserve"> z narad i ustaleń,</w:t>
      </w:r>
    </w:p>
    <w:p w14:paraId="30EF0F2A" w14:textId="77777777" w:rsidR="00D72A5E" w:rsidRPr="0010502C" w:rsidRDefault="00D525F8" w:rsidP="00BE15CF">
      <w:pPr>
        <w:pStyle w:val="Mylnik-"/>
        <w:numPr>
          <w:ilvl w:val="0"/>
          <w:numId w:val="39"/>
        </w:numPr>
        <w:spacing w:before="0" w:after="120"/>
      </w:pPr>
      <w:r w:rsidRPr="0010502C">
        <w:t>korespondencja</w:t>
      </w:r>
      <w:r w:rsidR="00D72A5E" w:rsidRPr="0010502C">
        <w:t xml:space="preserve"> na budowie,</w:t>
      </w:r>
    </w:p>
    <w:p w14:paraId="5E258E0E" w14:textId="77777777" w:rsidR="00D72A5E" w:rsidRPr="0010502C" w:rsidRDefault="00D72A5E" w:rsidP="00BE15CF">
      <w:pPr>
        <w:pStyle w:val="Mylnik-"/>
        <w:numPr>
          <w:ilvl w:val="0"/>
          <w:numId w:val="39"/>
        </w:numPr>
        <w:spacing w:before="0" w:after="120"/>
      </w:pPr>
      <w:r w:rsidRPr="0010502C">
        <w:t>geodezyjnej inwentaryzacji robót zanikających,</w:t>
      </w:r>
    </w:p>
    <w:p w14:paraId="61C79A15" w14:textId="77777777" w:rsidR="00D72A5E" w:rsidRPr="0010502C" w:rsidRDefault="00D72A5E" w:rsidP="00BE15CF">
      <w:pPr>
        <w:pStyle w:val="Mylnik-"/>
        <w:numPr>
          <w:ilvl w:val="0"/>
          <w:numId w:val="39"/>
        </w:numPr>
        <w:spacing w:before="0" w:after="120"/>
      </w:pPr>
      <w:r w:rsidRPr="0010502C">
        <w:t>informacji dotyczącej stanu osnowy geodezyjnej (w tym wykaz zniszczonych i odtworzonych punktów osnowy).</w:t>
      </w:r>
    </w:p>
    <w:p w14:paraId="416F0027" w14:textId="77777777" w:rsidR="009A3696" w:rsidRPr="0010502C" w:rsidRDefault="006D22CC" w:rsidP="00BE15CF">
      <w:pPr>
        <w:pStyle w:val="Akapit"/>
        <w:numPr>
          <w:ilvl w:val="0"/>
          <w:numId w:val="37"/>
        </w:numPr>
        <w:spacing w:before="0" w:line="312" w:lineRule="auto"/>
        <w:ind w:left="417"/>
        <w:rPr>
          <w:color w:val="000000" w:themeColor="text1"/>
        </w:rPr>
      </w:pPr>
      <w:r w:rsidRPr="0010502C">
        <w:rPr>
          <w:color w:val="000000" w:themeColor="text1"/>
        </w:rPr>
        <w:t>W przypadku z</w:t>
      </w:r>
      <w:r w:rsidR="00D72A5E" w:rsidRPr="0010502C">
        <w:rPr>
          <w:color w:val="000000" w:themeColor="text1"/>
        </w:rPr>
        <w:t>aginięci</w:t>
      </w:r>
      <w:r w:rsidRPr="0010502C">
        <w:rPr>
          <w:color w:val="000000" w:themeColor="text1"/>
        </w:rPr>
        <w:t>a</w:t>
      </w:r>
      <w:r w:rsidR="00D72A5E" w:rsidRPr="0010502C">
        <w:rPr>
          <w:color w:val="000000" w:themeColor="text1"/>
        </w:rPr>
        <w:t xml:space="preserve"> któregokolwiek z dokumentów budowy </w:t>
      </w:r>
      <w:r w:rsidRPr="0010502C">
        <w:rPr>
          <w:color w:val="000000" w:themeColor="text1"/>
        </w:rPr>
        <w:t>Wykonawca zobowiązuje się do dołożenia wszelkich starań do jego odtworzenia, w szczególności poprzez zwrócenia się do odpowiednich podmiotów o wydania na koszt Wykonawcy poświadczonych kopii zaginionej dokumentacji.</w:t>
      </w:r>
    </w:p>
    <w:p w14:paraId="5A65C0EB" w14:textId="77777777" w:rsidR="00F21C36" w:rsidRPr="0010502C" w:rsidRDefault="00F21C36" w:rsidP="00BE15CF">
      <w:pPr>
        <w:pStyle w:val="Punktator1"/>
        <w:numPr>
          <w:ilvl w:val="0"/>
          <w:numId w:val="37"/>
        </w:numPr>
        <w:spacing w:after="120" w:line="312" w:lineRule="auto"/>
        <w:ind w:left="417"/>
        <w:rPr>
          <w:color w:val="000000" w:themeColor="text1"/>
        </w:rPr>
      </w:pPr>
      <w:r w:rsidRPr="0010502C">
        <w:rPr>
          <w:color w:val="000000" w:themeColor="text1"/>
        </w:rPr>
        <w:t>Wykonawca jest zobowiązany do przekazania Zamawiającemu, na co najmniej 4</w:t>
      </w:r>
      <w:r w:rsidR="002112AD" w:rsidRPr="0010502C">
        <w:rPr>
          <w:color w:val="000000" w:themeColor="text1"/>
        </w:rPr>
        <w:t> </w:t>
      </w:r>
      <w:r w:rsidRPr="0010502C">
        <w:rPr>
          <w:color w:val="000000" w:themeColor="text1"/>
        </w:rPr>
        <w:t xml:space="preserve">tygodnie przed oddaniem do eksploatacji inwestycji lub określonego etapu robót, niezbędnej dokumentacji do aktualizacji </w:t>
      </w:r>
      <w:r w:rsidR="001E02C3" w:rsidRPr="0010502C">
        <w:rPr>
          <w:color w:val="000000" w:themeColor="text1"/>
        </w:rPr>
        <w:t xml:space="preserve">regulaminów </w:t>
      </w:r>
      <w:r w:rsidRPr="0010502C">
        <w:rPr>
          <w:color w:val="000000" w:themeColor="text1"/>
        </w:rPr>
        <w:t xml:space="preserve">technicznych </w:t>
      </w:r>
      <w:r w:rsidR="006942EB" w:rsidRPr="0010502C">
        <w:rPr>
          <w:color w:val="000000" w:themeColor="text1"/>
        </w:rPr>
        <w:t>stacji</w:t>
      </w:r>
      <w:r w:rsidRPr="0010502C">
        <w:rPr>
          <w:color w:val="000000" w:themeColor="text1"/>
        </w:rPr>
        <w:t xml:space="preserve"> wraz z odpowiednimi </w:t>
      </w:r>
      <w:r w:rsidRPr="0010502C">
        <w:rPr>
          <w:color w:val="000000" w:themeColor="text1"/>
        </w:rPr>
        <w:lastRenderedPageBreak/>
        <w:t>załącznikami wynikającymi z postanowień Instrukcji Ir-3.</w:t>
      </w:r>
    </w:p>
    <w:p w14:paraId="0CA6CEAA" w14:textId="77777777" w:rsidR="001D0C18" w:rsidRPr="0010502C" w:rsidRDefault="001D0C18" w:rsidP="00BE15CF">
      <w:pPr>
        <w:pStyle w:val="Punktator1"/>
        <w:numPr>
          <w:ilvl w:val="0"/>
          <w:numId w:val="37"/>
        </w:numPr>
        <w:spacing w:after="120" w:line="312" w:lineRule="auto"/>
        <w:ind w:left="417"/>
        <w:rPr>
          <w:color w:val="000000" w:themeColor="text1"/>
        </w:rPr>
      </w:pPr>
      <w:r w:rsidRPr="0010502C">
        <w:rPr>
          <w:color w:val="000000" w:themeColor="text1"/>
        </w:rPr>
        <w:t>Wykonawca jest zobowiązany do wydawania opinii pod względem inwestycyjnym, dotyczących rozwiązań projektowych i robót planowanych do realizacji lub realizowanych przez obcych inwestorów na styku lub w obszarze terenu objętego niniejszym zamówieniem, w ciągu 14 dni od wniosku Zamawiającego o wydanie przedmiotowej opinii.</w:t>
      </w:r>
    </w:p>
    <w:p w14:paraId="29C6E85B" w14:textId="77777777" w:rsidR="00491A10" w:rsidRDefault="00A30E36" w:rsidP="00BE15CF">
      <w:pPr>
        <w:spacing w:after="120" w:line="312" w:lineRule="auto"/>
        <w:ind w:firstLine="0"/>
        <w:rPr>
          <w:color w:val="000000" w:themeColor="text1"/>
          <w:sz w:val="22"/>
        </w:rPr>
      </w:pPr>
      <w:r w:rsidRPr="0010502C">
        <w:rPr>
          <w:color w:val="000000" w:themeColor="text1"/>
          <w:sz w:val="22"/>
        </w:rPr>
        <w:t xml:space="preserve">Zamawiający </w:t>
      </w:r>
      <w:r w:rsidR="00491A10" w:rsidRPr="0010502C">
        <w:rPr>
          <w:color w:val="000000" w:themeColor="text1"/>
          <w:sz w:val="22"/>
        </w:rPr>
        <w:t xml:space="preserve">nie </w:t>
      </w:r>
      <w:r w:rsidRPr="0010502C">
        <w:rPr>
          <w:color w:val="000000" w:themeColor="text1"/>
          <w:sz w:val="22"/>
        </w:rPr>
        <w:t xml:space="preserve">wymaga zatrudnienia przez Wykonawcę osób na podstawie umowy o pracę. </w:t>
      </w:r>
      <w:bookmarkStart w:id="4687" w:name="_Toc455741393"/>
      <w:bookmarkStart w:id="4688" w:name="_Toc455741549"/>
      <w:bookmarkStart w:id="4689" w:name="_Toc460409524"/>
      <w:bookmarkStart w:id="4690" w:name="_Toc461199222"/>
      <w:bookmarkStart w:id="4691" w:name="_Toc461784745"/>
      <w:bookmarkStart w:id="4692" w:name="_Toc461791322"/>
      <w:bookmarkStart w:id="4693" w:name="_Toc461803401"/>
    </w:p>
    <w:p w14:paraId="6D339DFD" w14:textId="498885ED" w:rsidR="00D042A5" w:rsidRPr="0010502C" w:rsidRDefault="00D042A5" w:rsidP="00BE15CF">
      <w:pPr>
        <w:pStyle w:val="Nagwek3"/>
        <w:spacing w:before="240" w:after="120" w:line="360" w:lineRule="auto"/>
        <w:rPr>
          <w:rFonts w:cs="Arial"/>
          <w:szCs w:val="22"/>
        </w:rPr>
      </w:pPr>
      <w:bookmarkStart w:id="4694" w:name="_Toc219444671"/>
      <w:r w:rsidRPr="0010502C">
        <w:rPr>
          <w:rFonts w:cs="Arial"/>
          <w:szCs w:val="22"/>
        </w:rPr>
        <w:t>Wymagania i warunki w stosunku do użytych wyrobów budowlanych</w:t>
      </w:r>
      <w:bookmarkEnd w:id="4687"/>
      <w:bookmarkEnd w:id="4688"/>
      <w:bookmarkEnd w:id="4689"/>
      <w:bookmarkEnd w:id="4690"/>
      <w:bookmarkEnd w:id="4691"/>
      <w:bookmarkEnd w:id="4692"/>
      <w:bookmarkEnd w:id="4693"/>
      <w:bookmarkEnd w:id="4694"/>
    </w:p>
    <w:p w14:paraId="7040DAD5" w14:textId="77777777" w:rsidR="00D042A5" w:rsidRPr="0010502C" w:rsidRDefault="00D042A5" w:rsidP="00BE15CF">
      <w:pPr>
        <w:pStyle w:val="Akapit"/>
        <w:spacing w:before="0" w:line="312" w:lineRule="auto"/>
        <w:rPr>
          <w:color w:val="000000" w:themeColor="text1"/>
        </w:rPr>
      </w:pPr>
      <w:r w:rsidRPr="0010502C">
        <w:rPr>
          <w:color w:val="000000" w:themeColor="text1"/>
        </w:rPr>
        <w:t>Wyrób budowlany oznacza każdy wyrób lub zestaw wyprodukowany i wprowadzony do obrotu w celu trwa</w:t>
      </w:r>
      <w:r w:rsidRPr="0010502C">
        <w:rPr>
          <w:color w:val="000000" w:themeColor="text1"/>
        </w:rPr>
        <w:softHyphen/>
        <w:t>łego wbudowania w obiektach budowlanych lub ich częściach, którego właściwości wpływają na właściwości użytkowe obiektów budowlanych w stosunku do podstawowych wymagań dotyczących obiektów budowlanych.</w:t>
      </w:r>
    </w:p>
    <w:p w14:paraId="03181B30" w14:textId="77777777" w:rsidR="00046FB8" w:rsidRPr="0010502C" w:rsidRDefault="00046FB8" w:rsidP="00BE15CF">
      <w:pPr>
        <w:pStyle w:val="Akapitzlist"/>
        <w:numPr>
          <w:ilvl w:val="0"/>
          <w:numId w:val="40"/>
        </w:numPr>
        <w:spacing w:after="120" w:line="312" w:lineRule="auto"/>
        <w:ind w:left="417"/>
        <w:contextualSpacing w:val="0"/>
        <w:rPr>
          <w:color w:val="000000" w:themeColor="text1"/>
          <w:sz w:val="22"/>
        </w:rPr>
      </w:pPr>
      <w:r w:rsidRPr="0010502C">
        <w:rPr>
          <w:color w:val="000000" w:themeColor="text1"/>
          <w:sz w:val="22"/>
        </w:rPr>
        <w:t>Wyroby budowlane, nadają się do stosowania w trakcie wykonywania robót budowlanych, jeżeli spełniają wymagania U</w:t>
      </w:r>
      <w:r w:rsidR="000824F5" w:rsidRPr="0010502C">
        <w:rPr>
          <w:color w:val="000000" w:themeColor="text1"/>
          <w:sz w:val="22"/>
        </w:rPr>
        <w:t xml:space="preserve">stawy o wyrobach budowlanych z </w:t>
      </w:r>
      <w:r w:rsidRPr="0010502C">
        <w:rPr>
          <w:color w:val="000000" w:themeColor="text1"/>
          <w:sz w:val="22"/>
        </w:rPr>
        <w:t>dnia 16 kwietnia 2004 r</w:t>
      </w:r>
      <w:r w:rsidR="00C45510" w:rsidRPr="0010502C">
        <w:rPr>
          <w:color w:val="000000" w:themeColor="text1"/>
          <w:sz w:val="22"/>
        </w:rPr>
        <w:t>.</w:t>
      </w:r>
    </w:p>
    <w:p w14:paraId="4ED7B303" w14:textId="77777777" w:rsidR="00046FB8" w:rsidRPr="0010502C" w:rsidRDefault="00046FB8" w:rsidP="00BE15CF">
      <w:pPr>
        <w:pStyle w:val="Akapitzlist"/>
        <w:numPr>
          <w:ilvl w:val="0"/>
          <w:numId w:val="40"/>
        </w:numPr>
        <w:spacing w:after="120" w:line="312" w:lineRule="auto"/>
        <w:ind w:left="417"/>
        <w:rPr>
          <w:color w:val="000000" w:themeColor="text1"/>
          <w:sz w:val="22"/>
        </w:rPr>
      </w:pPr>
      <w:r w:rsidRPr="0010502C">
        <w:rPr>
          <w:color w:val="000000" w:themeColor="text1"/>
          <w:sz w:val="22"/>
        </w:rPr>
        <w:t>Materiały budowlane niebędące w rozumieniu prawa wyrobami budowlanymi poddane zostaną ocenie w oparciu o właściwe dla nich przepisy, wymagania Zamawiająceg</w:t>
      </w:r>
      <w:r w:rsidR="00C45510" w:rsidRPr="0010502C">
        <w:rPr>
          <w:color w:val="000000" w:themeColor="text1"/>
          <w:sz w:val="22"/>
        </w:rPr>
        <w:t>o oraz </w:t>
      </w:r>
      <w:r w:rsidRPr="0010502C">
        <w:rPr>
          <w:color w:val="000000" w:themeColor="text1"/>
          <w:sz w:val="22"/>
        </w:rPr>
        <w:t>z</w:t>
      </w:r>
      <w:r w:rsidR="00C45510" w:rsidRPr="0010502C">
        <w:rPr>
          <w:color w:val="000000" w:themeColor="text1"/>
          <w:sz w:val="22"/>
        </w:rPr>
        <w:t>apisy dokumentacji projektowej.</w:t>
      </w:r>
    </w:p>
    <w:p w14:paraId="43FB6B3C" w14:textId="77777777" w:rsidR="007044A3" w:rsidRPr="0010502C" w:rsidRDefault="00D042A5" w:rsidP="00BE15CF">
      <w:pPr>
        <w:pStyle w:val="Punktator1"/>
        <w:numPr>
          <w:ilvl w:val="0"/>
          <w:numId w:val="40"/>
        </w:numPr>
        <w:spacing w:after="120" w:line="312" w:lineRule="auto"/>
        <w:ind w:left="417"/>
        <w:rPr>
          <w:color w:val="000000" w:themeColor="text1"/>
        </w:rPr>
      </w:pPr>
      <w:r w:rsidRPr="0010502C">
        <w:rPr>
          <w:color w:val="000000" w:themeColor="text1"/>
        </w:rPr>
        <w:t xml:space="preserve">Wykonawca </w:t>
      </w:r>
      <w:r w:rsidR="009426EB" w:rsidRPr="0010502C">
        <w:rPr>
          <w:color w:val="000000" w:themeColor="text1"/>
        </w:rPr>
        <w:t>ma zapewnić do wbudowania nowe wyroby budowlane, materiały nie będące wyrobami budowlanymi i urządzenia,</w:t>
      </w:r>
      <w:r w:rsidR="009426EB" w:rsidRPr="0010502C" w:rsidDel="00EB2007">
        <w:rPr>
          <w:color w:val="000000" w:themeColor="text1"/>
        </w:rPr>
        <w:t xml:space="preserve"> </w:t>
      </w:r>
      <w:r w:rsidR="000824F5" w:rsidRPr="0010502C">
        <w:rPr>
          <w:color w:val="000000" w:themeColor="text1"/>
        </w:rPr>
        <w:t xml:space="preserve">chyba, że w </w:t>
      </w:r>
      <w:r w:rsidR="009426EB" w:rsidRPr="0010502C">
        <w:rPr>
          <w:color w:val="000000" w:themeColor="text1"/>
        </w:rPr>
        <w:t xml:space="preserve">niniejszym PFU </w:t>
      </w:r>
      <w:r w:rsidRPr="0010502C">
        <w:rPr>
          <w:color w:val="000000" w:themeColor="text1"/>
        </w:rPr>
        <w:t>wyspecyfikowano inaczej</w:t>
      </w:r>
      <w:r w:rsidR="00C45510" w:rsidRPr="0010502C">
        <w:rPr>
          <w:color w:val="000000" w:themeColor="text1"/>
        </w:rPr>
        <w:t>.</w:t>
      </w:r>
    </w:p>
    <w:p w14:paraId="3F8D1587" w14:textId="77777777" w:rsidR="008D1E0A" w:rsidRPr="0010502C" w:rsidRDefault="008D1E0A" w:rsidP="00BE15CF">
      <w:pPr>
        <w:pStyle w:val="Punktator1"/>
        <w:numPr>
          <w:ilvl w:val="0"/>
          <w:numId w:val="40"/>
        </w:numPr>
        <w:spacing w:after="120" w:line="312" w:lineRule="auto"/>
        <w:ind w:left="417"/>
        <w:rPr>
          <w:color w:val="000000" w:themeColor="text1"/>
        </w:rPr>
      </w:pPr>
      <w:r w:rsidRPr="0010502C">
        <w:rPr>
          <w:color w:val="000000" w:themeColor="text1"/>
        </w:rPr>
        <w:t xml:space="preserve">Miejsca </w:t>
      </w:r>
      <w:r w:rsidR="00D82455" w:rsidRPr="0010502C">
        <w:rPr>
          <w:color w:val="000000" w:themeColor="text1"/>
        </w:rPr>
        <w:t xml:space="preserve">magazynowania </w:t>
      </w:r>
      <w:r w:rsidRPr="0010502C">
        <w:rPr>
          <w:color w:val="000000" w:themeColor="text1"/>
        </w:rPr>
        <w:t xml:space="preserve">wyrobów budowlanych, </w:t>
      </w:r>
      <w:r w:rsidR="00D82455" w:rsidRPr="0010502C">
        <w:rPr>
          <w:color w:val="000000" w:themeColor="text1"/>
        </w:rPr>
        <w:t xml:space="preserve">materiałów nie będących wyrobami budowlanymi, urządzeń, </w:t>
      </w:r>
      <w:r w:rsidRPr="0010502C">
        <w:rPr>
          <w:color w:val="000000" w:themeColor="text1"/>
        </w:rPr>
        <w:t xml:space="preserve">postoju maszyn i zaplecza socjalno-technicznego </w:t>
      </w:r>
      <w:r w:rsidR="00D82455" w:rsidRPr="0010502C">
        <w:rPr>
          <w:color w:val="000000" w:themeColor="text1"/>
        </w:rPr>
        <w:t>muszą</w:t>
      </w:r>
      <w:r w:rsidRPr="0010502C">
        <w:rPr>
          <w:color w:val="000000" w:themeColor="text1"/>
        </w:rPr>
        <w:t xml:space="preserve"> być zlokalizowane w obrębie terenu budowy w</w:t>
      </w:r>
      <w:r w:rsidR="00506E65" w:rsidRPr="0010502C">
        <w:rPr>
          <w:color w:val="000000" w:themeColor="text1"/>
        </w:rPr>
        <w:t> </w:t>
      </w:r>
      <w:r w:rsidRPr="0010502C">
        <w:rPr>
          <w:color w:val="000000" w:themeColor="text1"/>
        </w:rPr>
        <w:t xml:space="preserve">miejscach uzgodnionych z Zamawiającym oraz właściwym terenowo Zakładem Linii Kolejowych </w:t>
      </w:r>
      <w:r w:rsidR="00C45510" w:rsidRPr="0010502C">
        <w:rPr>
          <w:color w:val="000000" w:themeColor="text1"/>
        </w:rPr>
        <w:t>lub poza terenem budowy w </w:t>
      </w:r>
      <w:r w:rsidRPr="0010502C">
        <w:rPr>
          <w:color w:val="000000" w:themeColor="text1"/>
        </w:rPr>
        <w:t>miejscach uzgodnionych z Zamawiającym, zorganizowanych staraniem Wykonawcy</w:t>
      </w:r>
      <w:r w:rsidR="00C45510" w:rsidRPr="0010502C">
        <w:rPr>
          <w:color w:val="000000" w:themeColor="text1"/>
        </w:rPr>
        <w:t>.</w:t>
      </w:r>
    </w:p>
    <w:p w14:paraId="227FBF1A" w14:textId="1C39A91D" w:rsidR="00763D16" w:rsidRDefault="00D82455" w:rsidP="00BE15CF">
      <w:pPr>
        <w:pStyle w:val="Punktator1"/>
        <w:numPr>
          <w:ilvl w:val="0"/>
          <w:numId w:val="40"/>
        </w:numPr>
        <w:spacing w:after="120" w:line="312" w:lineRule="auto"/>
        <w:ind w:left="417"/>
        <w:rPr>
          <w:color w:val="000000" w:themeColor="text1"/>
        </w:rPr>
      </w:pPr>
      <w:r w:rsidRPr="0010502C">
        <w:rPr>
          <w:color w:val="000000" w:themeColor="text1"/>
        </w:rPr>
        <w:t xml:space="preserve">Wszystkie wyroby budowlane, materiały nie będące wyrobami budowlanymi i urządzenia planowane do zastosowania muszą spełniać odpowiednie wymagania PFU, Ustawy </w:t>
      </w:r>
      <w:r w:rsidR="000824F5" w:rsidRPr="0010502C">
        <w:rPr>
          <w:color w:val="000000" w:themeColor="text1"/>
        </w:rPr>
        <w:br/>
      </w:r>
      <w:r w:rsidRPr="0010502C">
        <w:rPr>
          <w:color w:val="000000" w:themeColor="text1"/>
        </w:rPr>
        <w:t xml:space="preserve">o wyrobach budowlanych, Prawa budowlanego, Ustawy z o transporcie kolejowym, Regulacji wewnętrznych, </w:t>
      </w:r>
      <w:r w:rsidRPr="0010502C">
        <w:rPr>
          <w:noProof/>
          <w:color w:val="000000" w:themeColor="text1"/>
          <w:lang w:eastAsia="en-US" w:bidi="ar-SA"/>
        </w:rPr>
        <w:t>STWiORB</w:t>
      </w:r>
      <w:r w:rsidRPr="0010502C">
        <w:rPr>
          <w:color w:val="000000" w:themeColor="text1"/>
        </w:rPr>
        <w:t xml:space="preserve"> oraz Ustawy z 30 sierpnia 2002 r. o systemie </w:t>
      </w:r>
      <w:r w:rsidR="00993CEE" w:rsidRPr="0010502C">
        <w:rPr>
          <w:color w:val="000000" w:themeColor="text1"/>
        </w:rPr>
        <w:t xml:space="preserve">oceny </w:t>
      </w:r>
      <w:r w:rsidR="00AC4604" w:rsidRPr="0010502C">
        <w:rPr>
          <w:color w:val="000000" w:themeColor="text1"/>
        </w:rPr>
        <w:t xml:space="preserve">zgodności, a </w:t>
      </w:r>
      <w:r w:rsidRPr="0010502C">
        <w:rPr>
          <w:color w:val="000000" w:themeColor="text1"/>
        </w:rPr>
        <w:t>także pozostałych przepisów regulujących zast</w:t>
      </w:r>
      <w:r w:rsidR="00AC4604" w:rsidRPr="0010502C">
        <w:rPr>
          <w:color w:val="000000" w:themeColor="text1"/>
        </w:rPr>
        <w:t xml:space="preserve">osowanie wyrobów budowlanych w </w:t>
      </w:r>
      <w:r w:rsidRPr="0010502C">
        <w:rPr>
          <w:color w:val="000000" w:themeColor="text1"/>
        </w:rPr>
        <w:t xml:space="preserve">budownictwie; Wykonawca uwzględni obowiązującą u Zamawiającego procedurę SMS-PW-17 Systemu Zarządzania Bezpieczeństwem w odniesieniu </w:t>
      </w:r>
      <w:r w:rsidR="004A3242" w:rsidRPr="0010502C">
        <w:rPr>
          <w:color w:val="000000" w:themeColor="text1"/>
        </w:rPr>
        <w:br/>
      </w:r>
      <w:r w:rsidRPr="0010502C">
        <w:rPr>
          <w:color w:val="000000" w:themeColor="text1"/>
        </w:rPr>
        <w:t>do stosowanych elementów podsystemów oraz technologii, któ</w:t>
      </w:r>
      <w:r w:rsidR="00AC4604" w:rsidRPr="0010502C">
        <w:rPr>
          <w:color w:val="000000" w:themeColor="text1"/>
        </w:rPr>
        <w:t xml:space="preserve">re mają wpływ </w:t>
      </w:r>
      <w:r w:rsidR="004A3242" w:rsidRPr="0010502C">
        <w:rPr>
          <w:color w:val="000000" w:themeColor="text1"/>
        </w:rPr>
        <w:br/>
      </w:r>
      <w:r w:rsidR="00AC4604" w:rsidRPr="0010502C">
        <w:rPr>
          <w:color w:val="000000" w:themeColor="text1"/>
        </w:rPr>
        <w:t xml:space="preserve">na </w:t>
      </w:r>
      <w:r w:rsidR="00C45510" w:rsidRPr="0010502C">
        <w:rPr>
          <w:color w:val="000000" w:themeColor="text1"/>
        </w:rPr>
        <w:t>bezpieczeństwo.</w:t>
      </w:r>
    </w:p>
    <w:p w14:paraId="19D300DE" w14:textId="33F8755A" w:rsidR="00D042A5" w:rsidRPr="0010502C" w:rsidRDefault="00D042A5" w:rsidP="00BE15CF">
      <w:pPr>
        <w:pStyle w:val="Punktator1"/>
        <w:numPr>
          <w:ilvl w:val="0"/>
          <w:numId w:val="40"/>
        </w:numPr>
        <w:spacing w:after="120" w:line="312" w:lineRule="auto"/>
        <w:ind w:left="417"/>
        <w:rPr>
          <w:color w:val="000000" w:themeColor="text1"/>
        </w:rPr>
      </w:pPr>
      <w:r w:rsidRPr="0010502C">
        <w:rPr>
          <w:color w:val="000000" w:themeColor="text1"/>
        </w:rPr>
        <w:t>Wykonawca zapewni, aby tymczasowo magazynowane wyroby budowlane</w:t>
      </w:r>
      <w:r w:rsidR="00D82455" w:rsidRPr="0010502C">
        <w:rPr>
          <w:color w:val="000000" w:themeColor="text1"/>
        </w:rPr>
        <w:t>,</w:t>
      </w:r>
      <w:r w:rsidR="00D35B60">
        <w:rPr>
          <w:color w:val="000000" w:themeColor="text1"/>
        </w:rPr>
        <w:t xml:space="preserve"> </w:t>
      </w:r>
      <w:r w:rsidR="00D82455" w:rsidRPr="0010502C">
        <w:rPr>
          <w:color w:val="000000" w:themeColor="text1"/>
        </w:rPr>
        <w:t xml:space="preserve">materiały </w:t>
      </w:r>
      <w:r w:rsidR="00BE15CF">
        <w:rPr>
          <w:color w:val="000000" w:themeColor="text1"/>
        </w:rPr>
        <w:br/>
      </w:r>
      <w:r w:rsidR="00D82455" w:rsidRPr="0010502C">
        <w:rPr>
          <w:color w:val="000000" w:themeColor="text1"/>
        </w:rPr>
        <w:t>nie będące wyrobami budowlanymi i urządzenia</w:t>
      </w:r>
      <w:r w:rsidRPr="0010502C">
        <w:rPr>
          <w:color w:val="000000" w:themeColor="text1"/>
        </w:rPr>
        <w:t xml:space="preserve"> </w:t>
      </w:r>
      <w:r w:rsidR="00C636B9" w:rsidRPr="0010502C">
        <w:rPr>
          <w:color w:val="000000" w:themeColor="text1"/>
        </w:rPr>
        <w:t>do czasu ich wbudowania</w:t>
      </w:r>
      <w:r w:rsidRPr="0010502C">
        <w:rPr>
          <w:color w:val="000000" w:themeColor="text1"/>
        </w:rPr>
        <w:t>,</w:t>
      </w:r>
      <w:r w:rsidR="00D35B60">
        <w:rPr>
          <w:color w:val="000000" w:themeColor="text1"/>
        </w:rPr>
        <w:t xml:space="preserve"> </w:t>
      </w:r>
      <w:r w:rsidR="00BE15CF">
        <w:rPr>
          <w:color w:val="000000" w:themeColor="text1"/>
        </w:rPr>
        <w:br/>
      </w:r>
      <w:r w:rsidRPr="0010502C">
        <w:rPr>
          <w:color w:val="000000" w:themeColor="text1"/>
        </w:rPr>
        <w:t>były zab</w:t>
      </w:r>
      <w:r w:rsidR="00AC4604" w:rsidRPr="0010502C">
        <w:rPr>
          <w:color w:val="000000" w:themeColor="text1"/>
        </w:rPr>
        <w:t xml:space="preserve">ezpieczone przed zniszczeniem i </w:t>
      </w:r>
      <w:r w:rsidRPr="0010502C">
        <w:rPr>
          <w:color w:val="000000" w:themeColor="text1"/>
        </w:rPr>
        <w:t>kradzieżą, zachował</w:t>
      </w:r>
      <w:r w:rsidR="00AC4604" w:rsidRPr="0010502C">
        <w:rPr>
          <w:color w:val="000000" w:themeColor="text1"/>
        </w:rPr>
        <w:t xml:space="preserve">y swoją jakość i właściwości do </w:t>
      </w:r>
      <w:r w:rsidRPr="0010502C">
        <w:rPr>
          <w:color w:val="000000" w:themeColor="text1"/>
        </w:rPr>
        <w:t>wbudowania i były dostępne do kontroli przez Zamawiającego</w:t>
      </w:r>
      <w:r w:rsidR="00C45510" w:rsidRPr="0010502C">
        <w:rPr>
          <w:color w:val="000000" w:themeColor="text1"/>
        </w:rPr>
        <w:t>.</w:t>
      </w:r>
    </w:p>
    <w:p w14:paraId="4ED515DF" w14:textId="004E069E" w:rsidR="00046FB8" w:rsidRPr="0010502C" w:rsidRDefault="00046FB8" w:rsidP="00BE15CF">
      <w:pPr>
        <w:pStyle w:val="Akapitzlist"/>
        <w:numPr>
          <w:ilvl w:val="0"/>
          <w:numId w:val="40"/>
        </w:numPr>
        <w:spacing w:after="120" w:line="312" w:lineRule="auto"/>
        <w:ind w:left="417"/>
        <w:contextualSpacing w:val="0"/>
        <w:rPr>
          <w:color w:val="000000" w:themeColor="text1"/>
          <w:sz w:val="22"/>
        </w:rPr>
      </w:pPr>
      <w:r w:rsidRPr="0010502C">
        <w:rPr>
          <w:color w:val="000000" w:themeColor="text1"/>
          <w:sz w:val="22"/>
        </w:rPr>
        <w:lastRenderedPageBreak/>
        <w:t>Wyroby budowlane, materiały nie będące wyrobami budowlanymi i urządzenia muszą posiadać wymagane Prawem atesty, deklaracje, dopuszczenia oraz w razie potrzeby wyniki badań. Potwierdzone za zgodność z or</w:t>
      </w:r>
      <w:r w:rsidR="00D35B60">
        <w:rPr>
          <w:color w:val="000000" w:themeColor="text1"/>
          <w:sz w:val="22"/>
        </w:rPr>
        <w:t>y</w:t>
      </w:r>
      <w:r w:rsidRPr="0010502C">
        <w:rPr>
          <w:color w:val="000000" w:themeColor="text1"/>
          <w:sz w:val="22"/>
        </w:rPr>
        <w:t xml:space="preserve">ginałem kopie wyżej wymienionych dokumentów Wykonawca ma dostarczyć </w:t>
      </w:r>
      <w:r w:rsidR="00D82455" w:rsidRPr="0010502C">
        <w:rPr>
          <w:color w:val="000000" w:themeColor="text1"/>
          <w:sz w:val="22"/>
        </w:rPr>
        <w:t>Inspektorowi</w:t>
      </w:r>
      <w:r w:rsidRPr="0010502C">
        <w:rPr>
          <w:color w:val="000000" w:themeColor="text1"/>
          <w:sz w:val="22"/>
        </w:rPr>
        <w:t xml:space="preserve"> i uzyskać jego akceptację przed wbudowaniem. W przypadku wyrobów budowlanych jednostkowego stosowania wniosek zawierać będzie kompletną dokumentację projektową, materiał</w:t>
      </w:r>
      <w:r w:rsidR="00C45510" w:rsidRPr="0010502C">
        <w:rPr>
          <w:color w:val="000000" w:themeColor="text1"/>
          <w:sz w:val="22"/>
        </w:rPr>
        <w:t>ową oraz funkcjonalno-użytkową.</w:t>
      </w:r>
    </w:p>
    <w:p w14:paraId="5FB4E1F4" w14:textId="77777777" w:rsidR="00BB06BC" w:rsidRPr="0010502C" w:rsidRDefault="00D042A5" w:rsidP="00BE15CF">
      <w:pPr>
        <w:spacing w:after="120" w:line="312" w:lineRule="auto"/>
        <w:ind w:firstLine="0"/>
        <w:rPr>
          <w:color w:val="000000" w:themeColor="text1"/>
          <w:sz w:val="22"/>
        </w:rPr>
      </w:pPr>
      <w:r w:rsidRPr="0010502C">
        <w:rPr>
          <w:color w:val="000000" w:themeColor="text1"/>
          <w:sz w:val="22"/>
        </w:rPr>
        <w:t xml:space="preserve">Jakiekolwiek </w:t>
      </w:r>
      <w:r w:rsidR="00C636B9" w:rsidRPr="0010502C">
        <w:rPr>
          <w:color w:val="000000" w:themeColor="text1"/>
          <w:sz w:val="22"/>
        </w:rPr>
        <w:t>wyroby budowlane, materiały nie będące wyrobami b</w:t>
      </w:r>
      <w:r w:rsidR="000824F5" w:rsidRPr="0010502C">
        <w:rPr>
          <w:color w:val="000000" w:themeColor="text1"/>
          <w:sz w:val="22"/>
        </w:rPr>
        <w:t xml:space="preserve">udowlanymi i </w:t>
      </w:r>
      <w:r w:rsidR="00C636B9" w:rsidRPr="0010502C">
        <w:rPr>
          <w:color w:val="000000" w:themeColor="text1"/>
          <w:sz w:val="22"/>
        </w:rPr>
        <w:t>urządzenia, które nie spełniają powyższych wymagań</w:t>
      </w:r>
      <w:r w:rsidRPr="0010502C">
        <w:rPr>
          <w:color w:val="000000" w:themeColor="text1"/>
          <w:sz w:val="22"/>
        </w:rPr>
        <w:t>, będą odrzucone</w:t>
      </w:r>
      <w:r w:rsidR="00D82455" w:rsidRPr="0010502C">
        <w:rPr>
          <w:color w:val="000000" w:themeColor="text1"/>
          <w:sz w:val="22"/>
        </w:rPr>
        <w:t>, z wyłączeniem poli</w:t>
      </w:r>
      <w:r w:rsidR="000B7E5B" w:rsidRPr="0010502C">
        <w:rPr>
          <w:color w:val="000000" w:themeColor="text1"/>
          <w:sz w:val="22"/>
        </w:rPr>
        <w:t>gonów badawczych udostępnionych</w:t>
      </w:r>
      <w:r w:rsidR="00D82455" w:rsidRPr="0010502C">
        <w:rPr>
          <w:color w:val="000000" w:themeColor="text1"/>
          <w:sz w:val="22"/>
        </w:rPr>
        <w:t xml:space="preserve"> zgodnie z SMS-PW-17</w:t>
      </w:r>
      <w:r w:rsidRPr="0010502C">
        <w:rPr>
          <w:color w:val="000000" w:themeColor="text1"/>
          <w:sz w:val="22"/>
        </w:rPr>
        <w:t>.</w:t>
      </w:r>
    </w:p>
    <w:p w14:paraId="394D3498" w14:textId="77777777" w:rsidR="00BB06BC" w:rsidRPr="0010502C" w:rsidRDefault="00BB06BC" w:rsidP="00106E60">
      <w:pPr>
        <w:pStyle w:val="Nagwek2"/>
        <w:spacing w:before="240" w:after="120" w:line="360" w:lineRule="auto"/>
        <w:ind w:left="284" w:hanging="284"/>
        <w:rPr>
          <w:color w:val="000000" w:themeColor="text1"/>
          <w:sz w:val="22"/>
          <w:szCs w:val="22"/>
        </w:rPr>
      </w:pPr>
      <w:bookmarkStart w:id="4695" w:name="_Toc455741394"/>
      <w:bookmarkStart w:id="4696" w:name="_Toc455741550"/>
      <w:bookmarkStart w:id="4697" w:name="_Toc460409525"/>
      <w:bookmarkStart w:id="4698" w:name="_Toc461199223"/>
      <w:bookmarkStart w:id="4699" w:name="_Toc461784746"/>
      <w:bookmarkStart w:id="4700" w:name="_Toc461791323"/>
      <w:bookmarkStart w:id="4701" w:name="_Toc461803402"/>
      <w:bookmarkStart w:id="4702" w:name="_Toc219444672"/>
      <w:r w:rsidRPr="0010502C">
        <w:rPr>
          <w:color w:val="000000" w:themeColor="text1"/>
          <w:sz w:val="22"/>
          <w:szCs w:val="22"/>
        </w:rPr>
        <w:t>Odbiory</w:t>
      </w:r>
      <w:bookmarkEnd w:id="4695"/>
      <w:bookmarkEnd w:id="4696"/>
      <w:bookmarkEnd w:id="4697"/>
      <w:bookmarkEnd w:id="4698"/>
      <w:bookmarkEnd w:id="4699"/>
      <w:bookmarkEnd w:id="4700"/>
      <w:bookmarkEnd w:id="4701"/>
      <w:bookmarkEnd w:id="4702"/>
    </w:p>
    <w:p w14:paraId="61E774B9" w14:textId="77777777" w:rsidR="00BB06BC" w:rsidRPr="0010502C" w:rsidRDefault="00BB06BC" w:rsidP="00BE15CF">
      <w:pPr>
        <w:pStyle w:val="Akapit"/>
        <w:spacing w:before="0" w:line="312" w:lineRule="auto"/>
        <w:rPr>
          <w:color w:val="000000" w:themeColor="text1"/>
        </w:rPr>
      </w:pPr>
      <w:r w:rsidRPr="0010502C">
        <w:rPr>
          <w:color w:val="000000" w:themeColor="text1"/>
        </w:rPr>
        <w:t>Zamawiający w trakcie realizacji Zamówienia przewiduje następujące rodzaje odbiorów:</w:t>
      </w:r>
    </w:p>
    <w:p w14:paraId="0775BE51" w14:textId="7971464C" w:rsidR="00BB06BC" w:rsidRPr="0010502C" w:rsidRDefault="00D22F74" w:rsidP="00BE15CF">
      <w:pPr>
        <w:pStyle w:val="Mylnik-"/>
        <w:numPr>
          <w:ilvl w:val="0"/>
          <w:numId w:val="41"/>
        </w:numPr>
        <w:spacing w:before="0" w:after="120"/>
      </w:pPr>
      <w:r w:rsidRPr="0010502C">
        <w:t>dokumentacji projektowej;</w:t>
      </w:r>
    </w:p>
    <w:p w14:paraId="4B12EC7C" w14:textId="4482A702" w:rsidR="007721B5" w:rsidRPr="0010502C" w:rsidRDefault="007721B5" w:rsidP="00BE15CF">
      <w:pPr>
        <w:pStyle w:val="Mylnik-"/>
        <w:numPr>
          <w:ilvl w:val="0"/>
          <w:numId w:val="41"/>
        </w:numPr>
        <w:spacing w:before="0" w:after="120"/>
      </w:pPr>
      <w:r w:rsidRPr="0010502C">
        <w:t xml:space="preserve">częściowe </w:t>
      </w:r>
      <w:r w:rsidR="000142F4" w:rsidRPr="0010502C">
        <w:t>(w tym robót zanikających lub ulegających zakryciu)</w:t>
      </w:r>
      <w:r w:rsidR="00D22F74" w:rsidRPr="0010502C">
        <w:t>;</w:t>
      </w:r>
    </w:p>
    <w:p w14:paraId="300740B1" w14:textId="2CDEBF04" w:rsidR="00ED1D68" w:rsidRPr="0010502C" w:rsidRDefault="00ED1D68" w:rsidP="00BE15CF">
      <w:pPr>
        <w:pStyle w:val="Mylnik-"/>
        <w:numPr>
          <w:ilvl w:val="0"/>
          <w:numId w:val="41"/>
        </w:numPr>
        <w:spacing w:before="0" w:after="120"/>
      </w:pPr>
      <w:r w:rsidRPr="0010502C">
        <w:t>techniczne</w:t>
      </w:r>
      <w:r w:rsidR="00D22F74" w:rsidRPr="0010502C">
        <w:t>;</w:t>
      </w:r>
    </w:p>
    <w:p w14:paraId="1E862E4A" w14:textId="67AB080A" w:rsidR="00BB06BC" w:rsidRPr="0010502C" w:rsidRDefault="00D22F74" w:rsidP="00BE15CF">
      <w:pPr>
        <w:pStyle w:val="Mylnik-"/>
        <w:numPr>
          <w:ilvl w:val="0"/>
          <w:numId w:val="41"/>
        </w:numPr>
        <w:spacing w:before="0" w:after="120"/>
      </w:pPr>
      <w:r w:rsidRPr="0010502C">
        <w:t>końcowy;</w:t>
      </w:r>
    </w:p>
    <w:p w14:paraId="57247766" w14:textId="1E4C0DC2" w:rsidR="00BB06BC" w:rsidRPr="0010502C" w:rsidRDefault="000142F4" w:rsidP="00BE15CF">
      <w:pPr>
        <w:pStyle w:val="Mylnik-"/>
        <w:numPr>
          <w:ilvl w:val="0"/>
          <w:numId w:val="41"/>
        </w:numPr>
        <w:spacing w:before="0" w:after="120"/>
      </w:pPr>
      <w:r w:rsidRPr="0010502C">
        <w:t>gwarancyjne (przeglądy) i pogwarancyjne (ostateczne)</w:t>
      </w:r>
      <w:r w:rsidR="000B7E5B" w:rsidRPr="0010502C">
        <w:t>.</w:t>
      </w:r>
    </w:p>
    <w:p w14:paraId="2D056AEF" w14:textId="77777777" w:rsidR="00BB06BC" w:rsidRPr="0010502C" w:rsidRDefault="00BB06BC" w:rsidP="00BE15CF">
      <w:pPr>
        <w:pStyle w:val="Nagwek3"/>
        <w:spacing w:before="240" w:after="120" w:line="360" w:lineRule="auto"/>
        <w:rPr>
          <w:rFonts w:cs="Arial"/>
          <w:color w:val="000000" w:themeColor="text1"/>
          <w:szCs w:val="22"/>
        </w:rPr>
      </w:pPr>
      <w:bookmarkStart w:id="4703" w:name="_Toc455741395"/>
      <w:bookmarkStart w:id="4704" w:name="_Toc455741551"/>
      <w:bookmarkStart w:id="4705" w:name="_Toc460409526"/>
      <w:bookmarkStart w:id="4706" w:name="_Toc461199224"/>
      <w:bookmarkStart w:id="4707" w:name="_Toc461784747"/>
      <w:bookmarkStart w:id="4708" w:name="_Toc461791324"/>
      <w:bookmarkStart w:id="4709" w:name="_Toc461803403"/>
      <w:bookmarkStart w:id="4710" w:name="_Toc219444673"/>
      <w:r w:rsidRPr="0010502C">
        <w:rPr>
          <w:rFonts w:cs="Arial"/>
          <w:color w:val="000000" w:themeColor="text1"/>
          <w:szCs w:val="22"/>
        </w:rPr>
        <w:t>Odbiór dokumentacji projektowej</w:t>
      </w:r>
      <w:bookmarkEnd w:id="4703"/>
      <w:bookmarkEnd w:id="4704"/>
      <w:bookmarkEnd w:id="4705"/>
      <w:bookmarkEnd w:id="4706"/>
      <w:bookmarkEnd w:id="4707"/>
      <w:bookmarkEnd w:id="4708"/>
      <w:bookmarkEnd w:id="4709"/>
      <w:bookmarkEnd w:id="4710"/>
    </w:p>
    <w:p w14:paraId="43E4155C" w14:textId="77777777" w:rsidR="00BB06BC" w:rsidRPr="0010502C" w:rsidRDefault="00BB06BC" w:rsidP="00BE15CF">
      <w:pPr>
        <w:pStyle w:val="Akapit"/>
        <w:spacing w:before="0" w:line="312" w:lineRule="auto"/>
        <w:rPr>
          <w:color w:val="000000" w:themeColor="text1"/>
        </w:rPr>
      </w:pPr>
      <w:r w:rsidRPr="0010502C">
        <w:rPr>
          <w:color w:val="000000" w:themeColor="text1"/>
        </w:rPr>
        <w:t>Odbiór dokumentacji projektowej polega na przyjęciu koncepcji projektowej, projektu budowlanego oraz projekt</w:t>
      </w:r>
      <w:r w:rsidR="00D22F74" w:rsidRPr="0010502C">
        <w:rPr>
          <w:color w:val="000000" w:themeColor="text1"/>
        </w:rPr>
        <w:t>u wykonawczego wielobranżowego.</w:t>
      </w:r>
    </w:p>
    <w:p w14:paraId="20144FA7" w14:textId="77777777" w:rsidR="00BB06BC" w:rsidRPr="0010502C" w:rsidRDefault="00BB06BC" w:rsidP="00BE15CF">
      <w:pPr>
        <w:pStyle w:val="Akapit"/>
        <w:spacing w:before="0" w:line="312" w:lineRule="auto"/>
        <w:rPr>
          <w:color w:val="000000" w:themeColor="text1"/>
        </w:rPr>
      </w:pPr>
      <w:r w:rsidRPr="0010502C">
        <w:rPr>
          <w:color w:val="000000" w:themeColor="text1"/>
        </w:rPr>
        <w:t>Zatwierdzenie dokumentacji projektowej odbywać się będzie zgodnie z przepisami obowiązującymi u Zamawiającego, w szcze</w:t>
      </w:r>
      <w:r w:rsidR="00D22F74" w:rsidRPr="0010502C">
        <w:rPr>
          <w:color w:val="000000" w:themeColor="text1"/>
        </w:rPr>
        <w:t>gólności z procedurą SMS-PW-09.</w:t>
      </w:r>
    </w:p>
    <w:p w14:paraId="46407C5B" w14:textId="40645967" w:rsidR="00BB06BC" w:rsidRDefault="00BB06BC" w:rsidP="00BE15CF">
      <w:pPr>
        <w:pStyle w:val="Akapit"/>
        <w:spacing w:before="0" w:line="312" w:lineRule="auto"/>
        <w:rPr>
          <w:color w:val="000000" w:themeColor="text1"/>
        </w:rPr>
      </w:pPr>
      <w:r w:rsidRPr="0010502C">
        <w:rPr>
          <w:color w:val="000000" w:themeColor="text1"/>
        </w:rPr>
        <w:t>Przedstawiciel Wykonawcy jest zobowiązany do udziału w posiedzeniach ZO</w:t>
      </w:r>
      <w:r w:rsidR="00106E60">
        <w:rPr>
          <w:color w:val="000000" w:themeColor="text1"/>
        </w:rPr>
        <w:t>D</w:t>
      </w:r>
      <w:r w:rsidRPr="0010502C">
        <w:rPr>
          <w:color w:val="000000" w:themeColor="text1"/>
        </w:rPr>
        <w:t xml:space="preserve"> dotyczących odbioru dokumentacji projektowej. Zamawiający może zwolnić z takiego obowiązku </w:t>
      </w:r>
      <w:r w:rsidR="00EA198E" w:rsidRPr="0010502C">
        <w:rPr>
          <w:color w:val="000000" w:themeColor="text1"/>
        </w:rPr>
        <w:br/>
      </w:r>
      <w:r w:rsidRPr="0010502C">
        <w:rPr>
          <w:color w:val="000000" w:themeColor="text1"/>
        </w:rPr>
        <w:t>w przypadku poszczególnych posiedzeń.</w:t>
      </w:r>
    </w:p>
    <w:p w14:paraId="32EF7BDC" w14:textId="77777777" w:rsidR="000142F4" w:rsidRPr="0010502C" w:rsidRDefault="000142F4" w:rsidP="00BE15CF">
      <w:pPr>
        <w:pStyle w:val="Nagwek3"/>
        <w:spacing w:before="240" w:after="120" w:line="360" w:lineRule="auto"/>
        <w:rPr>
          <w:rFonts w:cs="Arial"/>
          <w:color w:val="000000" w:themeColor="text1"/>
          <w:szCs w:val="22"/>
        </w:rPr>
      </w:pPr>
      <w:bookmarkStart w:id="4711" w:name="_Toc219444674"/>
      <w:bookmarkStart w:id="4712" w:name="_Toc391469799"/>
      <w:bookmarkStart w:id="4713" w:name="_Toc391471081"/>
      <w:bookmarkStart w:id="4714" w:name="_Toc405358292"/>
      <w:bookmarkStart w:id="4715" w:name="_Toc406653813"/>
      <w:bookmarkStart w:id="4716" w:name="_Toc454979312"/>
      <w:r w:rsidRPr="0010502C">
        <w:rPr>
          <w:rFonts w:cs="Arial"/>
          <w:color w:val="000000" w:themeColor="text1"/>
          <w:szCs w:val="22"/>
        </w:rPr>
        <w:t>Odbiory częściowe (w tym robót zanikających lub ulegających zakryciu)</w:t>
      </w:r>
      <w:bookmarkEnd w:id="4711"/>
    </w:p>
    <w:p w14:paraId="286F87BB" w14:textId="40BFCBED" w:rsidR="000142F4" w:rsidRPr="0010502C" w:rsidRDefault="000142F4" w:rsidP="00BE15CF">
      <w:pPr>
        <w:spacing w:after="120" w:line="312" w:lineRule="auto"/>
        <w:ind w:firstLine="0"/>
        <w:rPr>
          <w:color w:val="000000" w:themeColor="text1"/>
          <w:sz w:val="22"/>
        </w:rPr>
      </w:pPr>
      <w:r w:rsidRPr="0010502C">
        <w:rPr>
          <w:color w:val="000000" w:themeColor="text1"/>
          <w:sz w:val="22"/>
        </w:rPr>
        <w:t xml:space="preserve">Odbiory częściowe to odbiory poszczególnych części </w:t>
      </w:r>
      <w:r w:rsidR="00D22F74" w:rsidRPr="0010502C">
        <w:rPr>
          <w:color w:val="000000" w:themeColor="text1"/>
          <w:sz w:val="22"/>
        </w:rPr>
        <w:t>realizowanych robót. Odbiory te </w:t>
      </w:r>
      <w:r w:rsidRPr="0010502C">
        <w:rPr>
          <w:color w:val="000000" w:themeColor="text1"/>
          <w:sz w:val="22"/>
        </w:rPr>
        <w:t xml:space="preserve">przeprowadza się m.in. w </w:t>
      </w:r>
      <w:r w:rsidR="00CD4263" w:rsidRPr="0010502C">
        <w:rPr>
          <w:color w:val="000000" w:themeColor="text1"/>
          <w:sz w:val="22"/>
        </w:rPr>
        <w:t>przypadku,</w:t>
      </w:r>
      <w:r w:rsidRPr="0010502C">
        <w:rPr>
          <w:color w:val="000000" w:themeColor="text1"/>
          <w:sz w:val="22"/>
        </w:rPr>
        <w:t xml:space="preserve"> gdy:</w:t>
      </w:r>
    </w:p>
    <w:p w14:paraId="59B6DE7C" w14:textId="77777777" w:rsidR="000142F4" w:rsidRPr="0010502C" w:rsidRDefault="000142F4" w:rsidP="00BE15CF">
      <w:pPr>
        <w:spacing w:after="120" w:line="312" w:lineRule="auto"/>
        <w:ind w:left="425" w:hanging="425"/>
        <w:rPr>
          <w:color w:val="000000" w:themeColor="text1"/>
          <w:sz w:val="22"/>
        </w:rPr>
      </w:pPr>
      <w:r w:rsidRPr="0010502C">
        <w:rPr>
          <w:color w:val="000000" w:themeColor="text1"/>
          <w:sz w:val="22"/>
        </w:rPr>
        <w:t>1)</w:t>
      </w:r>
      <w:r w:rsidRPr="0010502C">
        <w:rPr>
          <w:color w:val="000000" w:themeColor="text1"/>
          <w:sz w:val="22"/>
        </w:rPr>
        <w:tab/>
        <w:t>Wykonawca ubiega się o zapłatę za częściowe wykonanie robót, a zawarta umowa przewiduje taki sposób rozliczeń;</w:t>
      </w:r>
    </w:p>
    <w:p w14:paraId="578214CF" w14:textId="77777777" w:rsidR="000142F4" w:rsidRPr="0010502C" w:rsidRDefault="000142F4" w:rsidP="00BE15CF">
      <w:pPr>
        <w:spacing w:after="120" w:line="312" w:lineRule="auto"/>
        <w:ind w:left="425" w:hanging="425"/>
        <w:rPr>
          <w:color w:val="000000" w:themeColor="text1"/>
          <w:sz w:val="22"/>
        </w:rPr>
      </w:pPr>
      <w:r w:rsidRPr="0010502C">
        <w:rPr>
          <w:color w:val="000000" w:themeColor="text1"/>
          <w:sz w:val="22"/>
        </w:rPr>
        <w:t>2)</w:t>
      </w:r>
      <w:r w:rsidRPr="0010502C">
        <w:rPr>
          <w:color w:val="000000" w:themeColor="text1"/>
          <w:sz w:val="22"/>
        </w:rPr>
        <w:tab/>
        <w:t>Wykonawca przystępuje do kolejnej fazy robót i jest potrzeba określenia jakości i ilości robót zanikających albo ulegających zakryciu;</w:t>
      </w:r>
    </w:p>
    <w:p w14:paraId="34653A44" w14:textId="77777777" w:rsidR="000142F4" w:rsidRPr="0010502C" w:rsidRDefault="000142F4" w:rsidP="00BE15CF">
      <w:pPr>
        <w:spacing w:after="120" w:line="312" w:lineRule="auto"/>
        <w:ind w:left="425" w:hanging="425"/>
        <w:rPr>
          <w:color w:val="000000" w:themeColor="text1"/>
          <w:sz w:val="22"/>
        </w:rPr>
      </w:pPr>
      <w:r w:rsidRPr="0010502C">
        <w:rPr>
          <w:color w:val="000000" w:themeColor="text1"/>
          <w:sz w:val="22"/>
        </w:rPr>
        <w:t>3)</w:t>
      </w:r>
      <w:r w:rsidRPr="0010502C">
        <w:rPr>
          <w:color w:val="000000" w:themeColor="text1"/>
          <w:sz w:val="22"/>
        </w:rPr>
        <w:tab/>
        <w:t>zachodzi potrzeba oceny jakości zmontowanego elementu lub urządzenia;</w:t>
      </w:r>
    </w:p>
    <w:p w14:paraId="2A792037" w14:textId="77777777" w:rsidR="00F736FE" w:rsidRPr="0010502C" w:rsidRDefault="000142F4" w:rsidP="00BE15CF">
      <w:pPr>
        <w:spacing w:after="120" w:line="312" w:lineRule="auto"/>
        <w:ind w:left="425" w:hanging="425"/>
        <w:rPr>
          <w:color w:val="000000" w:themeColor="text1"/>
          <w:sz w:val="22"/>
        </w:rPr>
      </w:pPr>
      <w:r w:rsidRPr="0010502C">
        <w:rPr>
          <w:color w:val="000000" w:themeColor="text1"/>
          <w:sz w:val="22"/>
        </w:rPr>
        <w:t>4)</w:t>
      </w:r>
      <w:r w:rsidRPr="0010502C">
        <w:rPr>
          <w:color w:val="000000" w:themeColor="text1"/>
          <w:sz w:val="22"/>
        </w:rPr>
        <w:tab/>
        <w:t>zachodzi konieczność odbioru przed przekazywaniem fazy robót innemu Wykonawcy.</w:t>
      </w:r>
      <w:bookmarkEnd w:id="4712"/>
      <w:bookmarkEnd w:id="4713"/>
      <w:bookmarkEnd w:id="4714"/>
      <w:bookmarkEnd w:id="4715"/>
      <w:bookmarkEnd w:id="4716"/>
    </w:p>
    <w:p w14:paraId="03D5ABD6" w14:textId="77777777" w:rsidR="00357778" w:rsidRPr="0010502C" w:rsidRDefault="00357778" w:rsidP="00C91421">
      <w:pPr>
        <w:spacing w:after="120" w:line="312" w:lineRule="auto"/>
        <w:ind w:firstLine="0"/>
        <w:rPr>
          <w:color w:val="000000" w:themeColor="text1"/>
          <w:sz w:val="22"/>
        </w:rPr>
      </w:pPr>
      <w:r w:rsidRPr="0010502C">
        <w:rPr>
          <w:color w:val="000000" w:themeColor="text1"/>
          <w:sz w:val="22"/>
        </w:rPr>
        <w:lastRenderedPageBreak/>
        <w:t>Podstawą odbioru robót zanikających na gruncie, powinna być dokumentacja z inwentaryzacji geodezyjnej robót ulegających zakryciu.</w:t>
      </w:r>
    </w:p>
    <w:p w14:paraId="372DD9A7" w14:textId="77777777" w:rsidR="000142F4" w:rsidRPr="0010502C" w:rsidRDefault="000142F4" w:rsidP="00C91421">
      <w:pPr>
        <w:pStyle w:val="Nagwek3"/>
        <w:spacing w:before="240" w:after="120" w:line="360" w:lineRule="auto"/>
        <w:rPr>
          <w:rFonts w:cs="Arial"/>
          <w:color w:val="000000" w:themeColor="text1"/>
          <w:szCs w:val="22"/>
        </w:rPr>
      </w:pPr>
      <w:bookmarkStart w:id="4717" w:name="_Toc474152592"/>
      <w:bookmarkStart w:id="4718" w:name="_Toc505761517"/>
      <w:bookmarkStart w:id="4719" w:name="_Toc219444675"/>
      <w:bookmarkStart w:id="4720" w:name="_Toc455741398"/>
      <w:bookmarkStart w:id="4721" w:name="_Toc455741554"/>
      <w:bookmarkStart w:id="4722" w:name="_Toc460409529"/>
      <w:bookmarkStart w:id="4723" w:name="_Toc461199227"/>
      <w:bookmarkStart w:id="4724" w:name="_Toc461784751"/>
      <w:bookmarkStart w:id="4725" w:name="_Toc461791328"/>
      <w:bookmarkStart w:id="4726" w:name="_Toc461803407"/>
      <w:r w:rsidRPr="0010502C">
        <w:rPr>
          <w:rFonts w:cs="Arial"/>
          <w:color w:val="000000" w:themeColor="text1"/>
          <w:szCs w:val="22"/>
        </w:rPr>
        <w:t xml:space="preserve">Odbiory </w:t>
      </w:r>
      <w:bookmarkEnd w:id="4717"/>
      <w:r w:rsidRPr="0010502C">
        <w:rPr>
          <w:rFonts w:cs="Arial"/>
          <w:color w:val="000000" w:themeColor="text1"/>
          <w:szCs w:val="22"/>
        </w:rPr>
        <w:t>techniczne</w:t>
      </w:r>
      <w:bookmarkEnd w:id="4718"/>
      <w:bookmarkEnd w:id="4719"/>
    </w:p>
    <w:p w14:paraId="7503BC3F" w14:textId="77777777" w:rsidR="000142F4" w:rsidRPr="0010502C" w:rsidRDefault="000142F4" w:rsidP="009E19F3">
      <w:pPr>
        <w:spacing w:after="120" w:line="312" w:lineRule="auto"/>
        <w:ind w:firstLine="0"/>
        <w:rPr>
          <w:color w:val="000000" w:themeColor="text1"/>
          <w:sz w:val="22"/>
        </w:rPr>
      </w:pPr>
      <w:r w:rsidRPr="0010502C">
        <w:rPr>
          <w:color w:val="000000" w:themeColor="text1"/>
          <w:sz w:val="22"/>
        </w:rPr>
        <w:t xml:space="preserve">Odbiory techniczne są to odbiory mające na celu sprawdzenie budowanych </w:t>
      </w:r>
      <w:r w:rsidR="00296300" w:rsidRPr="0010502C">
        <w:rPr>
          <w:color w:val="000000" w:themeColor="text1"/>
          <w:sz w:val="22"/>
        </w:rPr>
        <w:br/>
      </w:r>
      <w:r w:rsidRPr="0010502C">
        <w:rPr>
          <w:color w:val="000000" w:themeColor="text1"/>
          <w:sz w:val="22"/>
        </w:rPr>
        <w:t>i przebudowywanych budowli i urządzeń pod kątem spełnienia przez nie wymagań technicznych i innych wymagań określonych w przepisach, standardach, normach, instrukcjach, dokumentacji, itp.</w:t>
      </w:r>
    </w:p>
    <w:p w14:paraId="2B59C243" w14:textId="77777777" w:rsidR="000142F4" w:rsidRPr="0010502C" w:rsidRDefault="00AB2BA0" w:rsidP="00C91421">
      <w:pPr>
        <w:pStyle w:val="Nagwek3"/>
        <w:spacing w:before="240" w:after="120" w:line="360" w:lineRule="auto"/>
        <w:rPr>
          <w:rFonts w:cs="Arial"/>
          <w:color w:val="000000" w:themeColor="text1"/>
          <w:szCs w:val="22"/>
        </w:rPr>
      </w:pPr>
      <w:bookmarkStart w:id="4727" w:name="_Toc474152593"/>
      <w:bookmarkStart w:id="4728" w:name="_Toc505761518"/>
      <w:bookmarkStart w:id="4729" w:name="_Toc219444676"/>
      <w:r w:rsidRPr="0010502C">
        <w:rPr>
          <w:rFonts w:cs="Arial"/>
          <w:color w:val="000000" w:themeColor="text1"/>
          <w:szCs w:val="22"/>
        </w:rPr>
        <w:t>Odbiory</w:t>
      </w:r>
      <w:r w:rsidR="000142F4" w:rsidRPr="0010502C">
        <w:rPr>
          <w:rFonts w:cs="Arial"/>
          <w:color w:val="000000" w:themeColor="text1"/>
          <w:szCs w:val="22"/>
        </w:rPr>
        <w:t xml:space="preserve"> eksploatacyjne</w:t>
      </w:r>
      <w:bookmarkEnd w:id="4727"/>
      <w:bookmarkEnd w:id="4728"/>
      <w:bookmarkEnd w:id="4729"/>
    </w:p>
    <w:p w14:paraId="2D7E441B" w14:textId="18FF2540" w:rsidR="00BB06BC" w:rsidRPr="0010502C" w:rsidRDefault="00106E60" w:rsidP="009E19F3">
      <w:pPr>
        <w:spacing w:after="120" w:line="312" w:lineRule="auto"/>
        <w:ind w:firstLine="0"/>
        <w:rPr>
          <w:color w:val="000000" w:themeColor="text1"/>
          <w:sz w:val="22"/>
        </w:rPr>
      </w:pPr>
      <w:r>
        <w:rPr>
          <w:color w:val="000000" w:themeColor="text1"/>
          <w:sz w:val="22"/>
        </w:rPr>
        <w:t>Nie dotyczy</w:t>
      </w:r>
      <w:r w:rsidRPr="0010502C" w:rsidDel="00106E60">
        <w:rPr>
          <w:color w:val="000000" w:themeColor="text1"/>
          <w:sz w:val="22"/>
        </w:rPr>
        <w:t xml:space="preserve"> </w:t>
      </w:r>
      <w:bookmarkEnd w:id="4720"/>
      <w:bookmarkEnd w:id="4721"/>
      <w:bookmarkEnd w:id="4722"/>
      <w:bookmarkEnd w:id="4723"/>
      <w:bookmarkEnd w:id="4724"/>
      <w:bookmarkEnd w:id="4725"/>
      <w:bookmarkEnd w:id="4726"/>
    </w:p>
    <w:p w14:paraId="60078963" w14:textId="77777777" w:rsidR="00BB06BC" w:rsidRPr="0010502C" w:rsidRDefault="00BB06BC" w:rsidP="008B4D12">
      <w:pPr>
        <w:pStyle w:val="Nagwek3"/>
        <w:spacing w:before="240" w:after="120" w:line="360" w:lineRule="auto"/>
        <w:ind w:left="284" w:hanging="284"/>
        <w:rPr>
          <w:rFonts w:cs="Arial"/>
          <w:color w:val="000000" w:themeColor="text1"/>
          <w:szCs w:val="22"/>
        </w:rPr>
      </w:pPr>
      <w:bookmarkStart w:id="4730" w:name="_Toc455741399"/>
      <w:bookmarkStart w:id="4731" w:name="_Toc455741555"/>
      <w:bookmarkStart w:id="4732" w:name="_Toc460409530"/>
      <w:bookmarkStart w:id="4733" w:name="_Toc461199228"/>
      <w:bookmarkStart w:id="4734" w:name="_Toc461784752"/>
      <w:bookmarkStart w:id="4735" w:name="_Toc461791329"/>
      <w:bookmarkStart w:id="4736" w:name="_Toc461803408"/>
      <w:bookmarkStart w:id="4737" w:name="_Toc219444677"/>
      <w:r w:rsidRPr="0010502C">
        <w:rPr>
          <w:rFonts w:cs="Arial"/>
          <w:color w:val="000000" w:themeColor="text1"/>
          <w:szCs w:val="22"/>
        </w:rPr>
        <w:t>Odbiór końcowy</w:t>
      </w:r>
      <w:bookmarkEnd w:id="4730"/>
      <w:bookmarkEnd w:id="4731"/>
      <w:bookmarkEnd w:id="4732"/>
      <w:bookmarkEnd w:id="4733"/>
      <w:bookmarkEnd w:id="4734"/>
      <w:bookmarkEnd w:id="4735"/>
      <w:bookmarkEnd w:id="4736"/>
      <w:bookmarkEnd w:id="4737"/>
    </w:p>
    <w:p w14:paraId="3F65FBF0" w14:textId="0C4C0C05" w:rsidR="00357778" w:rsidRPr="0010502C" w:rsidRDefault="00BE41D8" w:rsidP="00BE41D8">
      <w:pPr>
        <w:spacing w:after="120" w:line="312" w:lineRule="auto"/>
        <w:ind w:firstLine="0"/>
        <w:rPr>
          <w:i/>
          <w:color w:val="000000" w:themeColor="text1"/>
          <w:sz w:val="22"/>
        </w:rPr>
      </w:pPr>
      <w:r w:rsidRPr="0010502C">
        <w:rPr>
          <w:color w:val="000000" w:themeColor="text1"/>
          <w:sz w:val="22"/>
        </w:rPr>
        <w:t xml:space="preserve">Odbiory </w:t>
      </w:r>
      <w:r>
        <w:rPr>
          <w:color w:val="000000" w:themeColor="text1"/>
          <w:sz w:val="22"/>
        </w:rPr>
        <w:t>końcowe</w:t>
      </w:r>
      <w:r w:rsidRPr="0010502C">
        <w:rPr>
          <w:color w:val="000000" w:themeColor="text1"/>
          <w:sz w:val="22"/>
        </w:rPr>
        <w:t xml:space="preserve"> to odbiory mające na celu </w:t>
      </w:r>
      <w:r>
        <w:rPr>
          <w:color w:val="000000" w:themeColor="text1"/>
          <w:sz w:val="22"/>
        </w:rPr>
        <w:t>ostateczne przekazanie Zamawiającemu przedmiotu umowy, po sprawdzeniu jego należytego wykonania. Odbiory końcowe stanowią potwierdzenie wykonania przez Wykonawcę przedmiotu umowy po całkowitym zakończeniu części lub całości robót oraz po wykonaniu z wynikiem pozytywnym pomiarów i badań.</w:t>
      </w:r>
    </w:p>
    <w:p w14:paraId="467EEFD8" w14:textId="0C4C0C05" w:rsidR="00F736FE" w:rsidRPr="0010502C" w:rsidRDefault="00F736FE" w:rsidP="00C91421">
      <w:pPr>
        <w:pStyle w:val="Nagwek3"/>
        <w:spacing w:before="240" w:after="120" w:line="360" w:lineRule="auto"/>
        <w:rPr>
          <w:rFonts w:cs="Arial"/>
          <w:color w:val="000000" w:themeColor="text1"/>
          <w:szCs w:val="22"/>
        </w:rPr>
      </w:pPr>
      <w:bookmarkStart w:id="4738" w:name="_Toc391469804"/>
      <w:bookmarkStart w:id="4739" w:name="_Toc391471086"/>
      <w:bookmarkStart w:id="4740" w:name="_Toc405358297"/>
      <w:bookmarkStart w:id="4741" w:name="_Toc406653818"/>
      <w:bookmarkStart w:id="4742" w:name="_Toc454979317"/>
      <w:bookmarkStart w:id="4743" w:name="_Toc219444678"/>
      <w:r w:rsidRPr="0010502C">
        <w:rPr>
          <w:rFonts w:cs="Arial"/>
          <w:color w:val="000000" w:themeColor="text1"/>
          <w:szCs w:val="22"/>
        </w:rPr>
        <w:t>Odbiór ostateczny</w:t>
      </w:r>
      <w:bookmarkEnd w:id="4738"/>
      <w:bookmarkEnd w:id="4739"/>
      <w:bookmarkEnd w:id="4740"/>
      <w:bookmarkEnd w:id="4741"/>
      <w:bookmarkEnd w:id="4742"/>
      <w:bookmarkEnd w:id="4743"/>
    </w:p>
    <w:p w14:paraId="1B38AD15" w14:textId="77777777" w:rsidR="00530DA2" w:rsidRDefault="00530DA2" w:rsidP="00530DA2">
      <w:pPr>
        <w:spacing w:after="120" w:line="312" w:lineRule="auto"/>
        <w:ind w:firstLine="0"/>
        <w:rPr>
          <w:color w:val="000000" w:themeColor="text1"/>
          <w:sz w:val="22"/>
        </w:rPr>
      </w:pPr>
      <w:r>
        <w:rPr>
          <w:color w:val="000000" w:themeColor="text1"/>
          <w:sz w:val="22"/>
        </w:rPr>
        <w:t>Nie dotyczy</w:t>
      </w:r>
      <w:r w:rsidRPr="0010502C" w:rsidDel="00106E60">
        <w:rPr>
          <w:color w:val="000000" w:themeColor="text1"/>
          <w:sz w:val="22"/>
        </w:rPr>
        <w:t xml:space="preserve"> </w:t>
      </w:r>
    </w:p>
    <w:p w14:paraId="0F6064FD" w14:textId="33DB6FC5" w:rsidR="000142F4" w:rsidRPr="0010502C" w:rsidRDefault="00530DA2" w:rsidP="00C91421">
      <w:pPr>
        <w:pStyle w:val="Nagwek3"/>
        <w:spacing w:before="240" w:after="120" w:line="360" w:lineRule="auto"/>
        <w:rPr>
          <w:rFonts w:cs="Arial"/>
          <w:color w:val="000000" w:themeColor="text1"/>
          <w:szCs w:val="22"/>
        </w:rPr>
      </w:pPr>
      <w:bookmarkStart w:id="4744" w:name="_Toc219444679"/>
      <w:bookmarkStart w:id="4745" w:name="_Toc455741400"/>
      <w:bookmarkStart w:id="4746" w:name="_Toc455741556"/>
      <w:bookmarkStart w:id="4747" w:name="_Toc460409531"/>
      <w:bookmarkStart w:id="4748" w:name="_Toc461199229"/>
      <w:bookmarkStart w:id="4749" w:name="_Toc461784753"/>
      <w:bookmarkStart w:id="4750" w:name="_Toc461791330"/>
      <w:bookmarkStart w:id="4751" w:name="_Toc461803409"/>
      <w:r>
        <w:rPr>
          <w:rFonts w:cs="Arial"/>
          <w:color w:val="000000" w:themeColor="text1"/>
          <w:szCs w:val="22"/>
        </w:rPr>
        <w:t>O</w:t>
      </w:r>
      <w:r w:rsidR="000142F4" w:rsidRPr="0010502C">
        <w:rPr>
          <w:rFonts w:cs="Arial"/>
          <w:color w:val="000000" w:themeColor="text1"/>
          <w:szCs w:val="22"/>
        </w:rPr>
        <w:t>dbiory gwarancyjne (przeglądy) i pogwarancyjne (ostateczne)</w:t>
      </w:r>
      <w:bookmarkEnd w:id="4744"/>
    </w:p>
    <w:p w14:paraId="57B609A9" w14:textId="77777777" w:rsidR="00580C24" w:rsidRDefault="000142F4" w:rsidP="00580C24">
      <w:pPr>
        <w:spacing w:after="120" w:line="312" w:lineRule="auto"/>
        <w:ind w:firstLine="0"/>
        <w:rPr>
          <w:color w:val="000000" w:themeColor="text1"/>
          <w:sz w:val="22"/>
          <w:lang w:eastAsia="pl-PL" w:bidi="hi-IN"/>
        </w:rPr>
      </w:pPr>
      <w:r w:rsidRPr="0010502C">
        <w:rPr>
          <w:color w:val="000000" w:themeColor="text1"/>
          <w:sz w:val="22"/>
          <w:lang w:eastAsia="pl-PL" w:bidi="hi-IN"/>
        </w:rPr>
        <w:t xml:space="preserve">Odbiory (przeglądy) gwarancyjne to przeglądy dokonywane w okresie gwarancji co kwartał </w:t>
      </w:r>
      <w:r w:rsidR="00CF09E8" w:rsidRPr="0010502C">
        <w:rPr>
          <w:color w:val="000000" w:themeColor="text1"/>
          <w:sz w:val="22"/>
          <w:lang w:eastAsia="pl-PL" w:bidi="hi-IN"/>
        </w:rPr>
        <w:br/>
      </w:r>
      <w:r w:rsidRPr="0010502C">
        <w:rPr>
          <w:color w:val="000000" w:themeColor="text1"/>
          <w:sz w:val="22"/>
          <w:lang w:eastAsia="pl-PL" w:bidi="hi-IN"/>
        </w:rPr>
        <w:t xml:space="preserve">(w przypadku braku widocznych wad co pół roku – na wniosek </w:t>
      </w:r>
      <w:r w:rsidR="00532E9C" w:rsidRPr="0010502C">
        <w:rPr>
          <w:color w:val="000000" w:themeColor="text1"/>
          <w:sz w:val="22"/>
          <w:lang w:eastAsia="pl-PL" w:bidi="hi-IN"/>
        </w:rPr>
        <w:t>Zakładu Linii Kolejowych</w:t>
      </w:r>
      <w:r w:rsidRPr="0010502C">
        <w:rPr>
          <w:color w:val="000000" w:themeColor="text1"/>
          <w:sz w:val="22"/>
          <w:lang w:eastAsia="pl-PL" w:bidi="hi-IN"/>
        </w:rPr>
        <w:t xml:space="preserve"> celem sprawdzenia usuwania zgłoszonych wad i ewentualnego wskazania nowych.</w:t>
      </w:r>
      <w:r w:rsidR="008A5DDF" w:rsidRPr="0010502C">
        <w:rPr>
          <w:color w:val="000000" w:themeColor="text1"/>
          <w:sz w:val="22"/>
          <w:lang w:eastAsia="pl-PL" w:bidi="hi-IN"/>
        </w:rPr>
        <w:t xml:space="preserve"> </w:t>
      </w:r>
    </w:p>
    <w:p w14:paraId="5BB06DB5" w14:textId="77777777" w:rsidR="00E735B4" w:rsidRPr="0010502C" w:rsidRDefault="000142F4" w:rsidP="00C36760">
      <w:pPr>
        <w:spacing w:after="120" w:line="312" w:lineRule="auto"/>
        <w:ind w:firstLine="0"/>
        <w:rPr>
          <w:color w:val="000000" w:themeColor="text1"/>
          <w:sz w:val="22"/>
          <w:lang w:eastAsia="pl-PL" w:bidi="hi-IN"/>
        </w:rPr>
      </w:pPr>
      <w:bookmarkStart w:id="4752" w:name="_Toc505761521"/>
      <w:r w:rsidRPr="0010502C">
        <w:rPr>
          <w:color w:val="000000" w:themeColor="text1"/>
          <w:sz w:val="22"/>
          <w:lang w:eastAsia="pl-PL" w:bidi="hi-IN"/>
        </w:rPr>
        <w:t>Odbiory pogwarancyjne (ostateczne) to odbiory dokonywane w ustalonym w umowie czasie, w zależności od okresu gwarancji, mające na celu potwierdzenie, iż Wykonawca usunął wszystkie wykryte i zgłoszone wady, a obiekt budowlany jest wolny od wad</w:t>
      </w:r>
      <w:bookmarkEnd w:id="4745"/>
      <w:bookmarkEnd w:id="4746"/>
      <w:bookmarkEnd w:id="4747"/>
      <w:bookmarkEnd w:id="4748"/>
      <w:bookmarkEnd w:id="4749"/>
      <w:bookmarkEnd w:id="4750"/>
      <w:bookmarkEnd w:id="4751"/>
      <w:bookmarkEnd w:id="4752"/>
      <w:r w:rsidR="00D22F74" w:rsidRPr="0010502C">
        <w:rPr>
          <w:color w:val="000000" w:themeColor="text1"/>
          <w:sz w:val="22"/>
          <w:lang w:eastAsia="pl-PL" w:bidi="hi-IN"/>
        </w:rPr>
        <w:t>.</w:t>
      </w:r>
    </w:p>
    <w:p w14:paraId="1A6DABB3" w14:textId="77777777" w:rsidR="00D72A5E" w:rsidRPr="0010502C" w:rsidRDefault="00D72A5E" w:rsidP="008B4D12">
      <w:pPr>
        <w:pStyle w:val="Nagwek2"/>
        <w:spacing w:before="240" w:after="120" w:line="360" w:lineRule="auto"/>
        <w:ind w:hanging="640"/>
        <w:rPr>
          <w:color w:val="000000" w:themeColor="text1"/>
          <w:sz w:val="22"/>
          <w:szCs w:val="22"/>
        </w:rPr>
      </w:pPr>
      <w:bookmarkStart w:id="4753" w:name="_Toc455741401"/>
      <w:bookmarkStart w:id="4754" w:name="_Toc455741557"/>
      <w:bookmarkStart w:id="4755" w:name="_Toc460409532"/>
      <w:bookmarkStart w:id="4756" w:name="_Toc461199230"/>
      <w:bookmarkStart w:id="4757" w:name="_Toc461784754"/>
      <w:bookmarkStart w:id="4758" w:name="_Toc461791331"/>
      <w:bookmarkStart w:id="4759" w:name="_Toc461803410"/>
      <w:bookmarkStart w:id="4760" w:name="_Toc219444680"/>
      <w:r w:rsidRPr="0010502C">
        <w:rPr>
          <w:color w:val="000000" w:themeColor="text1"/>
          <w:sz w:val="22"/>
          <w:szCs w:val="22"/>
        </w:rPr>
        <w:t>Ochrona przeciwpożarowa</w:t>
      </w:r>
      <w:bookmarkEnd w:id="4753"/>
      <w:bookmarkEnd w:id="4754"/>
      <w:bookmarkEnd w:id="4755"/>
      <w:bookmarkEnd w:id="4756"/>
      <w:bookmarkEnd w:id="4757"/>
      <w:bookmarkEnd w:id="4758"/>
      <w:bookmarkEnd w:id="4759"/>
      <w:bookmarkEnd w:id="4760"/>
    </w:p>
    <w:p w14:paraId="7C60A533" w14:textId="5F326E94" w:rsidR="00D72A5E" w:rsidRPr="0010502C" w:rsidRDefault="00D72A5E" w:rsidP="00C36760">
      <w:pPr>
        <w:pStyle w:val="Punktator1"/>
        <w:spacing w:after="120" w:line="312" w:lineRule="auto"/>
        <w:ind w:left="57" w:firstLine="0"/>
        <w:rPr>
          <w:color w:val="000000" w:themeColor="text1"/>
        </w:rPr>
      </w:pPr>
      <w:r w:rsidRPr="0010502C">
        <w:rPr>
          <w:color w:val="000000" w:themeColor="text1"/>
        </w:rPr>
        <w:t xml:space="preserve">Wykonawca będzie przestrzegać przepisów ochrony przeciwpożarowej. Wykonawca będzie utrzymywać, wymagany na podstawie odpowiednich przepisów, sprawny sprzęt przeciwpożarowy, na terenie baz produkcyjnych, w pomieszczeniach biurowych, mieszkalnych, magazynowych oraz w maszynach i pojazdach. Materiały łatwopalne będą składowane w sposób zgodny z odpowiednimi przepisami i zabezpieczone przed dostępem osób trzecich. Wykonawca będzie odpowiedzialny za wszelkie straty spowodowane pożarem </w:t>
      </w:r>
      <w:r w:rsidR="00CD4263" w:rsidRPr="0010502C">
        <w:rPr>
          <w:color w:val="000000" w:themeColor="text1"/>
        </w:rPr>
        <w:t>wywołanym</w:t>
      </w:r>
      <w:r w:rsidRPr="0010502C">
        <w:rPr>
          <w:color w:val="000000" w:themeColor="text1"/>
        </w:rPr>
        <w:t xml:space="preserve"> jako rezultat realizacji </w:t>
      </w:r>
      <w:r w:rsidR="00E72EC4" w:rsidRPr="0010502C">
        <w:rPr>
          <w:color w:val="000000" w:themeColor="text1"/>
        </w:rPr>
        <w:t>r</w:t>
      </w:r>
      <w:r w:rsidR="000B7E5B" w:rsidRPr="0010502C">
        <w:rPr>
          <w:color w:val="000000" w:themeColor="text1"/>
        </w:rPr>
        <w:t xml:space="preserve">obót </w:t>
      </w:r>
      <w:r w:rsidRPr="0010502C">
        <w:rPr>
          <w:color w:val="000000" w:themeColor="text1"/>
        </w:rPr>
        <w:t>albo przez personel Wykonawcy</w:t>
      </w:r>
      <w:r w:rsidR="00D22F74" w:rsidRPr="0010502C">
        <w:rPr>
          <w:color w:val="000000" w:themeColor="text1"/>
        </w:rPr>
        <w:t>.</w:t>
      </w:r>
    </w:p>
    <w:p w14:paraId="22AE980E" w14:textId="77777777" w:rsidR="00D72A5E" w:rsidRPr="0010502C" w:rsidRDefault="00D72A5E" w:rsidP="00C36760">
      <w:pPr>
        <w:pStyle w:val="Punktator1"/>
        <w:spacing w:after="120" w:line="312" w:lineRule="auto"/>
        <w:ind w:left="57" w:firstLine="0"/>
        <w:rPr>
          <w:color w:val="000000" w:themeColor="text1"/>
        </w:rPr>
      </w:pPr>
      <w:r w:rsidRPr="0010502C">
        <w:rPr>
          <w:color w:val="000000" w:themeColor="text1"/>
        </w:rPr>
        <w:t>Wyroby, które w sposób trwały są szkodliwe dla otoczenia, nie będą dopuszczone do użycia. Nie dopuszcza się użycia wyrobów wywołują</w:t>
      </w:r>
      <w:r w:rsidR="00CF09E8" w:rsidRPr="0010502C">
        <w:rPr>
          <w:color w:val="000000" w:themeColor="text1"/>
        </w:rPr>
        <w:t xml:space="preserve">cych szkodliwe promieniowanie o </w:t>
      </w:r>
      <w:r w:rsidRPr="0010502C">
        <w:rPr>
          <w:color w:val="000000" w:themeColor="text1"/>
        </w:rPr>
        <w:t xml:space="preserve">stężeniu większym od dopuszczalnego, określonego odpowiednimi przepisami. Wszelkie wyroby </w:t>
      </w:r>
      <w:r w:rsidRPr="0010502C">
        <w:rPr>
          <w:color w:val="000000" w:themeColor="text1"/>
        </w:rPr>
        <w:lastRenderedPageBreak/>
        <w:t xml:space="preserve">odzyskane (np. tłuczeń) użyte ponownie do </w:t>
      </w:r>
      <w:r w:rsidR="00E72EC4" w:rsidRPr="0010502C">
        <w:rPr>
          <w:color w:val="000000" w:themeColor="text1"/>
        </w:rPr>
        <w:t>robót</w:t>
      </w:r>
      <w:r w:rsidRPr="0010502C">
        <w:rPr>
          <w:color w:val="000000" w:themeColor="text1"/>
        </w:rPr>
        <w:t xml:space="preserve">, muszą spełniać warunki określone </w:t>
      </w:r>
      <w:r w:rsidR="00CF09E8" w:rsidRPr="0010502C">
        <w:rPr>
          <w:color w:val="000000" w:themeColor="text1"/>
        </w:rPr>
        <w:br/>
      </w:r>
      <w:r w:rsidRPr="0010502C">
        <w:rPr>
          <w:color w:val="000000" w:themeColor="text1"/>
        </w:rPr>
        <w:t xml:space="preserve">w </w:t>
      </w:r>
      <w:r w:rsidR="004F3CCB" w:rsidRPr="0010502C">
        <w:rPr>
          <w:color w:val="000000" w:themeColor="text1"/>
        </w:rPr>
        <w:t>obowiązujących przepisach prawa i instrukcjach wewnętrznych Zamawiającego.</w:t>
      </w:r>
    </w:p>
    <w:p w14:paraId="2D84BE0D" w14:textId="77777777" w:rsidR="00D72A5E" w:rsidRPr="0010502C" w:rsidRDefault="00D72A5E" w:rsidP="00580C24">
      <w:pPr>
        <w:pStyle w:val="Nagwek2"/>
        <w:spacing w:before="240" w:after="120" w:line="360" w:lineRule="auto"/>
        <w:ind w:hanging="640"/>
        <w:rPr>
          <w:color w:val="000000" w:themeColor="text1"/>
          <w:sz w:val="22"/>
          <w:szCs w:val="22"/>
        </w:rPr>
      </w:pPr>
      <w:bookmarkStart w:id="4761" w:name="_Toc455741402"/>
      <w:bookmarkStart w:id="4762" w:name="_Toc455741558"/>
      <w:bookmarkStart w:id="4763" w:name="_Toc460409533"/>
      <w:bookmarkStart w:id="4764" w:name="_Toc461199231"/>
      <w:bookmarkStart w:id="4765" w:name="_Toc461784755"/>
      <w:bookmarkStart w:id="4766" w:name="_Toc461791332"/>
      <w:bookmarkStart w:id="4767" w:name="_Toc461803411"/>
      <w:bookmarkStart w:id="4768" w:name="_Toc219444681"/>
      <w:r w:rsidRPr="0010502C">
        <w:rPr>
          <w:color w:val="000000" w:themeColor="text1"/>
          <w:sz w:val="22"/>
          <w:szCs w:val="22"/>
        </w:rPr>
        <w:t>Ochrona własności publicznej i prywatnej</w:t>
      </w:r>
      <w:bookmarkEnd w:id="4761"/>
      <w:bookmarkEnd w:id="4762"/>
      <w:bookmarkEnd w:id="4763"/>
      <w:bookmarkEnd w:id="4764"/>
      <w:bookmarkEnd w:id="4765"/>
      <w:bookmarkEnd w:id="4766"/>
      <w:bookmarkEnd w:id="4767"/>
      <w:bookmarkEnd w:id="4768"/>
    </w:p>
    <w:p w14:paraId="587BCA52" w14:textId="5D2F8CC1" w:rsidR="00D72A5E" w:rsidRPr="0010502C" w:rsidRDefault="00EA1A86" w:rsidP="00C36760">
      <w:pPr>
        <w:pStyle w:val="Punktator1"/>
        <w:spacing w:after="120" w:line="312" w:lineRule="auto"/>
        <w:ind w:left="57" w:firstLine="0"/>
        <w:rPr>
          <w:color w:val="000000" w:themeColor="text1"/>
        </w:rPr>
      </w:pPr>
      <w:r w:rsidRPr="0010502C">
        <w:rPr>
          <w:color w:val="000000" w:themeColor="text1"/>
        </w:rPr>
        <w:t xml:space="preserve">Wykonawca odpowiada za ochronę instalacji i urządzeń na powierzchni ziemi i instalacji podziemnych, takich jak rurociągi, kable itp. </w:t>
      </w:r>
      <w:r w:rsidR="00D72A5E" w:rsidRPr="0010502C">
        <w:rPr>
          <w:color w:val="000000" w:themeColor="text1"/>
        </w:rPr>
        <w:t xml:space="preserve">Wykonawca zapewni właściwe oznaczenie i zabezpieczenie przed uszkodzeniem tych instalacji i urządzeń w czasie trwania budowy. Wykonawca zobowiązany jest umieścić w swoim harmonogramie rezerwę czasową </w:t>
      </w:r>
      <w:r w:rsidR="004D4AE1" w:rsidRPr="0010502C">
        <w:rPr>
          <w:color w:val="000000" w:themeColor="text1"/>
        </w:rPr>
        <w:br/>
      </w:r>
      <w:r w:rsidR="00D72A5E" w:rsidRPr="0010502C">
        <w:rPr>
          <w:color w:val="000000" w:themeColor="text1"/>
        </w:rPr>
        <w:t xml:space="preserve">dla wszelkiego rodzaju </w:t>
      </w:r>
      <w:r w:rsidR="00AC2627" w:rsidRPr="0010502C">
        <w:rPr>
          <w:color w:val="000000" w:themeColor="text1"/>
        </w:rPr>
        <w:t>robót</w:t>
      </w:r>
      <w:r w:rsidR="00D72A5E" w:rsidRPr="0010502C">
        <w:rPr>
          <w:color w:val="000000" w:themeColor="text1"/>
        </w:rPr>
        <w:t xml:space="preserve">, które mają być wykonane w zakresie przełożenia instalacji i urządzeń podziemnych i powiadomić </w:t>
      </w:r>
      <w:r w:rsidR="00AC2627" w:rsidRPr="0010502C">
        <w:rPr>
          <w:color w:val="000000" w:themeColor="text1"/>
        </w:rPr>
        <w:t>Zamawiającego</w:t>
      </w:r>
      <w:r w:rsidR="00D72A5E" w:rsidRPr="0010502C">
        <w:rPr>
          <w:color w:val="000000" w:themeColor="text1"/>
        </w:rPr>
        <w:t xml:space="preserve">, władze lokalne oraz instytucje obsługujące urządzenia podziemne o zamiarze rozpoczęcia </w:t>
      </w:r>
      <w:r w:rsidR="00AC2627" w:rsidRPr="0010502C">
        <w:rPr>
          <w:color w:val="000000" w:themeColor="text1"/>
        </w:rPr>
        <w:t>r</w:t>
      </w:r>
      <w:r w:rsidR="00D72A5E" w:rsidRPr="0010502C">
        <w:rPr>
          <w:color w:val="000000" w:themeColor="text1"/>
        </w:rPr>
        <w:t>obót</w:t>
      </w:r>
      <w:r w:rsidR="00D22F74" w:rsidRPr="0010502C">
        <w:rPr>
          <w:color w:val="000000" w:themeColor="text1"/>
        </w:rPr>
        <w:t>.</w:t>
      </w:r>
    </w:p>
    <w:p w14:paraId="200D7E36" w14:textId="77777777" w:rsidR="00D72A5E" w:rsidRPr="0010502C" w:rsidRDefault="00D72A5E" w:rsidP="00C36760">
      <w:pPr>
        <w:pStyle w:val="Punktator1"/>
        <w:spacing w:after="120" w:line="312" w:lineRule="auto"/>
        <w:ind w:left="57" w:firstLine="0"/>
        <w:rPr>
          <w:color w:val="000000" w:themeColor="text1"/>
        </w:rPr>
      </w:pPr>
      <w:r w:rsidRPr="0010502C">
        <w:rPr>
          <w:color w:val="000000" w:themeColor="text1"/>
        </w:rPr>
        <w:t xml:space="preserve">O fakcie przypadkowego uszkodzenia tych instalacji Wykonawca bezzwłocznie powiadomi </w:t>
      </w:r>
      <w:r w:rsidR="000D5CF0" w:rsidRPr="0010502C">
        <w:rPr>
          <w:color w:val="000000" w:themeColor="text1"/>
        </w:rPr>
        <w:t>Zamawiającego</w:t>
      </w:r>
      <w:r w:rsidRPr="0010502C">
        <w:rPr>
          <w:color w:val="000000" w:themeColor="text1"/>
        </w:rPr>
        <w:t xml:space="preserve"> i zainteresowane władze oraz będzie z nimi współpracował, dostarczając wszelkiej pomocy potr</w:t>
      </w:r>
      <w:r w:rsidR="00D22F74" w:rsidRPr="0010502C">
        <w:rPr>
          <w:color w:val="000000" w:themeColor="text1"/>
        </w:rPr>
        <w:t>zebnej przy dokonywaniu napraw.</w:t>
      </w:r>
    </w:p>
    <w:p w14:paraId="40AFAFF7" w14:textId="77777777" w:rsidR="00D72A5E" w:rsidRPr="0010502C" w:rsidRDefault="00D72A5E" w:rsidP="00C36760">
      <w:pPr>
        <w:pStyle w:val="Punktator1"/>
        <w:spacing w:after="120" w:line="312" w:lineRule="auto"/>
        <w:ind w:left="57" w:firstLine="0"/>
        <w:rPr>
          <w:color w:val="000000" w:themeColor="text1"/>
        </w:rPr>
      </w:pPr>
      <w:r w:rsidRPr="0010502C">
        <w:rPr>
          <w:color w:val="000000" w:themeColor="text1"/>
        </w:rPr>
        <w:t xml:space="preserve">Wykonawca zapewni w trakcie realizacji </w:t>
      </w:r>
      <w:r w:rsidR="00AC2627" w:rsidRPr="0010502C">
        <w:rPr>
          <w:color w:val="000000" w:themeColor="text1"/>
        </w:rPr>
        <w:t xml:space="preserve">robót </w:t>
      </w:r>
      <w:r w:rsidRPr="0010502C">
        <w:rPr>
          <w:color w:val="000000" w:themeColor="text1"/>
        </w:rPr>
        <w:t>dostęp i dojazd na posesje, do lokalnych przedsiębiorstw oraz obiektów użyteczności publicznej (np. jednostki ratownictwa medycznego, szpitale, szkoły, jednostki straży pożarnej, itp.) oraz uzgodni z</w:t>
      </w:r>
      <w:r w:rsidR="00CF09E8" w:rsidRPr="0010502C">
        <w:rPr>
          <w:color w:val="000000" w:themeColor="text1"/>
        </w:rPr>
        <w:t xml:space="preserve"> </w:t>
      </w:r>
      <w:r w:rsidRPr="0010502C">
        <w:rPr>
          <w:color w:val="000000" w:themeColor="text1"/>
        </w:rPr>
        <w:t>właścicielem nieruchomości sposób ich wykonania</w:t>
      </w:r>
      <w:r w:rsidR="00D22F74" w:rsidRPr="0010502C">
        <w:rPr>
          <w:color w:val="000000" w:themeColor="text1"/>
        </w:rPr>
        <w:t>.</w:t>
      </w:r>
    </w:p>
    <w:p w14:paraId="2EFE621C" w14:textId="77777777" w:rsidR="00D72A5E" w:rsidRPr="0010502C" w:rsidRDefault="00D72A5E" w:rsidP="00C36760">
      <w:pPr>
        <w:pStyle w:val="Punktator1"/>
        <w:spacing w:after="120" w:line="312" w:lineRule="auto"/>
        <w:ind w:left="57" w:firstLine="0"/>
        <w:rPr>
          <w:color w:val="000000" w:themeColor="text1"/>
        </w:rPr>
      </w:pPr>
      <w:r w:rsidRPr="0010502C">
        <w:rPr>
          <w:color w:val="000000" w:themeColor="text1"/>
        </w:rPr>
        <w:t xml:space="preserve">Jeżeli teren budowy przylega do terenów z zabudową mieszkaniową, Wykonawca będzie realizować </w:t>
      </w:r>
      <w:r w:rsidR="00AC2627" w:rsidRPr="0010502C">
        <w:rPr>
          <w:color w:val="000000" w:themeColor="text1"/>
        </w:rPr>
        <w:t xml:space="preserve">roboty </w:t>
      </w:r>
      <w:r w:rsidRPr="0010502C">
        <w:rPr>
          <w:color w:val="000000" w:themeColor="text1"/>
        </w:rPr>
        <w:t>w sposób powodujący minimalne niedogodności dla mieszkańców.</w:t>
      </w:r>
    </w:p>
    <w:p w14:paraId="70069BAB" w14:textId="77777777" w:rsidR="00A5455B" w:rsidRPr="0010502C" w:rsidRDefault="00AC2627" w:rsidP="00C36760">
      <w:pPr>
        <w:pStyle w:val="Punktator1"/>
        <w:spacing w:after="120" w:line="312" w:lineRule="auto"/>
        <w:ind w:left="57" w:firstLine="0"/>
        <w:rPr>
          <w:color w:val="000000" w:themeColor="text1"/>
        </w:rPr>
      </w:pPr>
      <w:r w:rsidRPr="0010502C">
        <w:rPr>
          <w:color w:val="000000" w:themeColor="text1"/>
        </w:rPr>
        <w:t xml:space="preserve">Inspektor Nadzoru </w:t>
      </w:r>
      <w:r w:rsidR="00D72A5E" w:rsidRPr="0010502C">
        <w:rPr>
          <w:color w:val="000000" w:themeColor="text1"/>
        </w:rPr>
        <w:t>będzie na bieżąco informowany o wszystkich umowach zawartych pomiędzy Wykonawcą a właścicielami nieruchomości dotycz</w:t>
      </w:r>
      <w:r w:rsidR="00D22F74" w:rsidRPr="0010502C">
        <w:rPr>
          <w:color w:val="000000" w:themeColor="text1"/>
        </w:rPr>
        <w:t>ących korzystania z własności i</w:t>
      </w:r>
      <w:r w:rsidR="00D30D1F" w:rsidRPr="0010502C">
        <w:rPr>
          <w:color w:val="000000" w:themeColor="text1"/>
        </w:rPr>
        <w:t> </w:t>
      </w:r>
      <w:r w:rsidR="00685BF8" w:rsidRPr="0010502C">
        <w:rPr>
          <w:color w:val="000000" w:themeColor="text1"/>
        </w:rPr>
        <w:t>dróg wewnętrznych</w:t>
      </w:r>
      <w:r w:rsidR="00D22F74" w:rsidRPr="0010502C">
        <w:rPr>
          <w:color w:val="000000" w:themeColor="text1"/>
        </w:rPr>
        <w:t>.</w:t>
      </w:r>
    </w:p>
    <w:p w14:paraId="488EE49C" w14:textId="0437B3DD" w:rsidR="00D72A5E" w:rsidRPr="0010502C" w:rsidRDefault="00D72A5E" w:rsidP="00C36760">
      <w:pPr>
        <w:pStyle w:val="Punktator1"/>
        <w:spacing w:after="120" w:line="312" w:lineRule="auto"/>
        <w:ind w:left="57" w:firstLine="0"/>
        <w:rPr>
          <w:color w:val="000000" w:themeColor="text1"/>
        </w:rPr>
      </w:pPr>
      <w:r w:rsidRPr="0010502C">
        <w:rPr>
          <w:color w:val="000000" w:themeColor="text1"/>
        </w:rPr>
        <w:t xml:space="preserve">Wykonawca będzie stosować się do ustawowych ograniczeń nacisków osi na drogach publicznych oraz dozwolonych nacisków kolejowych przy transporcie wyrobów i wyposażenia na i z terenu budowy. Wykonawca uzyska wszelkie niezbędne zezwolenia i uzgodnienia </w:t>
      </w:r>
      <w:r w:rsidR="004D4AE1" w:rsidRPr="0010502C">
        <w:rPr>
          <w:color w:val="000000" w:themeColor="text1"/>
        </w:rPr>
        <w:br/>
      </w:r>
      <w:r w:rsidRPr="0010502C">
        <w:rPr>
          <w:color w:val="000000" w:themeColor="text1"/>
        </w:rPr>
        <w:t xml:space="preserve">od właściwych władz, co do przewozu nietypowych wagowo ładunków (ponadnormatywnych) i o każdym takim przewozie będzie powiadamiał Zamawiającego. </w:t>
      </w:r>
      <w:r w:rsidR="00AC2627" w:rsidRPr="0010502C">
        <w:rPr>
          <w:color w:val="000000" w:themeColor="text1"/>
        </w:rPr>
        <w:t xml:space="preserve">Inspektor Nadzoru </w:t>
      </w:r>
      <w:r w:rsidRPr="0010502C">
        <w:rPr>
          <w:color w:val="000000" w:themeColor="text1"/>
        </w:rPr>
        <w:t xml:space="preserve">może polecić, aby pojazdy niespełniające tych warunków zostały usunięte z terenu budowy. Pojazdy powodujące nadmierne obciążenie osiowe nie będą dopuszczone na świeżo ukończony fragment budowy w obrębie </w:t>
      </w:r>
      <w:r w:rsidR="004E56F0" w:rsidRPr="0010502C">
        <w:rPr>
          <w:color w:val="000000" w:themeColor="text1"/>
        </w:rPr>
        <w:t>placu budowy</w:t>
      </w:r>
      <w:r w:rsidR="00D22F74" w:rsidRPr="0010502C">
        <w:rPr>
          <w:color w:val="000000" w:themeColor="text1"/>
        </w:rPr>
        <w:t>.</w:t>
      </w:r>
    </w:p>
    <w:p w14:paraId="2CE50752" w14:textId="77777777" w:rsidR="00D72A5E" w:rsidRPr="0010502C" w:rsidRDefault="00D72A5E" w:rsidP="00C36760">
      <w:pPr>
        <w:pStyle w:val="Punktator1"/>
        <w:spacing w:after="120" w:line="312" w:lineRule="auto"/>
        <w:ind w:left="57" w:firstLine="0"/>
        <w:rPr>
          <w:color w:val="000000" w:themeColor="text1"/>
        </w:rPr>
      </w:pPr>
      <w:r w:rsidRPr="0010502C">
        <w:rPr>
          <w:color w:val="000000" w:themeColor="text1"/>
        </w:rPr>
        <w:t xml:space="preserve">W przypadku konieczności zamknięcia drogi publicznej zgodnie z Umową, wymagana jest zgoda </w:t>
      </w:r>
      <w:r w:rsidR="00AC2627" w:rsidRPr="0010502C">
        <w:rPr>
          <w:color w:val="000000" w:themeColor="text1"/>
        </w:rPr>
        <w:t>Inspektora Nadzoru</w:t>
      </w:r>
      <w:r w:rsidRPr="0010502C">
        <w:rPr>
          <w:color w:val="000000" w:themeColor="text1"/>
        </w:rPr>
        <w:t xml:space="preserve">, przed jej zamknięciem. Wykonawca dostarczy </w:t>
      </w:r>
      <w:r w:rsidR="00AC2627" w:rsidRPr="0010502C">
        <w:rPr>
          <w:color w:val="000000" w:themeColor="text1"/>
        </w:rPr>
        <w:t>Inspektorowi Nadzoru</w:t>
      </w:r>
      <w:r w:rsidRPr="0010502C">
        <w:rPr>
          <w:color w:val="000000" w:themeColor="text1"/>
        </w:rPr>
        <w:t xml:space="preserve">, nie później niż 7 dni przed zamknięciem drogi propozycję dotyczącą podjęcia </w:t>
      </w:r>
      <w:r w:rsidR="00AC2627" w:rsidRPr="0010502C">
        <w:rPr>
          <w:color w:val="000000" w:themeColor="text1"/>
        </w:rPr>
        <w:t xml:space="preserve">robót </w:t>
      </w:r>
      <w:r w:rsidRPr="0010502C">
        <w:rPr>
          <w:color w:val="000000" w:themeColor="text1"/>
        </w:rPr>
        <w:t xml:space="preserve">oraz czasu ich ukończenia. </w:t>
      </w:r>
      <w:r w:rsidR="00AC2627" w:rsidRPr="0010502C">
        <w:rPr>
          <w:color w:val="000000" w:themeColor="text1"/>
        </w:rPr>
        <w:t xml:space="preserve">Inspektor Nadzoru </w:t>
      </w:r>
      <w:r w:rsidRPr="0010502C">
        <w:rPr>
          <w:color w:val="000000" w:themeColor="text1"/>
        </w:rPr>
        <w:t>zaakceptuje propozycje Wykonawcy lub dokona poprawek w celu uwzględnienia niniejszego punktu oraz przepisów lokalnych</w:t>
      </w:r>
      <w:r w:rsidR="00D22F74" w:rsidRPr="0010502C">
        <w:rPr>
          <w:color w:val="000000" w:themeColor="text1"/>
        </w:rPr>
        <w:t>.</w:t>
      </w:r>
    </w:p>
    <w:p w14:paraId="695695AD" w14:textId="77777777" w:rsidR="00D72A5E" w:rsidRPr="0010502C" w:rsidRDefault="00D72A5E" w:rsidP="00C36760">
      <w:pPr>
        <w:pStyle w:val="Punktator1"/>
        <w:spacing w:after="120" w:line="312" w:lineRule="auto"/>
        <w:ind w:left="57" w:firstLine="0"/>
        <w:rPr>
          <w:color w:val="000000" w:themeColor="text1"/>
        </w:rPr>
      </w:pPr>
      <w:r w:rsidRPr="0010502C">
        <w:rPr>
          <w:color w:val="000000" w:themeColor="text1"/>
        </w:rPr>
        <w:t xml:space="preserve">W przypadku uszkodzenia, zniszczenia lub konieczności przeniesienia kolejowych znaków geodezyjnych podczas robót budowlanych lub innych, Wykonawca zobowiązany jest </w:t>
      </w:r>
      <w:r w:rsidR="00CF09E8" w:rsidRPr="0010502C">
        <w:rPr>
          <w:color w:val="000000" w:themeColor="text1"/>
        </w:rPr>
        <w:br/>
      </w:r>
      <w:r w:rsidRPr="0010502C">
        <w:rPr>
          <w:color w:val="000000" w:themeColor="text1"/>
        </w:rPr>
        <w:t xml:space="preserve">w porozumieniu z Zamawiającym do wznowienia lub przeniesienia zniszczonych znaków, </w:t>
      </w:r>
      <w:r w:rsidR="00CF09E8" w:rsidRPr="0010502C">
        <w:rPr>
          <w:color w:val="000000" w:themeColor="text1"/>
        </w:rPr>
        <w:br/>
      </w:r>
      <w:r w:rsidRPr="0010502C">
        <w:rPr>
          <w:color w:val="000000" w:themeColor="text1"/>
        </w:rPr>
        <w:lastRenderedPageBreak/>
        <w:t>a w przypadku znaków osnowy państwowej powinien powiadomić o tym fakcie właściwego terenowo Starostę</w:t>
      </w:r>
      <w:r w:rsidR="00BB3A3E" w:rsidRPr="0010502C">
        <w:rPr>
          <w:color w:val="000000" w:themeColor="text1"/>
        </w:rPr>
        <w:t>.</w:t>
      </w:r>
    </w:p>
    <w:p w14:paraId="39B8F33A" w14:textId="67FBE067" w:rsidR="00D72A5E" w:rsidRPr="0010502C" w:rsidRDefault="00D72A5E" w:rsidP="00C36760">
      <w:pPr>
        <w:pStyle w:val="Punktator1"/>
        <w:spacing w:after="120" w:line="312" w:lineRule="auto"/>
        <w:ind w:left="57" w:firstLine="0"/>
        <w:rPr>
          <w:color w:val="000000" w:themeColor="text1"/>
        </w:rPr>
      </w:pPr>
      <w:r w:rsidRPr="0010502C">
        <w:rPr>
          <w:color w:val="000000" w:themeColor="text1"/>
        </w:rPr>
        <w:t>Za zgodą Zamawiającego, Wykonawca będzie dokonywać uzgodnień projektów dotyczących infrastruktury technicznej niezwiązanej z przedmiotem zamówienia, a</w:t>
      </w:r>
      <w:r w:rsidR="00CF09E8" w:rsidRPr="0010502C">
        <w:rPr>
          <w:color w:val="000000" w:themeColor="text1"/>
        </w:rPr>
        <w:t xml:space="preserve"> przebiegającej </w:t>
      </w:r>
      <w:r w:rsidR="00CF09E8" w:rsidRPr="0010502C">
        <w:rPr>
          <w:color w:val="000000" w:themeColor="text1"/>
        </w:rPr>
        <w:br/>
      </w:r>
      <w:r w:rsidRPr="0010502C">
        <w:rPr>
          <w:color w:val="000000" w:themeColor="text1"/>
        </w:rPr>
        <w:t xml:space="preserve">w obszarze odcinka linii kolejowej objętego niniejszym zamówieniem, jeżeli zwrócą </w:t>
      </w:r>
      <w:r w:rsidR="004D4AE1" w:rsidRPr="0010502C">
        <w:rPr>
          <w:color w:val="000000" w:themeColor="text1"/>
        </w:rPr>
        <w:br/>
      </w:r>
      <w:r w:rsidRPr="0010502C">
        <w:rPr>
          <w:color w:val="000000" w:themeColor="text1"/>
        </w:rPr>
        <w:t>się o to inwestorzy tej infrastruktury.</w:t>
      </w:r>
    </w:p>
    <w:p w14:paraId="0757C8B2" w14:textId="77777777" w:rsidR="00D72A5E" w:rsidRPr="0010502C" w:rsidRDefault="00D72A5E" w:rsidP="008B4D12">
      <w:pPr>
        <w:pStyle w:val="Nagwek2"/>
        <w:spacing w:before="240" w:after="120" w:line="360" w:lineRule="auto"/>
        <w:ind w:hanging="640"/>
        <w:rPr>
          <w:color w:val="000000" w:themeColor="text1"/>
          <w:sz w:val="22"/>
          <w:szCs w:val="22"/>
        </w:rPr>
      </w:pPr>
      <w:bookmarkStart w:id="4769" w:name="_Toc455741403"/>
      <w:bookmarkStart w:id="4770" w:name="_Toc455741559"/>
      <w:bookmarkStart w:id="4771" w:name="_Toc460409534"/>
      <w:bookmarkStart w:id="4772" w:name="_Toc461199232"/>
      <w:bookmarkStart w:id="4773" w:name="_Toc461784756"/>
      <w:bookmarkStart w:id="4774" w:name="_Toc461791333"/>
      <w:bookmarkStart w:id="4775" w:name="_Toc461803412"/>
      <w:bookmarkStart w:id="4776" w:name="_Toc219444682"/>
      <w:r w:rsidRPr="0010502C">
        <w:rPr>
          <w:color w:val="000000" w:themeColor="text1"/>
          <w:sz w:val="22"/>
          <w:szCs w:val="22"/>
        </w:rPr>
        <w:t>Bezpieczeństwo i higiena pracy</w:t>
      </w:r>
      <w:bookmarkEnd w:id="4769"/>
      <w:bookmarkEnd w:id="4770"/>
      <w:bookmarkEnd w:id="4771"/>
      <w:bookmarkEnd w:id="4772"/>
      <w:bookmarkEnd w:id="4773"/>
      <w:bookmarkEnd w:id="4774"/>
      <w:bookmarkEnd w:id="4775"/>
      <w:bookmarkEnd w:id="4776"/>
    </w:p>
    <w:p w14:paraId="4DBB1939" w14:textId="77777777" w:rsidR="00D72A5E" w:rsidRPr="0010502C" w:rsidRDefault="00D72A5E" w:rsidP="00C36760">
      <w:pPr>
        <w:pStyle w:val="Akapit"/>
        <w:spacing w:before="0" w:line="312" w:lineRule="auto"/>
        <w:rPr>
          <w:color w:val="000000" w:themeColor="text1"/>
        </w:rPr>
      </w:pPr>
      <w:r w:rsidRPr="0010502C">
        <w:rPr>
          <w:color w:val="000000" w:themeColor="text1"/>
        </w:rPr>
        <w:t xml:space="preserve">Podczas realizacji </w:t>
      </w:r>
      <w:r w:rsidR="00146CDF" w:rsidRPr="0010502C">
        <w:rPr>
          <w:color w:val="000000" w:themeColor="text1"/>
        </w:rPr>
        <w:t>r</w:t>
      </w:r>
      <w:r w:rsidRPr="0010502C">
        <w:rPr>
          <w:color w:val="000000" w:themeColor="text1"/>
        </w:rPr>
        <w:t>obót Wykonawca będzie przestrzegać wszystkich obowiązujących przepisów Prawa i wymagań w zakresie bezpieczeństwa i ochrony zdrowia oraz Regulacji Zamawiającego dotyczących bezpieczeństwa i higieny pracy. Wykonawca ma obowiązek zadbać, aby personel wykonywał prac</w:t>
      </w:r>
      <w:r w:rsidR="002B5BFB" w:rsidRPr="0010502C">
        <w:rPr>
          <w:color w:val="000000" w:themeColor="text1"/>
        </w:rPr>
        <w:t>ę zgodnie z obowiązującymi przepisami sanitarnymi</w:t>
      </w:r>
      <w:r w:rsidRPr="0010502C">
        <w:rPr>
          <w:color w:val="000000" w:themeColor="text1"/>
        </w:rPr>
        <w:t xml:space="preserve">. Wykonawca zapewni i będzie utrzymywał wszelkie urządzenia zabezpieczające, socjalne oraz sprzęt i wyposaży zespoły robocze w odpowiednią odzież </w:t>
      </w:r>
      <w:r w:rsidR="002B5BFB" w:rsidRPr="0010502C">
        <w:rPr>
          <w:color w:val="000000" w:themeColor="text1"/>
        </w:rPr>
        <w:t>i obuwie robocze oraz środki ochrony indywidualnej.</w:t>
      </w:r>
      <w:r w:rsidRPr="0010502C">
        <w:rPr>
          <w:color w:val="000000" w:themeColor="text1"/>
        </w:rPr>
        <w:t xml:space="preserve"> Wykonawca ma obowiązek zapewnienia odpowiednich warunków dla ochrony życia i zdrowia osób zatrudnionych na budowie oraz dla zapewnienia bezpieczeństwa publicznego. Wykonawca jest zobowiązany do stosowania postanowień </w:t>
      </w:r>
      <w:proofErr w:type="spellStart"/>
      <w:r w:rsidRPr="0010502C">
        <w:rPr>
          <w:color w:val="000000" w:themeColor="text1"/>
        </w:rPr>
        <w:t>Ibh</w:t>
      </w:r>
      <w:proofErr w:type="spellEnd"/>
      <w:r w:rsidRPr="0010502C">
        <w:rPr>
          <w:color w:val="000000" w:themeColor="text1"/>
        </w:rPr>
        <w:t xml:space="preserve"> – 105.</w:t>
      </w:r>
    </w:p>
    <w:p w14:paraId="1DC38144" w14:textId="77777777" w:rsidR="00D72A5E" w:rsidRPr="0010502C" w:rsidRDefault="00D72A5E" w:rsidP="00C36760">
      <w:pPr>
        <w:pStyle w:val="Akapit"/>
        <w:spacing w:before="0" w:line="312" w:lineRule="auto"/>
        <w:rPr>
          <w:color w:val="000000" w:themeColor="text1"/>
        </w:rPr>
      </w:pPr>
      <w:r w:rsidRPr="0010502C">
        <w:rPr>
          <w:color w:val="000000" w:themeColor="text1"/>
        </w:rPr>
        <w:t xml:space="preserve">Wykonawca zobowiązany jest zabezpieczyć miejsce </w:t>
      </w:r>
      <w:r w:rsidR="00B62AD0" w:rsidRPr="0010502C">
        <w:rPr>
          <w:color w:val="000000" w:themeColor="text1"/>
        </w:rPr>
        <w:t xml:space="preserve">robót </w:t>
      </w:r>
      <w:r w:rsidRPr="0010502C">
        <w:rPr>
          <w:color w:val="000000" w:themeColor="text1"/>
        </w:rPr>
        <w:t>zgodnie z postanowieniami Warunków technicznych utrzymania nawierzchni na liniach kolejowych (Id-1) oraz Wytycznych zabezpieczenia miejsca robót wykonywanych na torze zamkniętym podczas prowadzenia ruchu pojazdów kolejowych po torze czynnym z prędkością V ≥ 100 km/h</w:t>
      </w:r>
      <w:r w:rsidR="00D22F74" w:rsidRPr="0010502C">
        <w:rPr>
          <w:color w:val="000000" w:themeColor="text1"/>
        </w:rPr>
        <w:t xml:space="preserve"> (Id-18).</w:t>
      </w:r>
    </w:p>
    <w:p w14:paraId="7042D435" w14:textId="77777777" w:rsidR="00D72A5E" w:rsidRPr="0010502C" w:rsidRDefault="00D72A5E" w:rsidP="00C36760">
      <w:pPr>
        <w:pStyle w:val="Akapit"/>
        <w:spacing w:before="0" w:line="312" w:lineRule="auto"/>
        <w:rPr>
          <w:color w:val="000000" w:themeColor="text1"/>
        </w:rPr>
      </w:pPr>
      <w:r w:rsidRPr="0010502C">
        <w:rPr>
          <w:color w:val="000000" w:themeColor="text1"/>
        </w:rPr>
        <w:t xml:space="preserve">System zabezpieczenia miejsca </w:t>
      </w:r>
      <w:r w:rsidR="00B62AD0" w:rsidRPr="0010502C">
        <w:rPr>
          <w:color w:val="000000" w:themeColor="text1"/>
        </w:rPr>
        <w:t xml:space="preserve">robót </w:t>
      </w:r>
      <w:r w:rsidRPr="0010502C">
        <w:rPr>
          <w:color w:val="000000" w:themeColor="text1"/>
        </w:rPr>
        <w:t>należy dobrać tak, aby zapewniał on warunki bezpieczeństwa dla prowadzenia ruchu kolejowego na sąsiednich torach czynnych z dopu</w:t>
      </w:r>
      <w:r w:rsidR="00D22F74" w:rsidRPr="0010502C">
        <w:rPr>
          <w:color w:val="000000" w:themeColor="text1"/>
        </w:rPr>
        <w:t>szczalną prędkością maksymalną.</w:t>
      </w:r>
    </w:p>
    <w:p w14:paraId="4ED3F289" w14:textId="1E74C69E" w:rsidR="00D72A5E" w:rsidRPr="0010502C" w:rsidRDefault="00D72A5E" w:rsidP="00C36760">
      <w:pPr>
        <w:pStyle w:val="Akapit"/>
        <w:spacing w:before="0" w:line="312" w:lineRule="auto"/>
        <w:rPr>
          <w:color w:val="000000" w:themeColor="text1"/>
        </w:rPr>
      </w:pPr>
      <w:r w:rsidRPr="0010502C">
        <w:rPr>
          <w:color w:val="000000" w:themeColor="text1"/>
        </w:rPr>
        <w:t>Ostrzeganie przed nadjeżdżającymi pociągami należy wykonywać metodami zapewniającymi największy stopień bezpieczeństwa pracy i bezpieczeństwa ruchu pociągów dla danego rodzaju robót</w:t>
      </w:r>
      <w:r w:rsidR="006C3E0E" w:rsidRPr="0010502C">
        <w:rPr>
          <w:color w:val="000000" w:themeColor="text1"/>
        </w:rPr>
        <w:t xml:space="preserve"> według obowiązujących w </w:t>
      </w:r>
      <w:r w:rsidR="005740B6" w:rsidRPr="0010502C">
        <w:rPr>
          <w:color w:val="000000" w:themeColor="text1"/>
        </w:rPr>
        <w:t xml:space="preserve">PLK S.A </w:t>
      </w:r>
      <w:r w:rsidR="006C3E0E" w:rsidRPr="0010502C">
        <w:rPr>
          <w:color w:val="000000" w:themeColor="text1"/>
        </w:rPr>
        <w:t>przepisów.</w:t>
      </w:r>
    </w:p>
    <w:p w14:paraId="340C4038" w14:textId="77777777" w:rsidR="00D72A5E" w:rsidRPr="0010502C" w:rsidRDefault="00D72A5E" w:rsidP="00C36760">
      <w:pPr>
        <w:pStyle w:val="Nagwek3"/>
        <w:spacing w:before="240" w:after="120" w:line="360" w:lineRule="auto"/>
        <w:rPr>
          <w:rFonts w:cs="Arial"/>
          <w:color w:val="000000" w:themeColor="text1"/>
          <w:szCs w:val="22"/>
        </w:rPr>
      </w:pPr>
      <w:bookmarkStart w:id="4777" w:name="_Toc455741404"/>
      <w:bookmarkStart w:id="4778" w:name="_Toc455741560"/>
      <w:bookmarkStart w:id="4779" w:name="_Toc460409535"/>
      <w:bookmarkStart w:id="4780" w:name="_Toc461199233"/>
      <w:bookmarkStart w:id="4781" w:name="_Toc461784757"/>
      <w:bookmarkStart w:id="4782" w:name="_Toc461791334"/>
      <w:bookmarkStart w:id="4783" w:name="_Toc461803413"/>
      <w:bookmarkStart w:id="4784" w:name="_Toc219444683"/>
      <w:r w:rsidRPr="0010502C">
        <w:rPr>
          <w:rFonts w:cs="Arial"/>
          <w:color w:val="000000" w:themeColor="text1"/>
          <w:szCs w:val="22"/>
        </w:rPr>
        <w:t>Plan bezpieczeństwa i ochrony zdrowia</w:t>
      </w:r>
      <w:bookmarkEnd w:id="4777"/>
      <w:bookmarkEnd w:id="4778"/>
      <w:bookmarkEnd w:id="4779"/>
      <w:bookmarkEnd w:id="4780"/>
      <w:bookmarkEnd w:id="4781"/>
      <w:bookmarkEnd w:id="4782"/>
      <w:bookmarkEnd w:id="4783"/>
      <w:bookmarkEnd w:id="4784"/>
    </w:p>
    <w:p w14:paraId="55088500" w14:textId="77777777" w:rsidR="00D72A5E" w:rsidRPr="0010502C" w:rsidRDefault="00D72A5E" w:rsidP="00C36760">
      <w:pPr>
        <w:pStyle w:val="Punktator1"/>
        <w:numPr>
          <w:ilvl w:val="0"/>
          <w:numId w:val="42"/>
        </w:numPr>
        <w:spacing w:after="120" w:line="312" w:lineRule="auto"/>
        <w:ind w:left="357" w:hanging="357"/>
        <w:rPr>
          <w:color w:val="000000" w:themeColor="text1"/>
        </w:rPr>
      </w:pPr>
      <w:r w:rsidRPr="0010502C">
        <w:rPr>
          <w:color w:val="000000" w:themeColor="text1"/>
        </w:rPr>
        <w:t xml:space="preserve">Przed przystąpieniem do </w:t>
      </w:r>
      <w:r w:rsidR="00B62AD0" w:rsidRPr="0010502C">
        <w:rPr>
          <w:color w:val="000000" w:themeColor="text1"/>
        </w:rPr>
        <w:t>robót</w:t>
      </w:r>
      <w:r w:rsidRPr="0010502C">
        <w:rPr>
          <w:color w:val="000000" w:themeColor="text1"/>
        </w:rPr>
        <w:t xml:space="preserve">, zgodnie z wymogami Prawa budowlanego Wykonawca opracuje </w:t>
      </w:r>
      <w:r w:rsidR="004E56F0" w:rsidRPr="0010502C">
        <w:rPr>
          <w:color w:val="000000" w:themeColor="text1"/>
        </w:rPr>
        <w:t xml:space="preserve">plan </w:t>
      </w:r>
      <w:r w:rsidRPr="0010502C">
        <w:rPr>
          <w:color w:val="000000" w:themeColor="text1"/>
        </w:rPr>
        <w:t xml:space="preserve">bezpieczeństwa i ochrony zdrowia i przekaże </w:t>
      </w:r>
      <w:r w:rsidR="00B62AD0" w:rsidRPr="0010502C">
        <w:rPr>
          <w:color w:val="000000" w:themeColor="text1"/>
        </w:rPr>
        <w:t xml:space="preserve">Inspektorowi Nadzoru </w:t>
      </w:r>
      <w:r w:rsidRPr="0010502C">
        <w:rPr>
          <w:color w:val="000000" w:themeColor="text1"/>
        </w:rPr>
        <w:t xml:space="preserve">najpóźniej </w:t>
      </w:r>
      <w:r w:rsidR="008B12B5" w:rsidRPr="0010502C">
        <w:rPr>
          <w:color w:val="000000" w:themeColor="text1"/>
        </w:rPr>
        <w:t>7</w:t>
      </w:r>
      <w:r w:rsidRPr="0010502C">
        <w:rPr>
          <w:color w:val="000000" w:themeColor="text1"/>
        </w:rPr>
        <w:t xml:space="preserve">dni </w:t>
      </w:r>
      <w:r w:rsidR="008B12B5" w:rsidRPr="0010502C">
        <w:rPr>
          <w:color w:val="000000" w:themeColor="text1"/>
        </w:rPr>
        <w:t>przed datą</w:t>
      </w:r>
      <w:r w:rsidRPr="0010502C">
        <w:rPr>
          <w:color w:val="000000" w:themeColor="text1"/>
        </w:rPr>
        <w:t xml:space="preserve"> przekazania </w:t>
      </w:r>
      <w:r w:rsidR="004E56F0" w:rsidRPr="0010502C">
        <w:rPr>
          <w:color w:val="000000" w:themeColor="text1"/>
        </w:rPr>
        <w:t>placu budowy</w:t>
      </w:r>
      <w:r w:rsidR="00D22F74" w:rsidRPr="0010502C">
        <w:rPr>
          <w:color w:val="000000" w:themeColor="text1"/>
        </w:rPr>
        <w:t>.</w:t>
      </w:r>
    </w:p>
    <w:p w14:paraId="42E336FA" w14:textId="77777777" w:rsidR="00D72A5E" w:rsidRPr="0010502C" w:rsidRDefault="00D72A5E" w:rsidP="00C36760">
      <w:pPr>
        <w:pStyle w:val="Punktator1"/>
        <w:numPr>
          <w:ilvl w:val="0"/>
          <w:numId w:val="42"/>
        </w:numPr>
        <w:spacing w:after="120" w:line="312" w:lineRule="auto"/>
        <w:ind w:left="357" w:hanging="357"/>
        <w:rPr>
          <w:color w:val="000000" w:themeColor="text1"/>
        </w:rPr>
      </w:pPr>
      <w:r w:rsidRPr="0010502C">
        <w:rPr>
          <w:color w:val="000000" w:themeColor="text1"/>
        </w:rPr>
        <w:t xml:space="preserve">Plan bezpieczeństwa i ochrony zdrowia powinien uwzględniać warunki bezpiecznej pracy na czynnych torach, w szczególności warunki bezpiecznego prowadzenia ruchu pociągów obok (wzdłuż) miejsca </w:t>
      </w:r>
      <w:r w:rsidR="00B62AD0" w:rsidRPr="0010502C">
        <w:rPr>
          <w:color w:val="000000" w:themeColor="text1"/>
        </w:rPr>
        <w:t xml:space="preserve">robót </w:t>
      </w:r>
      <w:r w:rsidRPr="0010502C">
        <w:rPr>
          <w:color w:val="000000" w:themeColor="text1"/>
        </w:rPr>
        <w:t>na sąsiednim torze z możliwymi ograniczeniami w rejonie obiektów inżynieryjnych i innych miejscach, wymagających takiego ograniczenia</w:t>
      </w:r>
      <w:r w:rsidR="00D22F74" w:rsidRPr="0010502C">
        <w:rPr>
          <w:color w:val="000000" w:themeColor="text1"/>
        </w:rPr>
        <w:t>, na </w:t>
      </w:r>
      <w:r w:rsidRPr="0010502C">
        <w:rPr>
          <w:color w:val="000000" w:themeColor="text1"/>
        </w:rPr>
        <w:t>torach zamkniętych oraz warunki bezpieczeństwa pracy na liniach zelektryfikowanych</w:t>
      </w:r>
      <w:r w:rsidR="00D22F74" w:rsidRPr="0010502C">
        <w:rPr>
          <w:color w:val="000000" w:themeColor="text1"/>
        </w:rPr>
        <w:t>.</w:t>
      </w:r>
    </w:p>
    <w:p w14:paraId="21C0F6D4" w14:textId="28AAF841" w:rsidR="00D72A5E" w:rsidRPr="0010502C" w:rsidRDefault="00D72A5E" w:rsidP="00C36760">
      <w:pPr>
        <w:pStyle w:val="Punktator1"/>
        <w:numPr>
          <w:ilvl w:val="0"/>
          <w:numId w:val="42"/>
        </w:numPr>
        <w:spacing w:after="120" w:line="312" w:lineRule="auto"/>
        <w:ind w:left="357" w:hanging="357"/>
        <w:rPr>
          <w:color w:val="000000" w:themeColor="text1"/>
        </w:rPr>
      </w:pPr>
      <w:r w:rsidRPr="0010502C">
        <w:rPr>
          <w:color w:val="000000" w:themeColor="text1"/>
        </w:rPr>
        <w:t xml:space="preserve">Plan bezpieczeństwa i ochrony zdrowia znajdzie odniesienie w </w:t>
      </w:r>
      <w:r w:rsidR="004E56F0" w:rsidRPr="0010502C">
        <w:rPr>
          <w:color w:val="000000" w:themeColor="text1"/>
        </w:rPr>
        <w:t xml:space="preserve">regulaminach </w:t>
      </w:r>
      <w:r w:rsidRPr="0010502C">
        <w:rPr>
          <w:color w:val="000000" w:themeColor="text1"/>
        </w:rPr>
        <w:t xml:space="preserve">tymczasowych prowadzenia ruchu w czasie wykonywania </w:t>
      </w:r>
      <w:r w:rsidR="00B62AD0" w:rsidRPr="0010502C">
        <w:rPr>
          <w:color w:val="000000" w:themeColor="text1"/>
        </w:rPr>
        <w:t>robót</w:t>
      </w:r>
      <w:r w:rsidRPr="0010502C">
        <w:rPr>
          <w:color w:val="000000" w:themeColor="text1"/>
        </w:rPr>
        <w:t xml:space="preserve">, opracowanych dla poszczególnych etapów </w:t>
      </w:r>
      <w:r w:rsidR="00B62AD0" w:rsidRPr="0010502C">
        <w:rPr>
          <w:color w:val="000000" w:themeColor="text1"/>
        </w:rPr>
        <w:t xml:space="preserve">robót </w:t>
      </w:r>
      <w:r w:rsidRPr="0010502C">
        <w:rPr>
          <w:color w:val="000000" w:themeColor="text1"/>
        </w:rPr>
        <w:t xml:space="preserve">i faz zamknięć torów. </w:t>
      </w:r>
      <w:r w:rsidR="002E05C6" w:rsidRPr="0010502C">
        <w:rPr>
          <w:color w:val="000000" w:themeColor="text1"/>
        </w:rPr>
        <w:t>Regulamin wyłączenia napięcia</w:t>
      </w:r>
      <w:r w:rsidR="00685BF8" w:rsidRPr="0010502C">
        <w:rPr>
          <w:color w:val="000000" w:themeColor="text1"/>
        </w:rPr>
        <w:t xml:space="preserve">/ </w:t>
      </w:r>
      <w:r w:rsidR="00685BF8" w:rsidRPr="0010502C">
        <w:rPr>
          <w:color w:val="000000" w:themeColor="text1"/>
        </w:rPr>
        <w:lastRenderedPageBreak/>
        <w:t>Regulaminu bez wyłączenia napięcia (organizacji robót) i pracy pod siecią trakcyjną opracuje właściwy zakład Spółki P</w:t>
      </w:r>
      <w:r w:rsidR="00DA4AE6">
        <w:rPr>
          <w:color w:val="000000" w:themeColor="text1"/>
        </w:rPr>
        <w:t>GE</w:t>
      </w:r>
      <w:r w:rsidR="00685BF8" w:rsidRPr="0010502C">
        <w:rPr>
          <w:color w:val="000000" w:themeColor="text1"/>
        </w:rPr>
        <w:t xml:space="preserve"> Energetyka</w:t>
      </w:r>
      <w:r w:rsidR="00DA4AE6">
        <w:rPr>
          <w:color w:val="000000" w:themeColor="text1"/>
        </w:rPr>
        <w:t xml:space="preserve"> Kolejowa</w:t>
      </w:r>
      <w:r w:rsidR="00685BF8" w:rsidRPr="0010502C">
        <w:rPr>
          <w:color w:val="000000" w:themeColor="text1"/>
        </w:rPr>
        <w:t xml:space="preserve"> S.A., przy udziale i na wniosek Wykonawcy</w:t>
      </w:r>
      <w:r w:rsidR="00D22F74" w:rsidRPr="0010502C">
        <w:rPr>
          <w:color w:val="000000" w:themeColor="text1"/>
        </w:rPr>
        <w:t>.</w:t>
      </w:r>
    </w:p>
    <w:p w14:paraId="02C9ECF9" w14:textId="77777777" w:rsidR="0020614E" w:rsidRPr="0010502C" w:rsidRDefault="0020614E" w:rsidP="00C36760">
      <w:pPr>
        <w:pStyle w:val="Punktator1"/>
        <w:numPr>
          <w:ilvl w:val="0"/>
          <w:numId w:val="42"/>
        </w:numPr>
        <w:spacing w:after="120" w:line="312" w:lineRule="auto"/>
        <w:ind w:left="357" w:hanging="357"/>
        <w:rPr>
          <w:color w:val="000000" w:themeColor="text1"/>
        </w:rPr>
      </w:pPr>
      <w:r w:rsidRPr="0010502C">
        <w:rPr>
          <w:color w:val="000000" w:themeColor="text1"/>
        </w:rPr>
        <w:t>Plan bezpieczeństwa i ochrony zdrowia powinien być aktualizo</w:t>
      </w:r>
      <w:r w:rsidR="00D22F74" w:rsidRPr="0010502C">
        <w:rPr>
          <w:color w:val="000000" w:themeColor="text1"/>
        </w:rPr>
        <w:t>wany w trakcie realizacji robót.</w:t>
      </w:r>
    </w:p>
    <w:p w14:paraId="1794CAA6" w14:textId="77777777" w:rsidR="00CA6E2D" w:rsidRPr="0010502C" w:rsidRDefault="00D72A5E" w:rsidP="008B4D12">
      <w:pPr>
        <w:pStyle w:val="Nagwek2"/>
        <w:spacing w:before="240" w:after="120" w:line="360" w:lineRule="auto"/>
        <w:ind w:hanging="640"/>
        <w:rPr>
          <w:color w:val="000000" w:themeColor="text1"/>
          <w:sz w:val="22"/>
          <w:szCs w:val="22"/>
        </w:rPr>
      </w:pPr>
      <w:bookmarkStart w:id="4785" w:name="_Toc455741405"/>
      <w:bookmarkStart w:id="4786" w:name="_Toc455741561"/>
      <w:bookmarkStart w:id="4787" w:name="_Toc460409536"/>
      <w:bookmarkStart w:id="4788" w:name="_Toc461199234"/>
      <w:bookmarkStart w:id="4789" w:name="_Toc461784758"/>
      <w:bookmarkStart w:id="4790" w:name="_Toc461791335"/>
      <w:bookmarkStart w:id="4791" w:name="_Toc461803414"/>
      <w:bookmarkStart w:id="4792" w:name="_Toc219444684"/>
      <w:r w:rsidRPr="0010502C">
        <w:rPr>
          <w:color w:val="000000" w:themeColor="text1"/>
          <w:sz w:val="22"/>
          <w:szCs w:val="22"/>
        </w:rPr>
        <w:t>Bezpieczeństwo systemu kolejowego</w:t>
      </w:r>
      <w:bookmarkEnd w:id="4785"/>
      <w:bookmarkEnd w:id="4786"/>
      <w:bookmarkEnd w:id="4787"/>
      <w:bookmarkEnd w:id="4788"/>
      <w:bookmarkEnd w:id="4789"/>
      <w:bookmarkEnd w:id="4790"/>
      <w:bookmarkEnd w:id="4791"/>
      <w:bookmarkEnd w:id="4792"/>
    </w:p>
    <w:p w14:paraId="1B5DDF59" w14:textId="089BBFAF" w:rsidR="00E670CD" w:rsidRPr="0010502C" w:rsidRDefault="00F7130A" w:rsidP="0010502C">
      <w:pPr>
        <w:pStyle w:val="Akapit"/>
        <w:spacing w:line="360" w:lineRule="auto"/>
        <w:rPr>
          <w:color w:val="000000" w:themeColor="text1"/>
        </w:rPr>
      </w:pPr>
      <w:r>
        <w:rPr>
          <w:color w:val="000000" w:themeColor="text1"/>
        </w:rPr>
        <w:t>Nie dotyczy.</w:t>
      </w:r>
    </w:p>
    <w:p w14:paraId="7B4E12E0" w14:textId="77777777" w:rsidR="005947A0" w:rsidRPr="0010502C" w:rsidRDefault="005947A0" w:rsidP="008B4D12">
      <w:pPr>
        <w:pStyle w:val="Nagwek2"/>
        <w:spacing w:before="240" w:after="120" w:line="360" w:lineRule="auto"/>
        <w:ind w:hanging="640"/>
        <w:rPr>
          <w:color w:val="000000" w:themeColor="text1"/>
          <w:sz w:val="22"/>
          <w:szCs w:val="22"/>
        </w:rPr>
      </w:pPr>
      <w:bookmarkStart w:id="4793" w:name="_Toc455741406"/>
      <w:bookmarkStart w:id="4794" w:name="_Toc455741562"/>
      <w:bookmarkStart w:id="4795" w:name="_Toc460409537"/>
      <w:bookmarkStart w:id="4796" w:name="_Toc461199235"/>
      <w:bookmarkStart w:id="4797" w:name="_Toc461784762"/>
      <w:bookmarkStart w:id="4798" w:name="_Toc461791339"/>
      <w:bookmarkStart w:id="4799" w:name="_Toc461803418"/>
      <w:bookmarkStart w:id="4800" w:name="_Toc219444685"/>
      <w:bookmarkEnd w:id="4676"/>
      <w:bookmarkEnd w:id="4677"/>
      <w:bookmarkEnd w:id="4678"/>
      <w:bookmarkEnd w:id="4679"/>
      <w:bookmarkEnd w:id="4680"/>
      <w:bookmarkEnd w:id="4681"/>
      <w:bookmarkEnd w:id="4682"/>
      <w:bookmarkEnd w:id="4683"/>
      <w:bookmarkEnd w:id="4684"/>
      <w:r w:rsidRPr="0010502C">
        <w:rPr>
          <w:color w:val="000000" w:themeColor="text1"/>
          <w:sz w:val="22"/>
          <w:szCs w:val="22"/>
        </w:rPr>
        <w:t>Plan zarządzania ryzykiem</w:t>
      </w:r>
      <w:bookmarkEnd w:id="4793"/>
      <w:bookmarkEnd w:id="4794"/>
      <w:bookmarkEnd w:id="4795"/>
      <w:bookmarkEnd w:id="4796"/>
      <w:bookmarkEnd w:id="4797"/>
      <w:bookmarkEnd w:id="4798"/>
      <w:bookmarkEnd w:id="4799"/>
      <w:bookmarkEnd w:id="4800"/>
    </w:p>
    <w:p w14:paraId="7D371F65" w14:textId="77777777" w:rsidR="005947A0" w:rsidRPr="0010502C" w:rsidRDefault="005947A0" w:rsidP="00C36760">
      <w:pPr>
        <w:pStyle w:val="Akapit"/>
        <w:spacing w:before="0" w:line="312" w:lineRule="auto"/>
        <w:rPr>
          <w:color w:val="000000" w:themeColor="text1"/>
        </w:rPr>
      </w:pPr>
      <w:r w:rsidRPr="0010502C">
        <w:rPr>
          <w:color w:val="000000" w:themeColor="text1"/>
        </w:rPr>
        <w:t>Wykonawca sporządzi plan zarządzania ryzykiem związanym z realizacją niniejszego zamówienia uwzgl</w:t>
      </w:r>
      <w:r w:rsidR="006B38DF" w:rsidRPr="0010502C">
        <w:rPr>
          <w:color w:val="000000" w:themeColor="text1"/>
        </w:rPr>
        <w:t>ę</w:t>
      </w:r>
      <w:r w:rsidRPr="0010502C">
        <w:rPr>
          <w:color w:val="000000" w:themeColor="text1"/>
        </w:rPr>
        <w:t>dniający co najmniej:</w:t>
      </w:r>
    </w:p>
    <w:p w14:paraId="46BC67FE" w14:textId="77777777" w:rsidR="005947A0" w:rsidRPr="0010502C" w:rsidRDefault="00E16C51" w:rsidP="00C36760">
      <w:pPr>
        <w:pStyle w:val="am"/>
        <w:numPr>
          <w:ilvl w:val="0"/>
          <w:numId w:val="43"/>
        </w:numPr>
        <w:spacing w:after="0" w:line="312" w:lineRule="auto"/>
        <w:ind w:left="709" w:hanging="357"/>
        <w:jc w:val="both"/>
        <w:rPr>
          <w:color w:val="000000" w:themeColor="text1"/>
        </w:rPr>
      </w:pPr>
      <w:r w:rsidRPr="0010502C">
        <w:rPr>
          <w:color w:val="000000" w:themeColor="text1"/>
        </w:rPr>
        <w:t>r</w:t>
      </w:r>
      <w:r w:rsidR="005947A0" w:rsidRPr="0010502C">
        <w:rPr>
          <w:color w:val="000000" w:themeColor="text1"/>
        </w:rPr>
        <w:t>yzyko finansowe a w tym podwyżki cen materiałów i paliw</w:t>
      </w:r>
      <w:r w:rsidR="00A53389" w:rsidRPr="0010502C">
        <w:rPr>
          <w:color w:val="000000" w:themeColor="text1"/>
        </w:rPr>
        <w:t>;</w:t>
      </w:r>
    </w:p>
    <w:p w14:paraId="44EE5051" w14:textId="77777777" w:rsidR="005947A0" w:rsidRPr="0010502C" w:rsidRDefault="00E16C51" w:rsidP="00C36760">
      <w:pPr>
        <w:pStyle w:val="am"/>
        <w:numPr>
          <w:ilvl w:val="0"/>
          <w:numId w:val="43"/>
        </w:numPr>
        <w:spacing w:after="0" w:line="312" w:lineRule="auto"/>
        <w:ind w:left="709"/>
        <w:jc w:val="both"/>
        <w:rPr>
          <w:color w:val="000000" w:themeColor="text1"/>
        </w:rPr>
      </w:pPr>
      <w:r w:rsidRPr="0010502C">
        <w:rPr>
          <w:color w:val="000000" w:themeColor="text1"/>
        </w:rPr>
        <w:t>r</w:t>
      </w:r>
      <w:r w:rsidR="005947A0" w:rsidRPr="0010502C">
        <w:rPr>
          <w:color w:val="000000" w:themeColor="text1"/>
        </w:rPr>
        <w:t>yzyko związane z nieprzewidzianymi warunkami fizycznymi (np. niezinwentaryzowana infrastruktura podziemna)</w:t>
      </w:r>
      <w:r w:rsidR="00A53389" w:rsidRPr="0010502C">
        <w:rPr>
          <w:color w:val="000000" w:themeColor="text1"/>
        </w:rPr>
        <w:t>;</w:t>
      </w:r>
    </w:p>
    <w:p w14:paraId="058C137D" w14:textId="77777777" w:rsidR="005947A0" w:rsidRPr="0010502C" w:rsidRDefault="00E16C51" w:rsidP="00C36760">
      <w:pPr>
        <w:pStyle w:val="am"/>
        <w:numPr>
          <w:ilvl w:val="0"/>
          <w:numId w:val="43"/>
        </w:numPr>
        <w:spacing w:after="0" w:line="312" w:lineRule="auto"/>
        <w:ind w:left="709"/>
        <w:jc w:val="both"/>
        <w:rPr>
          <w:color w:val="000000" w:themeColor="text1"/>
        </w:rPr>
      </w:pPr>
      <w:r w:rsidRPr="0010502C">
        <w:rPr>
          <w:color w:val="000000" w:themeColor="text1"/>
        </w:rPr>
        <w:t>r</w:t>
      </w:r>
      <w:r w:rsidR="005947A0" w:rsidRPr="0010502C">
        <w:rPr>
          <w:color w:val="000000" w:themeColor="text1"/>
        </w:rPr>
        <w:t>yzyko związane z dostępnością materiałów</w:t>
      </w:r>
      <w:r w:rsidR="00A53389" w:rsidRPr="0010502C">
        <w:rPr>
          <w:color w:val="000000" w:themeColor="text1"/>
        </w:rPr>
        <w:t>;</w:t>
      </w:r>
    </w:p>
    <w:p w14:paraId="69D450A4" w14:textId="77777777" w:rsidR="005947A0" w:rsidRPr="0010502C" w:rsidRDefault="00E16C51" w:rsidP="00C36760">
      <w:pPr>
        <w:pStyle w:val="am"/>
        <w:numPr>
          <w:ilvl w:val="0"/>
          <w:numId w:val="43"/>
        </w:numPr>
        <w:spacing w:after="0" w:line="312" w:lineRule="auto"/>
        <w:ind w:left="709"/>
        <w:jc w:val="both"/>
        <w:rPr>
          <w:color w:val="000000" w:themeColor="text1"/>
        </w:rPr>
      </w:pPr>
      <w:r w:rsidRPr="0010502C">
        <w:rPr>
          <w:color w:val="000000" w:themeColor="text1"/>
        </w:rPr>
        <w:t>r</w:t>
      </w:r>
      <w:r w:rsidR="005947A0" w:rsidRPr="0010502C">
        <w:rPr>
          <w:color w:val="000000" w:themeColor="text1"/>
        </w:rPr>
        <w:t>yzyko związane z koniecznością uzyskania opinii, uzgod</w:t>
      </w:r>
      <w:r w:rsidR="00A53389" w:rsidRPr="0010502C">
        <w:rPr>
          <w:color w:val="000000" w:themeColor="text1"/>
        </w:rPr>
        <w:t>nień, decyzji administracyjnych;</w:t>
      </w:r>
    </w:p>
    <w:p w14:paraId="11268031" w14:textId="77777777" w:rsidR="005947A0" w:rsidRPr="0010502C" w:rsidRDefault="00E16C51" w:rsidP="00C36760">
      <w:pPr>
        <w:pStyle w:val="am"/>
        <w:numPr>
          <w:ilvl w:val="0"/>
          <w:numId w:val="43"/>
        </w:numPr>
        <w:spacing w:after="0" w:line="312" w:lineRule="auto"/>
        <w:ind w:left="709"/>
        <w:jc w:val="both"/>
        <w:rPr>
          <w:color w:val="000000" w:themeColor="text1"/>
        </w:rPr>
      </w:pPr>
      <w:r w:rsidRPr="0010502C">
        <w:rPr>
          <w:color w:val="000000" w:themeColor="text1"/>
        </w:rPr>
        <w:t>r</w:t>
      </w:r>
      <w:r w:rsidR="005947A0" w:rsidRPr="0010502C">
        <w:rPr>
          <w:color w:val="000000" w:themeColor="text1"/>
        </w:rPr>
        <w:t>yzyka związane z zamknięciami torowymi</w:t>
      </w:r>
      <w:r w:rsidR="00A53389" w:rsidRPr="0010502C">
        <w:rPr>
          <w:color w:val="000000" w:themeColor="text1"/>
        </w:rPr>
        <w:t>;</w:t>
      </w:r>
    </w:p>
    <w:p w14:paraId="51A752D7" w14:textId="073E4C66" w:rsidR="005947A0" w:rsidRPr="0010502C" w:rsidRDefault="00E16C51" w:rsidP="00C36760">
      <w:pPr>
        <w:pStyle w:val="am"/>
        <w:numPr>
          <w:ilvl w:val="0"/>
          <w:numId w:val="43"/>
        </w:numPr>
        <w:spacing w:after="0" w:line="312" w:lineRule="auto"/>
        <w:ind w:left="709"/>
        <w:jc w:val="both"/>
        <w:rPr>
          <w:color w:val="000000" w:themeColor="text1"/>
        </w:rPr>
      </w:pPr>
      <w:r w:rsidRPr="0010502C">
        <w:rPr>
          <w:color w:val="000000" w:themeColor="text1"/>
        </w:rPr>
        <w:t>r</w:t>
      </w:r>
      <w:r w:rsidR="005947A0" w:rsidRPr="0010502C">
        <w:rPr>
          <w:color w:val="000000" w:themeColor="text1"/>
        </w:rPr>
        <w:t>yzyko związane z błędami w dokumentacji projektowej</w:t>
      </w:r>
      <w:r w:rsidR="00A53389" w:rsidRPr="0010502C">
        <w:rPr>
          <w:color w:val="000000" w:themeColor="text1"/>
        </w:rPr>
        <w:t>;</w:t>
      </w:r>
    </w:p>
    <w:p w14:paraId="1B21DE32" w14:textId="77777777" w:rsidR="005947A0" w:rsidRPr="0010502C" w:rsidRDefault="00E16C51" w:rsidP="00C36760">
      <w:pPr>
        <w:pStyle w:val="am"/>
        <w:numPr>
          <w:ilvl w:val="0"/>
          <w:numId w:val="43"/>
        </w:numPr>
        <w:spacing w:after="0" w:line="312" w:lineRule="auto"/>
        <w:ind w:left="709"/>
        <w:jc w:val="both"/>
        <w:rPr>
          <w:color w:val="000000" w:themeColor="text1"/>
        </w:rPr>
      </w:pPr>
      <w:r w:rsidRPr="0010502C">
        <w:rPr>
          <w:color w:val="000000" w:themeColor="text1"/>
        </w:rPr>
        <w:t>r</w:t>
      </w:r>
      <w:r w:rsidR="005947A0" w:rsidRPr="0010502C">
        <w:rPr>
          <w:color w:val="000000" w:themeColor="text1"/>
        </w:rPr>
        <w:t>yzyko związane z nieprzewidzianymi sytuacjami</w:t>
      </w:r>
      <w:r w:rsidR="00A53389" w:rsidRPr="0010502C">
        <w:rPr>
          <w:color w:val="000000" w:themeColor="text1"/>
        </w:rPr>
        <w:t>;</w:t>
      </w:r>
    </w:p>
    <w:p w14:paraId="7D55E0B4" w14:textId="77777777" w:rsidR="005947A0" w:rsidRPr="0010502C" w:rsidRDefault="00E16C51" w:rsidP="00C36760">
      <w:pPr>
        <w:pStyle w:val="am"/>
        <w:numPr>
          <w:ilvl w:val="0"/>
          <w:numId w:val="43"/>
        </w:numPr>
        <w:spacing w:after="0" w:line="312" w:lineRule="auto"/>
        <w:ind w:left="709"/>
        <w:jc w:val="both"/>
        <w:rPr>
          <w:color w:val="000000" w:themeColor="text1"/>
        </w:rPr>
      </w:pPr>
      <w:r w:rsidRPr="0010502C">
        <w:rPr>
          <w:color w:val="000000" w:themeColor="text1"/>
        </w:rPr>
        <w:t>r</w:t>
      </w:r>
      <w:r w:rsidR="005947A0" w:rsidRPr="0010502C">
        <w:rPr>
          <w:color w:val="000000" w:themeColor="text1"/>
        </w:rPr>
        <w:t>yzyko związane z warunkami atmosferycznymi</w:t>
      </w:r>
      <w:r w:rsidR="00A53389" w:rsidRPr="0010502C">
        <w:rPr>
          <w:color w:val="000000" w:themeColor="text1"/>
        </w:rPr>
        <w:t>;</w:t>
      </w:r>
    </w:p>
    <w:p w14:paraId="629A509A" w14:textId="77777777" w:rsidR="005947A0" w:rsidRPr="0010502C" w:rsidRDefault="00E16C51" w:rsidP="00C36760">
      <w:pPr>
        <w:pStyle w:val="am"/>
        <w:numPr>
          <w:ilvl w:val="0"/>
          <w:numId w:val="43"/>
        </w:numPr>
        <w:spacing w:after="0" w:line="312" w:lineRule="auto"/>
        <w:ind w:left="709"/>
        <w:jc w:val="both"/>
        <w:rPr>
          <w:color w:val="000000" w:themeColor="text1"/>
        </w:rPr>
      </w:pPr>
      <w:r w:rsidRPr="0010502C">
        <w:rPr>
          <w:color w:val="000000" w:themeColor="text1"/>
        </w:rPr>
        <w:t>r</w:t>
      </w:r>
      <w:r w:rsidR="005947A0" w:rsidRPr="0010502C">
        <w:rPr>
          <w:color w:val="000000" w:themeColor="text1"/>
        </w:rPr>
        <w:t>yzyko związane z warunkami geotechnicznymi</w:t>
      </w:r>
      <w:r w:rsidR="00A53389" w:rsidRPr="0010502C">
        <w:rPr>
          <w:color w:val="000000" w:themeColor="text1"/>
        </w:rPr>
        <w:t>;</w:t>
      </w:r>
    </w:p>
    <w:p w14:paraId="5512FD7C" w14:textId="77777777" w:rsidR="005947A0" w:rsidRPr="0010502C" w:rsidRDefault="00E16C51" w:rsidP="00C36760">
      <w:pPr>
        <w:pStyle w:val="am"/>
        <w:numPr>
          <w:ilvl w:val="0"/>
          <w:numId w:val="43"/>
        </w:numPr>
        <w:spacing w:after="0" w:line="312" w:lineRule="auto"/>
        <w:ind w:left="709"/>
        <w:jc w:val="both"/>
        <w:rPr>
          <w:color w:val="000000" w:themeColor="text1"/>
        </w:rPr>
      </w:pPr>
      <w:r w:rsidRPr="0010502C">
        <w:rPr>
          <w:color w:val="000000" w:themeColor="text1"/>
        </w:rPr>
        <w:t>r</w:t>
      </w:r>
      <w:r w:rsidR="005947A0" w:rsidRPr="0010502C">
        <w:rPr>
          <w:color w:val="000000" w:themeColor="text1"/>
        </w:rPr>
        <w:t>yzyka podlegające ubezpieczeniu</w:t>
      </w:r>
      <w:r w:rsidR="00A53389" w:rsidRPr="0010502C">
        <w:rPr>
          <w:color w:val="000000" w:themeColor="text1"/>
        </w:rPr>
        <w:t>;</w:t>
      </w:r>
    </w:p>
    <w:p w14:paraId="54935A35" w14:textId="77777777" w:rsidR="005947A0" w:rsidRPr="0010502C" w:rsidRDefault="00E16C51" w:rsidP="00C36760">
      <w:pPr>
        <w:pStyle w:val="am"/>
        <w:numPr>
          <w:ilvl w:val="0"/>
          <w:numId w:val="43"/>
        </w:numPr>
        <w:spacing w:after="0" w:line="312" w:lineRule="auto"/>
        <w:ind w:left="709"/>
        <w:jc w:val="both"/>
        <w:rPr>
          <w:color w:val="000000" w:themeColor="text1"/>
        </w:rPr>
      </w:pPr>
      <w:r w:rsidRPr="0010502C">
        <w:rPr>
          <w:color w:val="000000" w:themeColor="text1"/>
        </w:rPr>
        <w:t>r</w:t>
      </w:r>
      <w:r w:rsidR="005947A0" w:rsidRPr="0010502C">
        <w:rPr>
          <w:color w:val="000000" w:themeColor="text1"/>
        </w:rPr>
        <w:t>yzyko związane z obowiązkami</w:t>
      </w:r>
      <w:r w:rsidR="00A53389" w:rsidRPr="0010502C">
        <w:rPr>
          <w:color w:val="000000" w:themeColor="text1"/>
        </w:rPr>
        <w:t xml:space="preserve"> dotyczącymi ochrony środowiska.</w:t>
      </w:r>
    </w:p>
    <w:p w14:paraId="33F88D21" w14:textId="77777777" w:rsidR="005947A0" w:rsidRPr="0010502C" w:rsidRDefault="005947A0" w:rsidP="00C36760">
      <w:pPr>
        <w:pStyle w:val="Akapit"/>
        <w:spacing w:before="0" w:line="312" w:lineRule="auto"/>
        <w:rPr>
          <w:color w:val="000000" w:themeColor="text1"/>
        </w:rPr>
      </w:pPr>
      <w:r w:rsidRPr="0010502C">
        <w:rPr>
          <w:color w:val="000000" w:themeColor="text1"/>
        </w:rPr>
        <w:t>Plan zarządzania ryzykiem podlega akceptacji Zamawiającego.</w:t>
      </w:r>
    </w:p>
    <w:p w14:paraId="614AF7B7" w14:textId="77777777" w:rsidR="005740B6" w:rsidRPr="0010502C" w:rsidRDefault="005740B6" w:rsidP="008B4D12">
      <w:pPr>
        <w:pStyle w:val="Nagwek2"/>
        <w:spacing w:before="240" w:after="120" w:line="360" w:lineRule="auto"/>
        <w:ind w:hanging="640"/>
        <w:rPr>
          <w:color w:val="000000" w:themeColor="text1"/>
          <w:sz w:val="22"/>
          <w:szCs w:val="22"/>
        </w:rPr>
      </w:pPr>
      <w:bookmarkStart w:id="4801" w:name="_Toc4159369"/>
      <w:bookmarkStart w:id="4802" w:name="_Toc4159825"/>
      <w:bookmarkStart w:id="4803" w:name="_Toc4163043"/>
      <w:r w:rsidRPr="0010502C">
        <w:rPr>
          <w:color w:val="000000" w:themeColor="text1"/>
          <w:sz w:val="22"/>
          <w:szCs w:val="22"/>
        </w:rPr>
        <w:t xml:space="preserve"> </w:t>
      </w:r>
      <w:bookmarkStart w:id="4804" w:name="_Toc219444686"/>
      <w:r w:rsidR="00430EBE" w:rsidRPr="0010502C">
        <w:rPr>
          <w:color w:val="000000" w:themeColor="text1"/>
          <w:sz w:val="22"/>
          <w:szCs w:val="22"/>
        </w:rPr>
        <w:t>Plan ochrony środowiska</w:t>
      </w:r>
      <w:bookmarkEnd w:id="4801"/>
      <w:bookmarkEnd w:id="4802"/>
      <w:bookmarkEnd w:id="4803"/>
      <w:bookmarkEnd w:id="4804"/>
    </w:p>
    <w:p w14:paraId="4E04D1F4" w14:textId="03B0A5B0" w:rsidR="00AD6EF3" w:rsidRDefault="005740B6" w:rsidP="00C36760">
      <w:pPr>
        <w:spacing w:after="120" w:line="312" w:lineRule="auto"/>
        <w:ind w:firstLine="0"/>
        <w:rPr>
          <w:color w:val="000000" w:themeColor="text1"/>
          <w:sz w:val="22"/>
        </w:rPr>
      </w:pPr>
      <w:r w:rsidRPr="0010502C">
        <w:rPr>
          <w:color w:val="000000" w:themeColor="text1"/>
          <w:sz w:val="22"/>
        </w:rPr>
        <w:t xml:space="preserve">Wykonawca opracuje i przedstawi Zamawiającemu Plan Ochrony Środowiska (o którym mowa w pkt 4.1) obejmujący m.in. szczegółowy zakres i harmonogram prac z uwzględnieniem wymagań określonych w decyzjach administracyjnych w zakresie ochrony środowiska, </w:t>
      </w:r>
      <w:r w:rsidR="002F5911" w:rsidRPr="0010502C">
        <w:rPr>
          <w:color w:val="000000" w:themeColor="text1"/>
          <w:sz w:val="22"/>
        </w:rPr>
        <w:t xml:space="preserve">prac </w:t>
      </w:r>
      <w:r w:rsidR="00E5014E">
        <w:rPr>
          <w:color w:val="000000" w:themeColor="text1"/>
          <w:sz w:val="22"/>
        </w:rPr>
        <w:br/>
      </w:r>
      <w:r w:rsidRPr="0010502C">
        <w:rPr>
          <w:color w:val="000000" w:themeColor="text1"/>
          <w:sz w:val="22"/>
        </w:rPr>
        <w:t>w zakresie g</w:t>
      </w:r>
      <w:r w:rsidR="00A53389" w:rsidRPr="0010502C">
        <w:rPr>
          <w:color w:val="000000" w:themeColor="text1"/>
          <w:sz w:val="22"/>
        </w:rPr>
        <w:t>ospodarki wodnej wynikających z </w:t>
      </w:r>
      <w:r w:rsidRPr="0010502C">
        <w:rPr>
          <w:color w:val="000000" w:themeColor="text1"/>
          <w:sz w:val="22"/>
        </w:rPr>
        <w:t>ustawy Prawo wodne</w:t>
      </w:r>
      <w:r w:rsidR="005026F4" w:rsidRPr="0010502C">
        <w:rPr>
          <w:color w:val="000000" w:themeColor="text1"/>
          <w:sz w:val="22"/>
        </w:rPr>
        <w:t xml:space="preserve">, a także wymagania </w:t>
      </w:r>
      <w:r w:rsidR="00E5014E">
        <w:rPr>
          <w:color w:val="000000" w:themeColor="text1"/>
          <w:sz w:val="22"/>
        </w:rPr>
        <w:br/>
      </w:r>
      <w:r w:rsidR="005026F4" w:rsidRPr="0010502C">
        <w:rPr>
          <w:color w:val="000000" w:themeColor="text1"/>
          <w:sz w:val="22"/>
        </w:rPr>
        <w:t>w zakresie gospodarki odpadami zgodnie z obowiązującymi przepisami, decyzjami administracyjnymi oraz wymogami wewnętrznymi Zamawiającego w tym zakresie.</w:t>
      </w:r>
      <w:bookmarkStart w:id="4805" w:name="_Toc391469809"/>
      <w:bookmarkStart w:id="4806" w:name="_Toc391471091"/>
      <w:bookmarkStart w:id="4807" w:name="_Toc405358300"/>
      <w:bookmarkStart w:id="4808" w:name="_Toc406653821"/>
      <w:bookmarkStart w:id="4809" w:name="_Toc450138365"/>
      <w:bookmarkStart w:id="4810" w:name="_Toc450139855"/>
      <w:bookmarkStart w:id="4811" w:name="_Toc454201141"/>
      <w:bookmarkStart w:id="4812" w:name="_Toc454202684"/>
      <w:r w:rsidR="00BF18C0" w:rsidRPr="0010502C">
        <w:rPr>
          <w:color w:val="000000" w:themeColor="text1"/>
          <w:sz w:val="22"/>
        </w:rPr>
        <w:t xml:space="preserve"> </w:t>
      </w:r>
    </w:p>
    <w:p w14:paraId="2DC91B6B" w14:textId="77777777" w:rsidR="00575A65" w:rsidRDefault="00575A65" w:rsidP="0010502C">
      <w:pPr>
        <w:spacing w:before="120" w:after="120" w:line="360" w:lineRule="auto"/>
        <w:ind w:firstLine="0"/>
        <w:rPr>
          <w:color w:val="000000" w:themeColor="text1"/>
          <w:sz w:val="22"/>
        </w:rPr>
      </w:pPr>
    </w:p>
    <w:p w14:paraId="7E40557A" w14:textId="77777777" w:rsidR="00575A65" w:rsidRDefault="00575A65" w:rsidP="0010502C">
      <w:pPr>
        <w:spacing w:before="120" w:after="120" w:line="360" w:lineRule="auto"/>
        <w:ind w:firstLine="0"/>
        <w:rPr>
          <w:color w:val="000000" w:themeColor="text1"/>
          <w:sz w:val="22"/>
        </w:rPr>
      </w:pPr>
    </w:p>
    <w:p w14:paraId="060B3F11" w14:textId="77777777" w:rsidR="00575A65" w:rsidRDefault="00575A65" w:rsidP="0010502C">
      <w:pPr>
        <w:spacing w:before="120" w:after="120" w:line="360" w:lineRule="auto"/>
        <w:ind w:firstLine="0"/>
        <w:rPr>
          <w:color w:val="000000" w:themeColor="text1"/>
          <w:sz w:val="22"/>
        </w:rPr>
      </w:pPr>
    </w:p>
    <w:p w14:paraId="5B175EB4" w14:textId="77777777" w:rsidR="000B03CE" w:rsidRDefault="000B03CE" w:rsidP="0010502C">
      <w:pPr>
        <w:spacing w:before="120" w:after="120" w:line="360" w:lineRule="auto"/>
        <w:ind w:firstLine="0"/>
        <w:rPr>
          <w:color w:val="000000" w:themeColor="text1"/>
          <w:sz w:val="22"/>
        </w:rPr>
      </w:pPr>
    </w:p>
    <w:p w14:paraId="4A1118EF" w14:textId="77777777" w:rsidR="000B03CE" w:rsidRDefault="000B03CE" w:rsidP="0010502C">
      <w:pPr>
        <w:spacing w:before="120" w:after="120" w:line="360" w:lineRule="auto"/>
        <w:ind w:firstLine="0"/>
        <w:rPr>
          <w:color w:val="000000" w:themeColor="text1"/>
          <w:sz w:val="22"/>
        </w:rPr>
      </w:pPr>
    </w:p>
    <w:p w14:paraId="1F5AA5F3" w14:textId="77777777" w:rsidR="00C11889" w:rsidRDefault="00C11889" w:rsidP="0010502C">
      <w:pPr>
        <w:spacing w:before="120" w:after="120" w:line="360" w:lineRule="auto"/>
        <w:ind w:firstLine="0"/>
        <w:rPr>
          <w:color w:val="000000" w:themeColor="text1"/>
          <w:sz w:val="22"/>
        </w:rPr>
      </w:pPr>
    </w:p>
    <w:p w14:paraId="070488E9" w14:textId="77777777" w:rsidR="00C11889" w:rsidRDefault="00C11889" w:rsidP="0010502C">
      <w:pPr>
        <w:spacing w:before="120" w:after="120" w:line="360" w:lineRule="auto"/>
        <w:ind w:firstLine="0"/>
        <w:rPr>
          <w:color w:val="000000" w:themeColor="text1"/>
          <w:sz w:val="22"/>
        </w:rPr>
      </w:pPr>
    </w:p>
    <w:p w14:paraId="46C9F8A7" w14:textId="77777777" w:rsidR="00C11889" w:rsidRDefault="00C11889" w:rsidP="0010502C">
      <w:pPr>
        <w:spacing w:before="120" w:after="120" w:line="360" w:lineRule="auto"/>
        <w:ind w:firstLine="0"/>
        <w:rPr>
          <w:color w:val="000000" w:themeColor="text1"/>
          <w:sz w:val="22"/>
        </w:rPr>
      </w:pPr>
    </w:p>
    <w:p w14:paraId="257FA1A3" w14:textId="77777777" w:rsidR="00C11889" w:rsidRDefault="00C11889" w:rsidP="0010502C">
      <w:pPr>
        <w:spacing w:before="120" w:after="120" w:line="360" w:lineRule="auto"/>
        <w:ind w:firstLine="0"/>
        <w:rPr>
          <w:color w:val="000000" w:themeColor="text1"/>
          <w:sz w:val="22"/>
        </w:rPr>
      </w:pPr>
    </w:p>
    <w:p w14:paraId="066E4936" w14:textId="77777777" w:rsidR="00C11889" w:rsidRDefault="00C11889" w:rsidP="0010502C">
      <w:pPr>
        <w:spacing w:before="120" w:after="120" w:line="360" w:lineRule="auto"/>
        <w:ind w:firstLine="0"/>
        <w:rPr>
          <w:color w:val="000000" w:themeColor="text1"/>
          <w:sz w:val="22"/>
        </w:rPr>
      </w:pPr>
    </w:p>
    <w:p w14:paraId="437A6E78" w14:textId="77777777" w:rsidR="00C11889" w:rsidRDefault="00C11889" w:rsidP="0010502C">
      <w:pPr>
        <w:spacing w:before="120" w:after="120" w:line="360" w:lineRule="auto"/>
        <w:ind w:firstLine="0"/>
        <w:rPr>
          <w:color w:val="000000" w:themeColor="text1"/>
          <w:sz w:val="22"/>
        </w:rPr>
      </w:pPr>
    </w:p>
    <w:p w14:paraId="51160AD5" w14:textId="77777777" w:rsidR="00580C24" w:rsidRDefault="00580C24" w:rsidP="0010502C">
      <w:pPr>
        <w:spacing w:before="120" w:after="120" w:line="360" w:lineRule="auto"/>
        <w:ind w:firstLine="0"/>
        <w:rPr>
          <w:color w:val="000000" w:themeColor="text1"/>
          <w:sz w:val="22"/>
        </w:rPr>
      </w:pPr>
    </w:p>
    <w:p w14:paraId="246F4281" w14:textId="77777777" w:rsidR="00580C24" w:rsidRDefault="00580C24" w:rsidP="0010502C">
      <w:pPr>
        <w:spacing w:before="120" w:after="120" w:line="360" w:lineRule="auto"/>
        <w:ind w:firstLine="0"/>
        <w:rPr>
          <w:color w:val="000000" w:themeColor="text1"/>
          <w:sz w:val="22"/>
        </w:rPr>
      </w:pPr>
    </w:p>
    <w:p w14:paraId="5F418FD9" w14:textId="77777777" w:rsidR="00580C24" w:rsidRDefault="00580C24" w:rsidP="0010502C">
      <w:pPr>
        <w:spacing w:before="120" w:after="120" w:line="360" w:lineRule="auto"/>
        <w:ind w:firstLine="0"/>
        <w:rPr>
          <w:color w:val="000000" w:themeColor="text1"/>
          <w:sz w:val="22"/>
        </w:rPr>
      </w:pPr>
    </w:p>
    <w:p w14:paraId="616DB9DD" w14:textId="77777777" w:rsidR="000B03CE" w:rsidRDefault="000B03CE" w:rsidP="0010502C">
      <w:pPr>
        <w:spacing w:before="120" w:after="120" w:line="360" w:lineRule="auto"/>
        <w:ind w:firstLine="0"/>
        <w:rPr>
          <w:color w:val="000000" w:themeColor="text1"/>
          <w:sz w:val="22"/>
        </w:rPr>
      </w:pPr>
    </w:p>
    <w:p w14:paraId="551678E2" w14:textId="77777777" w:rsidR="000B03CE" w:rsidRDefault="000B03CE" w:rsidP="0010502C">
      <w:pPr>
        <w:spacing w:before="120" w:after="120" w:line="360" w:lineRule="auto"/>
        <w:ind w:firstLine="0"/>
        <w:rPr>
          <w:color w:val="000000" w:themeColor="text1"/>
          <w:sz w:val="22"/>
        </w:rPr>
      </w:pPr>
    </w:p>
    <w:p w14:paraId="5CEC712A" w14:textId="77777777" w:rsidR="00C94CFB" w:rsidRDefault="00C94CFB" w:rsidP="0010502C">
      <w:pPr>
        <w:spacing w:before="120" w:after="120" w:line="360" w:lineRule="auto"/>
        <w:ind w:firstLine="0"/>
        <w:rPr>
          <w:color w:val="000000" w:themeColor="text1"/>
          <w:sz w:val="22"/>
        </w:rPr>
      </w:pPr>
    </w:p>
    <w:p w14:paraId="6B8B519B" w14:textId="77777777" w:rsidR="00502BE1" w:rsidRDefault="00502BE1" w:rsidP="0010502C">
      <w:pPr>
        <w:spacing w:before="120" w:after="120" w:line="360" w:lineRule="auto"/>
        <w:ind w:firstLine="0"/>
        <w:rPr>
          <w:color w:val="000000" w:themeColor="text1"/>
          <w:sz w:val="22"/>
        </w:rPr>
      </w:pPr>
    </w:p>
    <w:p w14:paraId="5114542E" w14:textId="77777777" w:rsidR="00580C24" w:rsidRDefault="00580C24" w:rsidP="0010502C">
      <w:pPr>
        <w:spacing w:before="120" w:after="120" w:line="360" w:lineRule="auto"/>
        <w:ind w:firstLine="0"/>
        <w:rPr>
          <w:color w:val="000000" w:themeColor="text1"/>
          <w:sz w:val="22"/>
        </w:rPr>
      </w:pPr>
    </w:p>
    <w:p w14:paraId="0D01D8CC" w14:textId="77777777" w:rsidR="00502BE1" w:rsidRDefault="00502BE1" w:rsidP="0010502C">
      <w:pPr>
        <w:spacing w:before="120" w:after="120" w:line="360" w:lineRule="auto"/>
        <w:ind w:firstLine="0"/>
        <w:rPr>
          <w:color w:val="000000" w:themeColor="text1"/>
          <w:sz w:val="22"/>
        </w:rPr>
      </w:pPr>
    </w:p>
    <w:p w14:paraId="7B04D80F" w14:textId="77777777" w:rsidR="00575A65" w:rsidRPr="0010502C" w:rsidRDefault="00575A65" w:rsidP="0010502C">
      <w:pPr>
        <w:spacing w:before="120" w:after="120" w:line="360" w:lineRule="auto"/>
        <w:ind w:firstLine="0"/>
        <w:rPr>
          <w:color w:val="000000" w:themeColor="text1"/>
          <w:sz w:val="22"/>
        </w:rPr>
      </w:pPr>
    </w:p>
    <w:p w14:paraId="29F74F64" w14:textId="0F08A76B" w:rsidR="006478BA" w:rsidRPr="00575A65" w:rsidRDefault="00095F36" w:rsidP="00575A65">
      <w:pPr>
        <w:pStyle w:val="Tytu0"/>
        <w:rPr>
          <w:rFonts w:cs="Arial"/>
          <w:color w:val="000000" w:themeColor="text1"/>
          <w:sz w:val="28"/>
          <w:szCs w:val="28"/>
        </w:rPr>
      </w:pPr>
      <w:bookmarkStart w:id="4813" w:name="_Toc455741409"/>
      <w:bookmarkStart w:id="4814" w:name="_Toc455741565"/>
      <w:bookmarkStart w:id="4815" w:name="_Toc460409540"/>
      <w:bookmarkStart w:id="4816" w:name="_Toc461199238"/>
      <w:bookmarkStart w:id="4817" w:name="_Toc461784767"/>
      <w:bookmarkStart w:id="4818" w:name="_Toc461791344"/>
      <w:bookmarkStart w:id="4819" w:name="_Toc461803423"/>
      <w:bookmarkStart w:id="4820" w:name="_Toc219444687"/>
      <w:r w:rsidRPr="00575A65">
        <w:rPr>
          <w:rFonts w:cs="Arial"/>
          <w:color w:val="000000" w:themeColor="text1"/>
          <w:sz w:val="28"/>
          <w:szCs w:val="28"/>
        </w:rPr>
        <w:t>CZĘŚĆ II – INFORMACYJNA</w:t>
      </w:r>
      <w:bookmarkStart w:id="4821" w:name="_Toc299709116"/>
      <w:bookmarkStart w:id="4822" w:name="_Toc319203080"/>
      <w:bookmarkStart w:id="4823" w:name="_Toc319405943"/>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p>
    <w:p w14:paraId="29BAA82A" w14:textId="77777777" w:rsidR="00575A65" w:rsidRDefault="00575A65" w:rsidP="008B4D12">
      <w:pPr>
        <w:pStyle w:val="Tytu0"/>
        <w:spacing w:before="0" w:line="312" w:lineRule="auto"/>
        <w:jc w:val="both"/>
        <w:rPr>
          <w:rFonts w:cs="Arial"/>
          <w:color w:val="000000" w:themeColor="text1"/>
          <w:sz w:val="22"/>
          <w:szCs w:val="22"/>
        </w:rPr>
      </w:pPr>
    </w:p>
    <w:p w14:paraId="468865B3" w14:textId="77777777" w:rsidR="00575A65" w:rsidRDefault="00575A65" w:rsidP="008B4D12">
      <w:pPr>
        <w:pStyle w:val="Tytu0"/>
        <w:spacing w:before="0" w:line="312" w:lineRule="auto"/>
        <w:jc w:val="both"/>
        <w:rPr>
          <w:rFonts w:cs="Arial"/>
          <w:color w:val="000000" w:themeColor="text1"/>
          <w:sz w:val="22"/>
          <w:szCs w:val="22"/>
        </w:rPr>
      </w:pPr>
    </w:p>
    <w:p w14:paraId="266871E2" w14:textId="77777777" w:rsidR="00C36760" w:rsidRDefault="00C36760" w:rsidP="008B4D12">
      <w:pPr>
        <w:pStyle w:val="Tytu0"/>
        <w:spacing w:before="0" w:line="312" w:lineRule="auto"/>
        <w:jc w:val="both"/>
        <w:rPr>
          <w:rFonts w:cs="Arial"/>
          <w:color w:val="000000" w:themeColor="text1"/>
          <w:sz w:val="22"/>
          <w:szCs w:val="22"/>
        </w:rPr>
      </w:pPr>
    </w:p>
    <w:p w14:paraId="47D146CE" w14:textId="77777777" w:rsidR="008B4D12" w:rsidRDefault="008B4D12" w:rsidP="008B4D12">
      <w:pPr>
        <w:pStyle w:val="Tytu0"/>
        <w:spacing w:before="0" w:line="312" w:lineRule="auto"/>
        <w:jc w:val="both"/>
        <w:rPr>
          <w:rFonts w:cs="Arial"/>
          <w:color w:val="000000" w:themeColor="text1"/>
          <w:sz w:val="22"/>
          <w:szCs w:val="22"/>
        </w:rPr>
      </w:pPr>
    </w:p>
    <w:p w14:paraId="4A751627" w14:textId="77777777" w:rsidR="008B4D12" w:rsidRDefault="008B4D12" w:rsidP="008B4D12">
      <w:pPr>
        <w:pStyle w:val="Tytu0"/>
        <w:spacing w:before="0" w:line="312" w:lineRule="auto"/>
        <w:jc w:val="both"/>
        <w:rPr>
          <w:rFonts w:cs="Arial"/>
          <w:color w:val="000000" w:themeColor="text1"/>
          <w:sz w:val="22"/>
          <w:szCs w:val="22"/>
        </w:rPr>
      </w:pPr>
    </w:p>
    <w:p w14:paraId="7D952391" w14:textId="77777777" w:rsidR="008B4D12" w:rsidRDefault="008B4D12" w:rsidP="008B4D12">
      <w:pPr>
        <w:pStyle w:val="Tytu0"/>
        <w:spacing w:before="0" w:line="312" w:lineRule="auto"/>
        <w:jc w:val="both"/>
        <w:rPr>
          <w:rFonts w:cs="Arial"/>
          <w:color w:val="000000" w:themeColor="text1"/>
          <w:sz w:val="22"/>
          <w:szCs w:val="22"/>
        </w:rPr>
      </w:pPr>
    </w:p>
    <w:p w14:paraId="49837493" w14:textId="77777777" w:rsidR="008B4D12" w:rsidRDefault="008B4D12" w:rsidP="008B4D12">
      <w:pPr>
        <w:pStyle w:val="Tytu0"/>
        <w:spacing w:before="0" w:line="312" w:lineRule="auto"/>
        <w:jc w:val="both"/>
        <w:rPr>
          <w:rFonts w:cs="Arial"/>
          <w:color w:val="000000" w:themeColor="text1"/>
          <w:sz w:val="22"/>
          <w:szCs w:val="22"/>
        </w:rPr>
      </w:pPr>
    </w:p>
    <w:p w14:paraId="646F95A6" w14:textId="77777777" w:rsidR="008B4D12" w:rsidRDefault="008B4D12" w:rsidP="008B4D12">
      <w:pPr>
        <w:pStyle w:val="Tytu0"/>
        <w:spacing w:before="0" w:line="312" w:lineRule="auto"/>
        <w:jc w:val="both"/>
        <w:rPr>
          <w:rFonts w:cs="Arial"/>
          <w:color w:val="000000" w:themeColor="text1"/>
          <w:sz w:val="22"/>
          <w:szCs w:val="22"/>
        </w:rPr>
      </w:pPr>
    </w:p>
    <w:p w14:paraId="1C8F54EC" w14:textId="77777777" w:rsidR="008B4D12" w:rsidRDefault="008B4D12" w:rsidP="008B4D12">
      <w:pPr>
        <w:pStyle w:val="Tytu0"/>
        <w:spacing w:before="0" w:line="312" w:lineRule="auto"/>
        <w:jc w:val="both"/>
        <w:rPr>
          <w:rFonts w:cs="Arial"/>
          <w:color w:val="000000" w:themeColor="text1"/>
          <w:sz w:val="22"/>
          <w:szCs w:val="22"/>
        </w:rPr>
      </w:pPr>
    </w:p>
    <w:p w14:paraId="16EB3119" w14:textId="77777777" w:rsidR="008B4D12" w:rsidRDefault="008B4D12" w:rsidP="008B4D12">
      <w:pPr>
        <w:pStyle w:val="Tytu0"/>
        <w:spacing w:before="0" w:line="312" w:lineRule="auto"/>
        <w:jc w:val="both"/>
        <w:rPr>
          <w:rFonts w:cs="Arial"/>
          <w:color w:val="000000" w:themeColor="text1"/>
          <w:sz w:val="22"/>
          <w:szCs w:val="22"/>
        </w:rPr>
      </w:pPr>
    </w:p>
    <w:p w14:paraId="277F079E" w14:textId="77777777" w:rsidR="008B4D12" w:rsidRDefault="008B4D12" w:rsidP="008B4D12">
      <w:pPr>
        <w:pStyle w:val="Tytu0"/>
        <w:spacing w:before="0" w:line="312" w:lineRule="auto"/>
        <w:jc w:val="both"/>
        <w:rPr>
          <w:rFonts w:cs="Arial"/>
          <w:color w:val="000000" w:themeColor="text1"/>
          <w:sz w:val="22"/>
          <w:szCs w:val="22"/>
        </w:rPr>
      </w:pPr>
    </w:p>
    <w:p w14:paraId="34D5492E" w14:textId="77777777" w:rsidR="008B4D12" w:rsidRDefault="008B4D12" w:rsidP="008B4D12">
      <w:pPr>
        <w:pStyle w:val="Tytu0"/>
        <w:spacing w:before="0" w:line="312" w:lineRule="auto"/>
        <w:jc w:val="both"/>
        <w:rPr>
          <w:rFonts w:cs="Arial"/>
          <w:color w:val="000000" w:themeColor="text1"/>
          <w:sz w:val="22"/>
          <w:szCs w:val="22"/>
        </w:rPr>
      </w:pPr>
    </w:p>
    <w:p w14:paraId="422069F3" w14:textId="77777777" w:rsidR="008B4D12" w:rsidRDefault="008B4D12" w:rsidP="008B4D12">
      <w:pPr>
        <w:pStyle w:val="Tytu0"/>
        <w:spacing w:before="0" w:line="312" w:lineRule="auto"/>
        <w:jc w:val="both"/>
        <w:rPr>
          <w:rFonts w:cs="Arial"/>
          <w:color w:val="000000" w:themeColor="text1"/>
          <w:sz w:val="22"/>
          <w:szCs w:val="22"/>
        </w:rPr>
      </w:pPr>
    </w:p>
    <w:p w14:paraId="67E4F17B" w14:textId="77777777" w:rsidR="008B4D12" w:rsidRDefault="008B4D12" w:rsidP="008B4D12">
      <w:pPr>
        <w:pStyle w:val="Tytu0"/>
        <w:spacing w:before="0" w:line="312" w:lineRule="auto"/>
        <w:jc w:val="both"/>
        <w:rPr>
          <w:rFonts w:cs="Arial"/>
          <w:color w:val="000000" w:themeColor="text1"/>
          <w:sz w:val="22"/>
          <w:szCs w:val="22"/>
        </w:rPr>
      </w:pPr>
    </w:p>
    <w:p w14:paraId="2427A152" w14:textId="77777777" w:rsidR="008B4D12" w:rsidRDefault="008B4D12" w:rsidP="008B4D12">
      <w:pPr>
        <w:pStyle w:val="Tytu0"/>
        <w:spacing w:before="0" w:line="312" w:lineRule="auto"/>
        <w:jc w:val="both"/>
        <w:rPr>
          <w:rFonts w:cs="Arial"/>
          <w:color w:val="000000" w:themeColor="text1"/>
          <w:sz w:val="22"/>
          <w:szCs w:val="22"/>
        </w:rPr>
      </w:pPr>
    </w:p>
    <w:p w14:paraId="707B9474" w14:textId="77777777" w:rsidR="008B4D12" w:rsidRDefault="008B4D12" w:rsidP="008B4D12">
      <w:pPr>
        <w:pStyle w:val="Tytu0"/>
        <w:spacing w:before="0" w:line="312" w:lineRule="auto"/>
        <w:jc w:val="both"/>
        <w:rPr>
          <w:rFonts w:cs="Arial"/>
          <w:color w:val="000000" w:themeColor="text1"/>
          <w:sz w:val="22"/>
          <w:szCs w:val="22"/>
        </w:rPr>
      </w:pPr>
    </w:p>
    <w:p w14:paraId="2CC353F1" w14:textId="77777777" w:rsidR="008B4D12" w:rsidRDefault="008B4D12" w:rsidP="008B4D12">
      <w:pPr>
        <w:pStyle w:val="Tytu0"/>
        <w:spacing w:before="0" w:line="312" w:lineRule="auto"/>
        <w:jc w:val="both"/>
        <w:rPr>
          <w:rFonts w:cs="Arial"/>
          <w:color w:val="000000" w:themeColor="text1"/>
          <w:sz w:val="22"/>
          <w:szCs w:val="22"/>
        </w:rPr>
      </w:pPr>
    </w:p>
    <w:p w14:paraId="469B1C67" w14:textId="77777777" w:rsidR="008B4D12" w:rsidRDefault="008B4D12" w:rsidP="008B4D12">
      <w:pPr>
        <w:pStyle w:val="Tytu0"/>
        <w:spacing w:before="0" w:line="312" w:lineRule="auto"/>
        <w:jc w:val="both"/>
        <w:rPr>
          <w:rFonts w:cs="Arial"/>
          <w:color w:val="000000" w:themeColor="text1"/>
          <w:sz w:val="22"/>
          <w:szCs w:val="22"/>
        </w:rPr>
      </w:pPr>
    </w:p>
    <w:p w14:paraId="426A7301" w14:textId="77777777" w:rsidR="008B4D12" w:rsidRDefault="008B4D12" w:rsidP="008B4D12">
      <w:pPr>
        <w:pStyle w:val="Tytu0"/>
        <w:spacing w:before="0" w:line="312" w:lineRule="auto"/>
        <w:jc w:val="both"/>
        <w:rPr>
          <w:rFonts w:cs="Arial"/>
          <w:color w:val="000000" w:themeColor="text1"/>
          <w:sz w:val="22"/>
          <w:szCs w:val="22"/>
        </w:rPr>
      </w:pPr>
    </w:p>
    <w:p w14:paraId="2F152CFF" w14:textId="77777777" w:rsidR="00C36760" w:rsidRPr="0010502C" w:rsidRDefault="00C36760" w:rsidP="008B4D12">
      <w:pPr>
        <w:pStyle w:val="Tytu0"/>
        <w:spacing w:before="0" w:line="312" w:lineRule="auto"/>
        <w:jc w:val="both"/>
        <w:rPr>
          <w:rFonts w:cs="Arial"/>
          <w:color w:val="000000" w:themeColor="text1"/>
          <w:sz w:val="22"/>
          <w:szCs w:val="22"/>
        </w:rPr>
      </w:pPr>
    </w:p>
    <w:p w14:paraId="0FAD6953" w14:textId="77777777" w:rsidR="00127F1E" w:rsidRPr="0010502C" w:rsidRDefault="00B869BA" w:rsidP="00C36760">
      <w:pPr>
        <w:pStyle w:val="Nagwek1"/>
        <w:spacing w:before="240" w:after="120" w:line="360" w:lineRule="auto"/>
        <w:rPr>
          <w:color w:val="000000" w:themeColor="text1"/>
          <w:sz w:val="22"/>
          <w:szCs w:val="22"/>
        </w:rPr>
      </w:pPr>
      <w:bookmarkStart w:id="4824" w:name="_Toc455741410"/>
      <w:bookmarkStart w:id="4825" w:name="_Toc455741566"/>
      <w:bookmarkStart w:id="4826" w:name="_Toc460409541"/>
      <w:bookmarkStart w:id="4827" w:name="_Toc461199239"/>
      <w:bookmarkStart w:id="4828" w:name="_Toc461784768"/>
      <w:bookmarkStart w:id="4829" w:name="_Toc461791345"/>
      <w:bookmarkStart w:id="4830" w:name="_Toc461803424"/>
      <w:bookmarkStart w:id="4831" w:name="_Toc219444688"/>
      <w:bookmarkStart w:id="4832" w:name="_Toc391469810"/>
      <w:bookmarkStart w:id="4833" w:name="_Toc391471092"/>
      <w:bookmarkStart w:id="4834" w:name="_Toc405358301"/>
      <w:bookmarkStart w:id="4835" w:name="_Toc406653822"/>
      <w:bookmarkStart w:id="4836" w:name="_Toc450138366"/>
      <w:bookmarkStart w:id="4837" w:name="_Toc450139856"/>
      <w:bookmarkStart w:id="4838" w:name="_Toc454201142"/>
      <w:bookmarkStart w:id="4839" w:name="_Toc454202685"/>
      <w:r w:rsidRPr="0010502C">
        <w:rPr>
          <w:color w:val="000000" w:themeColor="text1"/>
          <w:sz w:val="22"/>
          <w:szCs w:val="22"/>
        </w:rPr>
        <w:t>INFORMACJE DOTYCZĄCE PRZEDMIOTU ZAMÓWIENIA</w:t>
      </w:r>
      <w:bookmarkEnd w:id="4824"/>
      <w:bookmarkEnd w:id="4825"/>
      <w:bookmarkEnd w:id="4826"/>
      <w:bookmarkEnd w:id="4827"/>
      <w:bookmarkEnd w:id="4828"/>
      <w:bookmarkEnd w:id="4829"/>
      <w:bookmarkEnd w:id="4830"/>
      <w:bookmarkEnd w:id="4831"/>
    </w:p>
    <w:p w14:paraId="0AAE5F43" w14:textId="77777777" w:rsidR="00095F36" w:rsidRPr="0010502C" w:rsidRDefault="00095F36" w:rsidP="008B4D12">
      <w:pPr>
        <w:pStyle w:val="Nagwek2"/>
        <w:spacing w:before="240" w:after="120" w:line="360" w:lineRule="auto"/>
        <w:ind w:hanging="640"/>
        <w:rPr>
          <w:color w:val="000000" w:themeColor="text1"/>
          <w:sz w:val="22"/>
          <w:szCs w:val="22"/>
          <w:vertAlign w:val="superscript"/>
        </w:rPr>
      </w:pPr>
      <w:bookmarkStart w:id="4840" w:name="_Toc455741411"/>
      <w:bookmarkStart w:id="4841" w:name="_Toc455741567"/>
      <w:bookmarkStart w:id="4842" w:name="_Toc460409542"/>
      <w:bookmarkStart w:id="4843" w:name="_Toc461199240"/>
      <w:bookmarkStart w:id="4844" w:name="_Toc461784769"/>
      <w:bookmarkStart w:id="4845" w:name="_Toc461791346"/>
      <w:bookmarkStart w:id="4846" w:name="_Toc461803425"/>
      <w:bookmarkStart w:id="4847" w:name="_Toc219444689"/>
      <w:r w:rsidRPr="0010502C">
        <w:rPr>
          <w:color w:val="000000" w:themeColor="text1"/>
          <w:sz w:val="22"/>
          <w:szCs w:val="22"/>
        </w:rPr>
        <w:t xml:space="preserve">Informacje </w:t>
      </w:r>
      <w:bookmarkEnd w:id="4821"/>
      <w:bookmarkEnd w:id="4822"/>
      <w:bookmarkEnd w:id="4823"/>
      <w:r w:rsidR="001F01C8" w:rsidRPr="0010502C">
        <w:rPr>
          <w:color w:val="000000" w:themeColor="text1"/>
          <w:sz w:val="22"/>
          <w:szCs w:val="22"/>
        </w:rPr>
        <w:t xml:space="preserve">o prawie </w:t>
      </w:r>
      <w:r w:rsidR="006A7E47" w:rsidRPr="0010502C">
        <w:rPr>
          <w:color w:val="000000" w:themeColor="text1"/>
          <w:sz w:val="22"/>
          <w:szCs w:val="22"/>
        </w:rPr>
        <w:t>d</w:t>
      </w:r>
      <w:r w:rsidR="001F01C8" w:rsidRPr="0010502C">
        <w:rPr>
          <w:color w:val="000000" w:themeColor="text1"/>
          <w:sz w:val="22"/>
          <w:szCs w:val="22"/>
        </w:rPr>
        <w:t>o dysponowania nieruchomością na cele budowlane</w:t>
      </w:r>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p>
    <w:p w14:paraId="5E89331A" w14:textId="51936AF1" w:rsidR="00C06B60" w:rsidRPr="0010502C" w:rsidRDefault="00C06B60" w:rsidP="00C36760">
      <w:pPr>
        <w:spacing w:after="120" w:line="312" w:lineRule="auto"/>
        <w:ind w:firstLine="0"/>
        <w:rPr>
          <w:color w:val="000000" w:themeColor="text1"/>
          <w:sz w:val="22"/>
        </w:rPr>
      </w:pPr>
      <w:r w:rsidRPr="0010502C">
        <w:rPr>
          <w:color w:val="000000" w:themeColor="text1"/>
          <w:sz w:val="22"/>
        </w:rPr>
        <w:t>Zamawiający oświadcza, że w odniesieniu do nieruchomości, na których będą realizowane roboty budowalne, legitymuje się tytułem prawnym, posiada prawo dysponowania nieruchomością na cele budowlane (oświadczenie Zamawiającego stwierdzające jego prawo do dysponowania nieruchomością na cele budowlane – zostanie przekazane Wykonawcy,</w:t>
      </w:r>
      <w:r w:rsidR="00891CEF">
        <w:rPr>
          <w:color w:val="000000" w:themeColor="text1"/>
          <w:sz w:val="22"/>
        </w:rPr>
        <w:br/>
      </w:r>
      <w:r w:rsidRPr="0010502C">
        <w:rPr>
          <w:color w:val="000000" w:themeColor="text1"/>
          <w:sz w:val="22"/>
        </w:rPr>
        <w:t xml:space="preserve">po przedłożeniu przez Wykonawcę wykazu działek na których będą prowadzone planowane roboty budowlane oraz wypisów z ewidencji gruntów/zbiór danych </w:t>
      </w:r>
      <w:proofErr w:type="spellStart"/>
      <w:r w:rsidRPr="0010502C">
        <w:rPr>
          <w:color w:val="000000" w:themeColor="text1"/>
          <w:sz w:val="22"/>
        </w:rPr>
        <w:t>egib</w:t>
      </w:r>
      <w:proofErr w:type="spellEnd"/>
      <w:r w:rsidRPr="0010502C">
        <w:rPr>
          <w:color w:val="000000" w:themeColor="text1"/>
          <w:sz w:val="22"/>
        </w:rPr>
        <w:t xml:space="preserve">). </w:t>
      </w:r>
    </w:p>
    <w:p w14:paraId="507A5B43" w14:textId="3A8EC868" w:rsidR="00C06B60" w:rsidRPr="0010502C" w:rsidRDefault="00C06B60" w:rsidP="00C36760">
      <w:pPr>
        <w:spacing w:after="120" w:line="312" w:lineRule="auto"/>
        <w:ind w:firstLine="0"/>
        <w:rPr>
          <w:color w:val="000000" w:themeColor="text1"/>
          <w:sz w:val="22"/>
        </w:rPr>
      </w:pPr>
      <w:r w:rsidRPr="0010502C">
        <w:rPr>
          <w:color w:val="000000" w:themeColor="text1"/>
          <w:sz w:val="22"/>
        </w:rPr>
        <w:t xml:space="preserve">Zamawiający ponadto będzie legitymował się prawem do dysponowania nieruchomościami </w:t>
      </w:r>
      <w:r w:rsidR="00E051CD" w:rsidRPr="0010502C">
        <w:rPr>
          <w:color w:val="000000" w:themeColor="text1"/>
          <w:sz w:val="22"/>
        </w:rPr>
        <w:br/>
      </w:r>
      <w:r w:rsidRPr="0010502C">
        <w:rPr>
          <w:color w:val="000000" w:themeColor="text1"/>
          <w:sz w:val="22"/>
        </w:rPr>
        <w:t>na cele budowlane (o ile zajdzie taka konieczność, na podstawie pozyskanych przez Wykonawcę dokumentów) objętymi:</w:t>
      </w:r>
    </w:p>
    <w:p w14:paraId="46347293" w14:textId="0F0B1BE1" w:rsidR="00C06B60" w:rsidRPr="0010502C" w:rsidRDefault="00C06B60" w:rsidP="00C36760">
      <w:pPr>
        <w:pStyle w:val="Akapitzlist"/>
        <w:numPr>
          <w:ilvl w:val="0"/>
          <w:numId w:val="60"/>
        </w:numPr>
        <w:spacing w:after="120" w:line="312" w:lineRule="auto"/>
        <w:ind w:left="284" w:hanging="284"/>
        <w:rPr>
          <w:noProof w:val="0"/>
          <w:color w:val="000000" w:themeColor="text1"/>
          <w:sz w:val="22"/>
        </w:rPr>
      </w:pPr>
      <w:r w:rsidRPr="0010502C">
        <w:rPr>
          <w:noProof w:val="0"/>
          <w:color w:val="000000" w:themeColor="text1"/>
          <w:sz w:val="22"/>
        </w:rPr>
        <w:t xml:space="preserve">decyzją o ustaleniu lokalizacji linii </w:t>
      </w:r>
      <w:r w:rsidR="00CD4263" w:rsidRPr="0010502C">
        <w:rPr>
          <w:noProof w:val="0"/>
          <w:color w:val="000000" w:themeColor="text1"/>
          <w:sz w:val="22"/>
        </w:rPr>
        <w:t>kolejowej w</w:t>
      </w:r>
      <w:r w:rsidRPr="0010502C">
        <w:rPr>
          <w:noProof w:val="0"/>
          <w:color w:val="000000" w:themeColor="text1"/>
          <w:sz w:val="22"/>
        </w:rPr>
        <w:t xml:space="preserve"> odniesieniu </w:t>
      </w:r>
      <w:r w:rsidR="00CD4263" w:rsidRPr="0010502C">
        <w:rPr>
          <w:noProof w:val="0"/>
          <w:color w:val="000000" w:themeColor="text1"/>
          <w:sz w:val="22"/>
        </w:rPr>
        <w:t>do nieruchomości</w:t>
      </w:r>
      <w:r w:rsidRPr="0010502C">
        <w:rPr>
          <w:noProof w:val="0"/>
          <w:color w:val="000000" w:themeColor="text1"/>
          <w:sz w:val="22"/>
        </w:rPr>
        <w:t xml:space="preserve">, o których mowa </w:t>
      </w:r>
      <w:r w:rsidR="00CD4263" w:rsidRPr="0010502C">
        <w:rPr>
          <w:noProof w:val="0"/>
          <w:color w:val="000000" w:themeColor="text1"/>
          <w:sz w:val="22"/>
        </w:rPr>
        <w:t>w art.</w:t>
      </w:r>
      <w:r w:rsidRPr="0010502C">
        <w:rPr>
          <w:noProof w:val="0"/>
          <w:color w:val="000000" w:themeColor="text1"/>
          <w:sz w:val="22"/>
        </w:rPr>
        <w:t xml:space="preserve"> 9s ust 8 ustawy o transporcie kolejowym.</w:t>
      </w:r>
    </w:p>
    <w:p w14:paraId="651C5BCD" w14:textId="2FE072AC" w:rsidR="00C06B60" w:rsidRPr="0010502C" w:rsidRDefault="00C06B60" w:rsidP="00C36760">
      <w:pPr>
        <w:spacing w:after="120" w:line="312" w:lineRule="auto"/>
        <w:ind w:firstLine="0"/>
        <w:rPr>
          <w:color w:val="000000" w:themeColor="text1"/>
          <w:sz w:val="22"/>
        </w:rPr>
      </w:pPr>
      <w:r w:rsidRPr="0010502C">
        <w:rPr>
          <w:color w:val="000000" w:themeColor="text1"/>
          <w:sz w:val="22"/>
        </w:rPr>
        <w:t xml:space="preserve">W sytuacji, gdy realizacja inwestycji </w:t>
      </w:r>
      <w:r w:rsidR="00BB53AC">
        <w:rPr>
          <w:color w:val="000000" w:themeColor="text1"/>
          <w:sz w:val="22"/>
        </w:rPr>
        <w:t xml:space="preserve"> obejmie inne niż </w:t>
      </w:r>
      <w:r w:rsidRPr="0010502C">
        <w:rPr>
          <w:color w:val="000000" w:themeColor="text1"/>
          <w:sz w:val="22"/>
        </w:rPr>
        <w:t xml:space="preserve">ww. nieruchomości, Wykonawca jest zobowiązany pozyskać na rzecz Zamawiającego prawo do dysponowania nieruchomościami na cele budowlane w sposób przewidziany powszechnie obowiązującymi przepisami prawa i od podmiotów uprawnionych do wydania tego prawa (np. w przypadku gruntów pokrytych wodami, terenów dróg publicznych lub </w:t>
      </w:r>
      <w:r w:rsidR="00BB53AC">
        <w:rPr>
          <w:color w:val="000000" w:themeColor="text1"/>
          <w:sz w:val="22"/>
        </w:rPr>
        <w:t xml:space="preserve">działek </w:t>
      </w:r>
      <w:r w:rsidRPr="00CC2F66">
        <w:rPr>
          <w:color w:val="000000" w:themeColor="text1"/>
          <w:sz w:val="22"/>
        </w:rPr>
        <w:t>w części objętych Umową Nr D50</w:t>
      </w:r>
      <w:r w:rsidRPr="00CC2F66">
        <w:rPr>
          <w:color w:val="000000" w:themeColor="text1"/>
          <w:sz w:val="22"/>
        </w:rPr>
        <w:noBreakHyphen/>
        <w:t>KN</w:t>
      </w:r>
      <w:r w:rsidRPr="00CC2F66">
        <w:rPr>
          <w:color w:val="000000" w:themeColor="text1"/>
          <w:sz w:val="22"/>
        </w:rPr>
        <w:noBreakHyphen/>
        <w:t>1L/01</w:t>
      </w:r>
      <w:r w:rsidR="00BB53AC" w:rsidRPr="00CC2F66">
        <w:rPr>
          <w:color w:val="000000" w:themeColor="text1"/>
          <w:sz w:val="22"/>
        </w:rPr>
        <w:t xml:space="preserve"> </w:t>
      </w:r>
      <w:bookmarkStart w:id="4848" w:name="_Hlk157503265"/>
      <w:r w:rsidR="00BB53AC" w:rsidRPr="00CC2F66">
        <w:rPr>
          <w:sz w:val="22"/>
        </w:rPr>
        <w:t>gdy inwestycja wykroczy poza część objętą Umową Nr D50</w:t>
      </w:r>
      <w:r w:rsidR="00BB53AC" w:rsidRPr="00CC2F66">
        <w:rPr>
          <w:sz w:val="22"/>
        </w:rPr>
        <w:noBreakHyphen/>
        <w:t>KN</w:t>
      </w:r>
      <w:r w:rsidR="00BB53AC" w:rsidRPr="00CC2F66">
        <w:rPr>
          <w:sz w:val="22"/>
        </w:rPr>
        <w:noBreakHyphen/>
        <w:t>1L/01</w:t>
      </w:r>
      <w:bookmarkEnd w:id="4848"/>
      <w:r w:rsidRPr="00CC2F66">
        <w:rPr>
          <w:color w:val="000000" w:themeColor="text1"/>
          <w:sz w:val="22"/>
        </w:rPr>
        <w:t>) oraz pozyskać aktualne wypisy z ewidencji gruntów dla tych działek.</w:t>
      </w:r>
    </w:p>
    <w:p w14:paraId="0BFAAA15" w14:textId="208E3788" w:rsidR="00C06B60" w:rsidRDefault="00C06B60" w:rsidP="00C36760">
      <w:pPr>
        <w:spacing w:after="120" w:line="312" w:lineRule="auto"/>
        <w:ind w:firstLine="0"/>
        <w:rPr>
          <w:color w:val="000000" w:themeColor="text1"/>
          <w:sz w:val="22"/>
        </w:rPr>
      </w:pPr>
      <w:r w:rsidRPr="0010502C">
        <w:rPr>
          <w:color w:val="000000" w:themeColor="text1"/>
          <w:sz w:val="22"/>
        </w:rPr>
        <w:t xml:space="preserve">W przypadku, gdy nieruchomość ma nieuregulowany stan prawny, w rozumieniu art. 113 ust. 6 ustawy z dnia 21 sierpnia </w:t>
      </w:r>
      <w:r w:rsidR="00CD4263" w:rsidRPr="0010502C">
        <w:rPr>
          <w:color w:val="000000" w:themeColor="text1"/>
          <w:sz w:val="22"/>
        </w:rPr>
        <w:t>1997 r.</w:t>
      </w:r>
      <w:r w:rsidRPr="0010502C">
        <w:rPr>
          <w:color w:val="000000" w:themeColor="text1"/>
          <w:sz w:val="22"/>
        </w:rPr>
        <w:t xml:space="preserve"> o gospodarce nieruchomościami Wykonawca jest zobowiązany pozyskać na rzecz Zamawiającego prawo do dysponowania nieruchomościami na cele budowlane w sposób przewidziany powszechnie obowiązującymi przepisami prawa, w tym postanowieniami art. 124a powołanej ustawy. Powyższe zobowiązanie Wykonawcy dotyczy sytuacji, gdy ww. nieruchomości nie będą objęte decyzją o ustaleniu lokalizacji linii kolejowej.</w:t>
      </w:r>
    </w:p>
    <w:p w14:paraId="7EC20B92" w14:textId="24BD0939" w:rsidR="00CE7D09" w:rsidRPr="0010502C" w:rsidRDefault="00CE7D09" w:rsidP="00C36760">
      <w:pPr>
        <w:spacing w:after="120" w:line="312" w:lineRule="auto"/>
        <w:ind w:firstLine="0"/>
        <w:rPr>
          <w:color w:val="000000" w:themeColor="text1"/>
          <w:sz w:val="22"/>
        </w:rPr>
      </w:pPr>
      <w:r w:rsidRPr="00CE7D09">
        <w:rPr>
          <w:color w:val="000000" w:themeColor="text1"/>
          <w:sz w:val="22"/>
        </w:rPr>
        <w:t xml:space="preserve">Zamawiający na podstawie art. </w:t>
      </w:r>
      <w:r w:rsidRPr="009130BA">
        <w:rPr>
          <w:color w:val="000000" w:themeColor="text1"/>
          <w:sz w:val="22"/>
        </w:rPr>
        <w:t>9</w:t>
      </w:r>
      <w:r w:rsidR="00BB53AC" w:rsidRPr="009130BA">
        <w:rPr>
          <w:color w:val="000000" w:themeColor="text1"/>
          <w:sz w:val="22"/>
        </w:rPr>
        <w:t xml:space="preserve"> </w:t>
      </w:r>
      <w:proofErr w:type="spellStart"/>
      <w:r w:rsidR="00BB53AC" w:rsidRPr="009130BA">
        <w:rPr>
          <w:color w:val="000000" w:themeColor="text1"/>
          <w:sz w:val="22"/>
        </w:rPr>
        <w:t>yca</w:t>
      </w:r>
      <w:proofErr w:type="spellEnd"/>
      <w:r w:rsidRPr="00CE7D09">
        <w:rPr>
          <w:color w:val="000000" w:themeColor="text1"/>
          <w:sz w:val="22"/>
        </w:rPr>
        <w:t xml:space="preserve"> ustawy o transporcie kolejowym dysponuje na cele budowlane w rozumieniu przepisów prawa budowlanego nieruchomością lub częścią </w:t>
      </w:r>
      <w:r w:rsidR="00CD4263" w:rsidRPr="00CE7D09">
        <w:rPr>
          <w:color w:val="000000" w:themeColor="text1"/>
          <w:sz w:val="22"/>
        </w:rPr>
        <w:t>nieruchomości,</w:t>
      </w:r>
      <w:r w:rsidRPr="00CE7D09">
        <w:rPr>
          <w:color w:val="000000" w:themeColor="text1"/>
          <w:sz w:val="22"/>
        </w:rPr>
        <w:t xml:space="preserve"> na której niezbędne jest wykonanie robót budowlanych nie wymagających decyzji o pozwoleniu na budowę, o której mowa w art.28 ust. 1 Prawa budowlanego, w ramach inwestycji dotyczących linii kolejowych.</w:t>
      </w:r>
    </w:p>
    <w:p w14:paraId="1793A9E6" w14:textId="77777777" w:rsidR="00C06B60" w:rsidRPr="0010502C" w:rsidRDefault="00C06B60" w:rsidP="00C36760">
      <w:pPr>
        <w:spacing w:after="120" w:line="312" w:lineRule="auto"/>
        <w:ind w:firstLine="0"/>
        <w:rPr>
          <w:color w:val="000000" w:themeColor="text1"/>
          <w:sz w:val="22"/>
        </w:rPr>
      </w:pPr>
      <w:r w:rsidRPr="0010502C">
        <w:rPr>
          <w:color w:val="000000" w:themeColor="text1"/>
          <w:sz w:val="22"/>
        </w:rPr>
        <w:lastRenderedPageBreak/>
        <w:t>Zamawiający wymaga osobistego odbioru wystawionych oświadczeń przez upoważnionego przedstawiciela Wykonawcy.</w:t>
      </w:r>
    </w:p>
    <w:p w14:paraId="0DF6A020" w14:textId="03D061A6" w:rsidR="0073125C" w:rsidRDefault="0073125C" w:rsidP="007261AB">
      <w:pPr>
        <w:pStyle w:val="Nagwek2"/>
        <w:spacing w:before="240" w:after="120" w:line="360" w:lineRule="auto"/>
        <w:ind w:hanging="640"/>
        <w:rPr>
          <w:color w:val="000000" w:themeColor="text1"/>
          <w:sz w:val="22"/>
          <w:szCs w:val="22"/>
        </w:rPr>
      </w:pPr>
      <w:bookmarkStart w:id="4849" w:name="_Toc459990064"/>
      <w:bookmarkStart w:id="4850" w:name="_Toc460408956"/>
      <w:bookmarkStart w:id="4851" w:name="_Toc461173501"/>
      <w:bookmarkStart w:id="4852" w:name="_Toc461186790"/>
      <w:bookmarkStart w:id="4853" w:name="_Toc461187185"/>
      <w:bookmarkStart w:id="4854" w:name="_Toc461188507"/>
      <w:bookmarkStart w:id="4855" w:name="_Toc461188810"/>
      <w:bookmarkStart w:id="4856" w:name="_Toc461189020"/>
      <w:bookmarkStart w:id="4857" w:name="_Toc461198639"/>
      <w:bookmarkStart w:id="4858" w:name="_Toc461199451"/>
      <w:bookmarkStart w:id="4859" w:name="_Toc461528549"/>
      <w:bookmarkStart w:id="4860" w:name="_Toc461784567"/>
      <w:bookmarkStart w:id="4861" w:name="_Toc461784771"/>
      <w:bookmarkStart w:id="4862" w:name="_Toc461791348"/>
      <w:bookmarkStart w:id="4863" w:name="_Toc461794493"/>
      <w:bookmarkStart w:id="4864" w:name="_Toc461803427"/>
      <w:bookmarkStart w:id="4865" w:name="_Toc460409544"/>
      <w:bookmarkStart w:id="4866" w:name="_Toc461199242"/>
      <w:bookmarkStart w:id="4867" w:name="_Toc461784772"/>
      <w:bookmarkStart w:id="4868" w:name="_Toc461791349"/>
      <w:bookmarkStart w:id="4869" w:name="_Toc461803428"/>
      <w:bookmarkStart w:id="4870" w:name="_Toc219444690"/>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r w:rsidRPr="0010502C">
        <w:rPr>
          <w:color w:val="000000" w:themeColor="text1"/>
          <w:sz w:val="22"/>
          <w:szCs w:val="22"/>
        </w:rPr>
        <w:t>Certyfikacja</w:t>
      </w:r>
      <w:bookmarkEnd w:id="4865"/>
      <w:bookmarkEnd w:id="4866"/>
      <w:bookmarkEnd w:id="4867"/>
      <w:bookmarkEnd w:id="4868"/>
      <w:bookmarkEnd w:id="4869"/>
      <w:bookmarkEnd w:id="4870"/>
    </w:p>
    <w:p w14:paraId="79F5C4A2" w14:textId="64857BBA" w:rsidR="00EC703C" w:rsidRPr="00677FE1" w:rsidRDefault="00972903" w:rsidP="00677FE1">
      <w:pPr>
        <w:pStyle w:val="Punktator1"/>
        <w:spacing w:after="120" w:line="312" w:lineRule="auto"/>
        <w:ind w:left="0" w:firstLine="0"/>
        <w:rPr>
          <w:color w:val="000000" w:themeColor="text1"/>
        </w:rPr>
      </w:pPr>
      <w:r w:rsidRPr="00972903">
        <w:rPr>
          <w:color w:val="000000" w:themeColor="text1"/>
        </w:rPr>
        <w:t>Nie dotyczy</w:t>
      </w:r>
    </w:p>
    <w:p w14:paraId="75E14BF0" w14:textId="77777777" w:rsidR="00182E39" w:rsidRPr="0010502C" w:rsidRDefault="00182E39" w:rsidP="00891CEF">
      <w:pPr>
        <w:pStyle w:val="Nagwek2"/>
        <w:spacing w:before="240" w:after="120" w:line="360" w:lineRule="auto"/>
        <w:ind w:hanging="640"/>
        <w:rPr>
          <w:color w:val="000000" w:themeColor="text1"/>
          <w:sz w:val="22"/>
          <w:szCs w:val="22"/>
        </w:rPr>
      </w:pPr>
      <w:bookmarkStart w:id="4871" w:name="_Toc455741413"/>
      <w:bookmarkStart w:id="4872" w:name="_Toc455741569"/>
      <w:bookmarkStart w:id="4873" w:name="_Toc460409545"/>
      <w:bookmarkStart w:id="4874" w:name="_Toc461199243"/>
      <w:bookmarkStart w:id="4875" w:name="_Toc461784773"/>
      <w:bookmarkStart w:id="4876" w:name="_Toc461791350"/>
      <w:bookmarkStart w:id="4877" w:name="_Toc461803429"/>
      <w:bookmarkStart w:id="4878" w:name="_Toc219444691"/>
      <w:r w:rsidRPr="0010502C">
        <w:rPr>
          <w:color w:val="000000" w:themeColor="text1"/>
          <w:sz w:val="22"/>
          <w:szCs w:val="22"/>
        </w:rPr>
        <w:t xml:space="preserve">Kontrola jakości </w:t>
      </w:r>
      <w:r w:rsidR="00146CDF" w:rsidRPr="0010502C">
        <w:rPr>
          <w:color w:val="000000" w:themeColor="text1"/>
          <w:sz w:val="22"/>
          <w:szCs w:val="22"/>
        </w:rPr>
        <w:t>r</w:t>
      </w:r>
      <w:r w:rsidRPr="0010502C">
        <w:rPr>
          <w:color w:val="000000" w:themeColor="text1"/>
          <w:sz w:val="22"/>
          <w:szCs w:val="22"/>
        </w:rPr>
        <w:t>obót</w:t>
      </w:r>
      <w:bookmarkEnd w:id="4871"/>
      <w:bookmarkEnd w:id="4872"/>
      <w:bookmarkEnd w:id="4873"/>
      <w:bookmarkEnd w:id="4874"/>
      <w:bookmarkEnd w:id="4875"/>
      <w:bookmarkEnd w:id="4876"/>
      <w:bookmarkEnd w:id="4877"/>
      <w:bookmarkEnd w:id="4878"/>
    </w:p>
    <w:p w14:paraId="5F2B2920" w14:textId="5A3E2A9F" w:rsidR="00182E39" w:rsidRPr="0010502C" w:rsidRDefault="00182E39" w:rsidP="00EC703C">
      <w:pPr>
        <w:pStyle w:val="Punktator1"/>
        <w:numPr>
          <w:ilvl w:val="0"/>
          <w:numId w:val="48"/>
        </w:numPr>
        <w:spacing w:after="120" w:line="312" w:lineRule="auto"/>
        <w:ind w:left="417" w:hanging="357"/>
        <w:rPr>
          <w:color w:val="000000" w:themeColor="text1"/>
        </w:rPr>
      </w:pPr>
      <w:r w:rsidRPr="0010502C">
        <w:rPr>
          <w:color w:val="000000" w:themeColor="text1"/>
        </w:rPr>
        <w:t xml:space="preserve">Dla potrzeb zapewnienia współpracy z Wykonawcą i prowadzenia kontroli wykonywanych robót budowlanych oraz dokonywania odbiorów Zamawiający przewiduje ustanowienie </w:t>
      </w:r>
      <w:r w:rsidR="00961A99" w:rsidRPr="0010502C">
        <w:rPr>
          <w:color w:val="000000" w:themeColor="text1"/>
        </w:rPr>
        <w:t xml:space="preserve">Inspektora Nadzoru </w:t>
      </w:r>
      <w:r w:rsidR="00DB09A0" w:rsidRPr="0010502C">
        <w:rPr>
          <w:color w:val="000000" w:themeColor="text1"/>
        </w:rPr>
        <w:t xml:space="preserve">zgodnie, w </w:t>
      </w:r>
      <w:r w:rsidRPr="0010502C">
        <w:rPr>
          <w:color w:val="000000" w:themeColor="text1"/>
        </w:rPr>
        <w:t>zakresie wynik</w:t>
      </w:r>
      <w:r w:rsidR="000B7E5B" w:rsidRPr="0010502C">
        <w:rPr>
          <w:color w:val="000000" w:themeColor="text1"/>
        </w:rPr>
        <w:t>ającym z ustawy Prawo budowlane</w:t>
      </w:r>
      <w:r w:rsidR="00DB09A0" w:rsidRPr="0010502C">
        <w:rPr>
          <w:color w:val="000000" w:themeColor="text1"/>
        </w:rPr>
        <w:t xml:space="preserve"> </w:t>
      </w:r>
      <w:r w:rsidR="00E051CD" w:rsidRPr="0010502C">
        <w:rPr>
          <w:color w:val="000000" w:themeColor="text1"/>
        </w:rPr>
        <w:br/>
      </w:r>
      <w:r w:rsidR="00DB09A0" w:rsidRPr="0010502C">
        <w:rPr>
          <w:color w:val="000000" w:themeColor="text1"/>
        </w:rPr>
        <w:t xml:space="preserve">i </w:t>
      </w:r>
      <w:r w:rsidRPr="0010502C">
        <w:rPr>
          <w:color w:val="000000" w:themeColor="text1"/>
        </w:rPr>
        <w:t>postanowień Umowy</w:t>
      </w:r>
      <w:r w:rsidR="00374BB7" w:rsidRPr="0010502C">
        <w:rPr>
          <w:color w:val="000000" w:themeColor="text1"/>
        </w:rPr>
        <w:t>.</w:t>
      </w:r>
    </w:p>
    <w:p w14:paraId="15D5A30B" w14:textId="77777777" w:rsidR="00182E39" w:rsidRPr="0010502C" w:rsidRDefault="00182E39" w:rsidP="00EC703C">
      <w:pPr>
        <w:pStyle w:val="Punktator1"/>
        <w:numPr>
          <w:ilvl w:val="0"/>
          <w:numId w:val="48"/>
        </w:numPr>
        <w:spacing w:after="120" w:line="312" w:lineRule="auto"/>
        <w:ind w:left="417" w:hanging="357"/>
        <w:rPr>
          <w:color w:val="000000" w:themeColor="text1"/>
        </w:rPr>
      </w:pPr>
      <w:r w:rsidRPr="0010502C">
        <w:rPr>
          <w:color w:val="000000" w:themeColor="text1"/>
        </w:rPr>
        <w:t xml:space="preserve">Wykonawca </w:t>
      </w:r>
      <w:r w:rsidR="00146CDF" w:rsidRPr="0010502C">
        <w:rPr>
          <w:color w:val="000000" w:themeColor="text1"/>
        </w:rPr>
        <w:t>r</w:t>
      </w:r>
      <w:r w:rsidRPr="0010502C">
        <w:rPr>
          <w:color w:val="000000" w:themeColor="text1"/>
        </w:rPr>
        <w:t xml:space="preserve">obót jest odpowiedzialny za prowadzenie i jakość </w:t>
      </w:r>
      <w:r w:rsidR="00DC570B" w:rsidRPr="0010502C">
        <w:rPr>
          <w:color w:val="000000" w:themeColor="text1"/>
        </w:rPr>
        <w:t>robót</w:t>
      </w:r>
      <w:r w:rsidR="00DB09A0" w:rsidRPr="0010502C">
        <w:rPr>
          <w:color w:val="000000" w:themeColor="text1"/>
        </w:rPr>
        <w:t xml:space="preserve">, za </w:t>
      </w:r>
      <w:r w:rsidRPr="0010502C">
        <w:rPr>
          <w:color w:val="000000" w:themeColor="text1"/>
        </w:rPr>
        <w:t xml:space="preserve">stosowane metody wykonywania </w:t>
      </w:r>
      <w:r w:rsidR="00DC570B" w:rsidRPr="0010502C">
        <w:rPr>
          <w:color w:val="000000" w:themeColor="text1"/>
        </w:rPr>
        <w:t>robót</w:t>
      </w:r>
      <w:r w:rsidRPr="0010502C">
        <w:rPr>
          <w:color w:val="000000" w:themeColor="text1"/>
        </w:rPr>
        <w:t xml:space="preserve">, </w:t>
      </w:r>
      <w:r w:rsidR="00DB09A0" w:rsidRPr="0010502C">
        <w:rPr>
          <w:color w:val="000000" w:themeColor="text1"/>
        </w:rPr>
        <w:t xml:space="preserve">za zastosowane wyroby zgodnie z </w:t>
      </w:r>
      <w:r w:rsidRPr="0010502C">
        <w:rPr>
          <w:color w:val="000000" w:themeColor="text1"/>
        </w:rPr>
        <w:t>warunkami Umowy</w:t>
      </w:r>
      <w:r w:rsidR="007D45DB" w:rsidRPr="0010502C">
        <w:rPr>
          <w:color w:val="000000" w:themeColor="text1"/>
        </w:rPr>
        <w:t xml:space="preserve">, </w:t>
      </w:r>
      <w:r w:rsidR="001D5B62" w:rsidRPr="0010502C">
        <w:rPr>
          <w:color w:val="000000" w:themeColor="text1"/>
        </w:rPr>
        <w:t>Prawem</w:t>
      </w:r>
      <w:r w:rsidR="009F0EDF" w:rsidRPr="0010502C">
        <w:rPr>
          <w:color w:val="000000" w:themeColor="text1"/>
        </w:rPr>
        <w:t xml:space="preserve"> </w:t>
      </w:r>
      <w:r w:rsidRPr="0010502C">
        <w:rPr>
          <w:color w:val="000000" w:themeColor="text1"/>
        </w:rPr>
        <w:t>i</w:t>
      </w:r>
      <w:r w:rsidR="00DB09A0" w:rsidRPr="0010502C">
        <w:rPr>
          <w:color w:val="000000" w:themeColor="text1"/>
        </w:rPr>
        <w:t xml:space="preserve"> </w:t>
      </w:r>
      <w:r w:rsidRPr="0010502C">
        <w:rPr>
          <w:color w:val="000000" w:themeColor="text1"/>
        </w:rPr>
        <w:t xml:space="preserve">opracowaną przez Wykonawcę i </w:t>
      </w:r>
      <w:r w:rsidR="009F0EDF" w:rsidRPr="0010502C">
        <w:rPr>
          <w:color w:val="000000" w:themeColor="text1"/>
        </w:rPr>
        <w:t xml:space="preserve">zatwierdzoną </w:t>
      </w:r>
      <w:r w:rsidRPr="0010502C">
        <w:rPr>
          <w:color w:val="000000" w:themeColor="text1"/>
        </w:rPr>
        <w:t>przez Zamawiającego dokumentacją projektową, a także poleceniami Inspektora Nadzoru</w:t>
      </w:r>
      <w:r w:rsidR="00374BB7" w:rsidRPr="0010502C">
        <w:rPr>
          <w:color w:val="000000" w:themeColor="text1"/>
        </w:rPr>
        <w:t>.</w:t>
      </w:r>
    </w:p>
    <w:p w14:paraId="3FDC9E7C" w14:textId="77777777" w:rsidR="00182E39" w:rsidRPr="0010502C" w:rsidRDefault="00126EFC" w:rsidP="00EC703C">
      <w:pPr>
        <w:pStyle w:val="Punktator1"/>
        <w:numPr>
          <w:ilvl w:val="0"/>
          <w:numId w:val="48"/>
        </w:numPr>
        <w:spacing w:after="120" w:line="312" w:lineRule="auto"/>
        <w:ind w:left="417" w:hanging="357"/>
        <w:rPr>
          <w:color w:val="000000" w:themeColor="text1"/>
        </w:rPr>
      </w:pPr>
      <w:r w:rsidRPr="0010502C">
        <w:rPr>
          <w:color w:val="000000" w:themeColor="text1"/>
        </w:rPr>
        <w:t xml:space="preserve">Jakość Robót będzie kontrolowana w trakcie wykonywania Robót i ma być zgodna </w:t>
      </w:r>
      <w:r w:rsidR="00DB09A0" w:rsidRPr="0010502C">
        <w:rPr>
          <w:color w:val="000000" w:themeColor="text1"/>
        </w:rPr>
        <w:br/>
      </w:r>
      <w:r w:rsidRPr="0010502C">
        <w:rPr>
          <w:color w:val="000000" w:themeColor="text1"/>
        </w:rPr>
        <w:t>w</w:t>
      </w:r>
      <w:r w:rsidR="00DB09A0" w:rsidRPr="0010502C">
        <w:rPr>
          <w:color w:val="000000" w:themeColor="text1"/>
        </w:rPr>
        <w:t xml:space="preserve"> </w:t>
      </w:r>
      <w:r w:rsidRPr="0010502C">
        <w:rPr>
          <w:color w:val="000000" w:themeColor="text1"/>
        </w:rPr>
        <w:t xml:space="preserve">wymaganiami </w:t>
      </w:r>
      <w:proofErr w:type="spellStart"/>
      <w:r w:rsidRPr="0010502C">
        <w:rPr>
          <w:color w:val="000000" w:themeColor="text1"/>
        </w:rPr>
        <w:t>STWiORB</w:t>
      </w:r>
      <w:proofErr w:type="spellEnd"/>
      <w:r w:rsidRPr="0010502C">
        <w:rPr>
          <w:color w:val="000000" w:themeColor="text1"/>
        </w:rPr>
        <w:t>, PZJ, projektu organizacji i technologii robót i Regulacjami Zamawiającego</w:t>
      </w:r>
      <w:r w:rsidR="00374BB7" w:rsidRPr="0010502C">
        <w:rPr>
          <w:color w:val="000000" w:themeColor="text1"/>
        </w:rPr>
        <w:t>.</w:t>
      </w:r>
    </w:p>
    <w:p w14:paraId="0DB8CB73" w14:textId="77777777" w:rsidR="00182E39" w:rsidRPr="0010502C" w:rsidRDefault="00DB09A0" w:rsidP="00EC703C">
      <w:pPr>
        <w:pStyle w:val="Punktator1"/>
        <w:numPr>
          <w:ilvl w:val="0"/>
          <w:numId w:val="48"/>
        </w:numPr>
        <w:spacing w:after="120" w:line="312" w:lineRule="auto"/>
        <w:ind w:left="417" w:hanging="357"/>
        <w:rPr>
          <w:color w:val="000000" w:themeColor="text1"/>
        </w:rPr>
      </w:pPr>
      <w:r w:rsidRPr="0010502C">
        <w:rPr>
          <w:color w:val="000000" w:themeColor="text1"/>
        </w:rPr>
        <w:t xml:space="preserve">Kontroli bieżącej i </w:t>
      </w:r>
      <w:r w:rsidR="00182E39" w:rsidRPr="0010502C">
        <w:rPr>
          <w:color w:val="000000" w:themeColor="text1"/>
        </w:rPr>
        <w:t>sprawdzaniu wykonywanych robót budowlanych będą w</w:t>
      </w:r>
      <w:r w:rsidRPr="0010502C">
        <w:rPr>
          <w:color w:val="000000" w:themeColor="text1"/>
        </w:rPr>
        <w:t xml:space="preserve"> </w:t>
      </w:r>
      <w:r w:rsidR="00182E39" w:rsidRPr="0010502C">
        <w:rPr>
          <w:color w:val="000000" w:themeColor="text1"/>
        </w:rPr>
        <w:t>szczególności poddane:</w:t>
      </w:r>
    </w:p>
    <w:p w14:paraId="0561AA70" w14:textId="1DF5F3A6" w:rsidR="00182E39" w:rsidRPr="0010502C" w:rsidRDefault="00182E39" w:rsidP="00EC703C">
      <w:pPr>
        <w:pStyle w:val="am"/>
        <w:numPr>
          <w:ilvl w:val="0"/>
          <w:numId w:val="49"/>
        </w:numPr>
        <w:spacing w:after="120" w:line="312" w:lineRule="auto"/>
        <w:ind w:left="814" w:hanging="357"/>
        <w:jc w:val="both"/>
        <w:rPr>
          <w:color w:val="000000" w:themeColor="text1"/>
        </w:rPr>
      </w:pPr>
      <w:r w:rsidRPr="0010502C">
        <w:rPr>
          <w:color w:val="000000" w:themeColor="text1"/>
        </w:rPr>
        <w:t xml:space="preserve">rozwiązania zawarte w dokumentacji projektowej - przed ich skierowaniem </w:t>
      </w:r>
      <w:r w:rsidR="00E051CD" w:rsidRPr="0010502C">
        <w:rPr>
          <w:color w:val="000000" w:themeColor="text1"/>
        </w:rPr>
        <w:br/>
      </w:r>
      <w:r w:rsidRPr="0010502C">
        <w:rPr>
          <w:color w:val="000000" w:themeColor="text1"/>
        </w:rPr>
        <w:t>do r</w:t>
      </w:r>
      <w:r w:rsidR="00DB09A0" w:rsidRPr="0010502C">
        <w:rPr>
          <w:color w:val="000000" w:themeColor="text1"/>
        </w:rPr>
        <w:t xml:space="preserve">ealizacji robót budowlanych – w aspekcie ich zgodności z </w:t>
      </w:r>
      <w:r w:rsidRPr="0010502C">
        <w:rPr>
          <w:color w:val="000000" w:themeColor="text1"/>
        </w:rPr>
        <w:t>programem funkcjonalno-użytkowym oraz warunkami Umowy</w:t>
      </w:r>
      <w:r w:rsidR="00374BB7" w:rsidRPr="0010502C">
        <w:rPr>
          <w:color w:val="000000" w:themeColor="text1"/>
        </w:rPr>
        <w:t>;</w:t>
      </w:r>
    </w:p>
    <w:p w14:paraId="0ED42BE2" w14:textId="77777777" w:rsidR="00182E39" w:rsidRPr="0010502C" w:rsidRDefault="00182E39" w:rsidP="00EC703C">
      <w:pPr>
        <w:pStyle w:val="am"/>
        <w:numPr>
          <w:ilvl w:val="0"/>
          <w:numId w:val="49"/>
        </w:numPr>
        <w:spacing w:after="120" w:line="312" w:lineRule="auto"/>
        <w:ind w:left="814" w:hanging="357"/>
        <w:jc w:val="both"/>
        <w:rPr>
          <w:color w:val="000000" w:themeColor="text1"/>
        </w:rPr>
      </w:pPr>
      <w:r w:rsidRPr="0010502C">
        <w:rPr>
          <w:color w:val="000000" w:themeColor="text1"/>
        </w:rPr>
        <w:t>stosowane wyroby budowlane - w odniesieniu do dokumentów potwierdzających ich dopuszczenie do obrotu oraz zgodności parametrów z</w:t>
      </w:r>
      <w:r w:rsidR="00374BB7" w:rsidRPr="0010502C">
        <w:rPr>
          <w:color w:val="000000" w:themeColor="text1"/>
        </w:rPr>
        <w:t xml:space="preserve"> </w:t>
      </w:r>
      <w:r w:rsidR="00DB09A0" w:rsidRPr="0010502C">
        <w:rPr>
          <w:color w:val="000000" w:themeColor="text1"/>
        </w:rPr>
        <w:t xml:space="preserve">danymi zawartymi w </w:t>
      </w:r>
      <w:r w:rsidRPr="0010502C">
        <w:rPr>
          <w:color w:val="000000" w:themeColor="text1"/>
        </w:rPr>
        <w:t>projektach wykonawczych i w specyfikacjach technicznych</w:t>
      </w:r>
      <w:r w:rsidR="00374BB7" w:rsidRPr="0010502C">
        <w:rPr>
          <w:color w:val="000000" w:themeColor="text1"/>
        </w:rPr>
        <w:t>;</w:t>
      </w:r>
    </w:p>
    <w:p w14:paraId="7CA4427B" w14:textId="77777777" w:rsidR="00182E39" w:rsidRPr="0010502C" w:rsidRDefault="00060EE2" w:rsidP="00EC703C">
      <w:pPr>
        <w:pStyle w:val="am"/>
        <w:numPr>
          <w:ilvl w:val="0"/>
          <w:numId w:val="49"/>
        </w:numPr>
        <w:spacing w:after="120" w:line="312" w:lineRule="auto"/>
        <w:ind w:left="814" w:hanging="357"/>
        <w:jc w:val="both"/>
        <w:rPr>
          <w:color w:val="000000" w:themeColor="text1"/>
        </w:rPr>
      </w:pPr>
      <w:r w:rsidRPr="0010502C">
        <w:rPr>
          <w:color w:val="000000" w:themeColor="text1"/>
        </w:rPr>
        <w:t xml:space="preserve">zgodność </w:t>
      </w:r>
      <w:r w:rsidR="00182E39" w:rsidRPr="0010502C">
        <w:rPr>
          <w:color w:val="000000" w:themeColor="text1"/>
        </w:rPr>
        <w:t>wykonania robót budowlanych z</w:t>
      </w:r>
      <w:r w:rsidRPr="0010502C">
        <w:rPr>
          <w:color w:val="000000" w:themeColor="text1"/>
        </w:rPr>
        <w:t xml:space="preserve"> zatwierdzoną</w:t>
      </w:r>
      <w:r w:rsidR="00182E39" w:rsidRPr="0010502C">
        <w:rPr>
          <w:color w:val="000000" w:themeColor="text1"/>
        </w:rPr>
        <w:t xml:space="preserve"> </w:t>
      </w:r>
      <w:r w:rsidRPr="0010502C">
        <w:rPr>
          <w:color w:val="000000" w:themeColor="text1"/>
        </w:rPr>
        <w:t>dokumentacją projektową</w:t>
      </w:r>
      <w:r w:rsidR="00374BB7" w:rsidRPr="0010502C">
        <w:rPr>
          <w:color w:val="000000" w:themeColor="text1"/>
        </w:rPr>
        <w:t>.</w:t>
      </w:r>
    </w:p>
    <w:p w14:paraId="44977087" w14:textId="77777777" w:rsidR="00182E39" w:rsidRPr="0010502C" w:rsidRDefault="00182E39" w:rsidP="00EC703C">
      <w:pPr>
        <w:pStyle w:val="Punktator1"/>
        <w:numPr>
          <w:ilvl w:val="0"/>
          <w:numId w:val="48"/>
        </w:numPr>
        <w:spacing w:after="120" w:line="312" w:lineRule="auto"/>
        <w:ind w:left="417" w:hanging="357"/>
        <w:rPr>
          <w:color w:val="000000" w:themeColor="text1"/>
        </w:rPr>
      </w:pPr>
      <w:r w:rsidRPr="0010502C">
        <w:rPr>
          <w:color w:val="000000" w:themeColor="text1"/>
        </w:rPr>
        <w:t>Wykonawca zobowiązuje się:</w:t>
      </w:r>
    </w:p>
    <w:p w14:paraId="00C4D106" w14:textId="77777777" w:rsidR="00182E39" w:rsidRPr="0010502C" w:rsidRDefault="00182E39" w:rsidP="00EC703C">
      <w:pPr>
        <w:pStyle w:val="am"/>
        <w:numPr>
          <w:ilvl w:val="0"/>
          <w:numId w:val="50"/>
        </w:numPr>
        <w:spacing w:after="120" w:line="312" w:lineRule="auto"/>
        <w:ind w:left="814" w:hanging="357"/>
        <w:jc w:val="both"/>
        <w:rPr>
          <w:color w:val="000000" w:themeColor="text1"/>
        </w:rPr>
      </w:pPr>
      <w:r w:rsidRPr="0010502C">
        <w:rPr>
          <w:color w:val="000000" w:themeColor="text1"/>
        </w:rPr>
        <w:t xml:space="preserve">przekazywać Zamawiającemu na bieżąco dane dotyczące zaangażowania liczby personelu, sprzętu i materiałów na poszczególnych odcinkach w określonym czasie </w:t>
      </w:r>
      <w:r w:rsidR="00DB09A0" w:rsidRPr="0010502C">
        <w:rPr>
          <w:color w:val="000000" w:themeColor="text1"/>
        </w:rPr>
        <w:br/>
      </w:r>
      <w:r w:rsidRPr="0010502C">
        <w:rPr>
          <w:color w:val="000000" w:themeColor="text1"/>
        </w:rPr>
        <w:t>i inne informacje o planowanej wielkości zatrudnienia, planowanych dostawach materiałów o strategicznym znaczeniu dla projektu itp.</w:t>
      </w:r>
    </w:p>
    <w:p w14:paraId="19938ED3" w14:textId="77777777" w:rsidR="00133DB7" w:rsidRPr="0010502C" w:rsidRDefault="00DE014E" w:rsidP="00891CEF">
      <w:pPr>
        <w:pStyle w:val="Nagwek2"/>
        <w:spacing w:before="240" w:after="120" w:line="360" w:lineRule="auto"/>
        <w:ind w:hanging="640"/>
        <w:rPr>
          <w:color w:val="000000" w:themeColor="text1"/>
          <w:sz w:val="22"/>
          <w:szCs w:val="22"/>
        </w:rPr>
      </w:pPr>
      <w:bookmarkStart w:id="4879" w:name="_Toc455052978"/>
      <w:bookmarkStart w:id="4880" w:name="_Toc455053594"/>
      <w:bookmarkStart w:id="4881" w:name="_Toc455054210"/>
      <w:bookmarkStart w:id="4882" w:name="_Toc455054826"/>
      <w:bookmarkStart w:id="4883" w:name="_Toc455060930"/>
      <w:bookmarkStart w:id="4884" w:name="_Toc455061559"/>
      <w:bookmarkStart w:id="4885" w:name="_Toc455567633"/>
      <w:bookmarkStart w:id="4886" w:name="_Toc455741414"/>
      <w:bookmarkStart w:id="4887" w:name="_Toc455741570"/>
      <w:bookmarkStart w:id="4888" w:name="_Toc460409546"/>
      <w:bookmarkStart w:id="4889" w:name="_Toc461199244"/>
      <w:bookmarkStart w:id="4890" w:name="_Toc461784774"/>
      <w:bookmarkStart w:id="4891" w:name="_Toc461791351"/>
      <w:bookmarkStart w:id="4892" w:name="_Toc461803430"/>
      <w:bookmarkStart w:id="4893" w:name="_Toc219444692"/>
      <w:bookmarkEnd w:id="4879"/>
      <w:bookmarkEnd w:id="4880"/>
      <w:bookmarkEnd w:id="4881"/>
      <w:bookmarkEnd w:id="4882"/>
      <w:bookmarkEnd w:id="4883"/>
      <w:bookmarkEnd w:id="4884"/>
      <w:bookmarkEnd w:id="4885"/>
      <w:r w:rsidRPr="0010502C">
        <w:rPr>
          <w:color w:val="000000" w:themeColor="text1"/>
          <w:sz w:val="22"/>
          <w:szCs w:val="22"/>
        </w:rPr>
        <w:t>Stosowanie się do Prawa i innych przepisów</w:t>
      </w:r>
      <w:bookmarkEnd w:id="4886"/>
      <w:bookmarkEnd w:id="4887"/>
      <w:bookmarkEnd w:id="4888"/>
      <w:bookmarkEnd w:id="4889"/>
      <w:bookmarkEnd w:id="4890"/>
      <w:bookmarkEnd w:id="4891"/>
      <w:bookmarkEnd w:id="4892"/>
      <w:bookmarkEnd w:id="4893"/>
    </w:p>
    <w:p w14:paraId="4CDAFE9B" w14:textId="0D72C4E9" w:rsidR="00133DB7" w:rsidRPr="0010502C" w:rsidRDefault="00133DB7" w:rsidP="00EC703C">
      <w:pPr>
        <w:spacing w:after="120" w:line="312" w:lineRule="auto"/>
        <w:ind w:firstLine="0"/>
        <w:rPr>
          <w:color w:val="000000" w:themeColor="text1"/>
          <w:sz w:val="22"/>
        </w:rPr>
      </w:pPr>
      <w:r w:rsidRPr="0010502C">
        <w:rPr>
          <w:color w:val="000000" w:themeColor="text1"/>
          <w:sz w:val="22"/>
        </w:rPr>
        <w:t xml:space="preserve">W SWZ Zamawiający opisał przedmiot zamówienia w pierwszej kolejności przy wykorzystaniu Polskich Norm przenoszących normy europejskie, ale również przy pomocy norm innych państw członkowskich Europejskiego Obszaru Gospodarczego przenoszących normy europejskie, norm międzynarodowych, norm wydawanych przez Międzynarodowy Związek </w:t>
      </w:r>
      <w:r w:rsidRPr="0010502C">
        <w:rPr>
          <w:color w:val="000000" w:themeColor="text1"/>
          <w:sz w:val="22"/>
        </w:rPr>
        <w:lastRenderedPageBreak/>
        <w:t>Kolei i europejskie organizacje normalizacyjne. Normy, które ma spełniać przedmiot zamówienia, zostały wskazane w:</w:t>
      </w:r>
    </w:p>
    <w:p w14:paraId="0866705E" w14:textId="77777777" w:rsidR="00133DB7" w:rsidRPr="0010502C" w:rsidRDefault="00133DB7" w:rsidP="00EC703C">
      <w:pPr>
        <w:pStyle w:val="Akapitzlist"/>
        <w:numPr>
          <w:ilvl w:val="1"/>
          <w:numId w:val="51"/>
        </w:numPr>
        <w:spacing w:after="120" w:line="312" w:lineRule="auto"/>
        <w:ind w:left="417"/>
        <w:contextualSpacing w:val="0"/>
        <w:rPr>
          <w:color w:val="000000" w:themeColor="text1"/>
          <w:sz w:val="22"/>
        </w:rPr>
      </w:pPr>
      <w:r w:rsidRPr="0010502C">
        <w:rPr>
          <w:color w:val="000000" w:themeColor="text1"/>
          <w:sz w:val="22"/>
        </w:rPr>
        <w:t>treści niniejszeg</w:t>
      </w:r>
      <w:r w:rsidR="00374BB7" w:rsidRPr="0010502C">
        <w:rPr>
          <w:color w:val="000000" w:themeColor="text1"/>
          <w:sz w:val="22"/>
        </w:rPr>
        <w:t>o dokumentu;</w:t>
      </w:r>
    </w:p>
    <w:p w14:paraId="5CF17F18" w14:textId="77777777" w:rsidR="00133DB7" w:rsidRPr="0010502C" w:rsidRDefault="00133DB7" w:rsidP="00EC703C">
      <w:pPr>
        <w:pStyle w:val="Akapitzlist"/>
        <w:numPr>
          <w:ilvl w:val="1"/>
          <w:numId w:val="51"/>
        </w:numPr>
        <w:spacing w:after="120" w:line="312" w:lineRule="auto"/>
        <w:ind w:left="417"/>
        <w:contextualSpacing w:val="0"/>
        <w:rPr>
          <w:color w:val="000000" w:themeColor="text1"/>
          <w:sz w:val="22"/>
        </w:rPr>
      </w:pPr>
      <w:r w:rsidRPr="0010502C">
        <w:rPr>
          <w:color w:val="000000" w:themeColor="text1"/>
          <w:sz w:val="22"/>
        </w:rPr>
        <w:t>Regulacjach Zamawiającego.</w:t>
      </w:r>
    </w:p>
    <w:p w14:paraId="37A5975B" w14:textId="77777777" w:rsidR="00133DB7" w:rsidRPr="0010502C" w:rsidRDefault="00133DB7" w:rsidP="00EC703C">
      <w:pPr>
        <w:spacing w:after="120" w:line="312" w:lineRule="auto"/>
        <w:ind w:firstLine="0"/>
        <w:rPr>
          <w:color w:val="000000" w:themeColor="text1"/>
          <w:sz w:val="22"/>
        </w:rPr>
      </w:pPr>
      <w:r w:rsidRPr="0010502C">
        <w:rPr>
          <w:color w:val="000000" w:themeColor="text1"/>
          <w:sz w:val="22"/>
        </w:rPr>
        <w:t>Zamawiający dopuszcza rozwiązania równoważne opisywanym</w:t>
      </w:r>
      <w:r w:rsidR="000C09E8" w:rsidRPr="0010502C">
        <w:rPr>
          <w:color w:val="000000" w:themeColor="text1"/>
          <w:sz w:val="22"/>
        </w:rPr>
        <w:t xml:space="preserve"> w PFU oraz Regulacjach Zamawiającego</w:t>
      </w:r>
      <w:r w:rsidR="00126EFC" w:rsidRPr="0010502C">
        <w:rPr>
          <w:color w:val="000000" w:themeColor="text1"/>
          <w:sz w:val="22"/>
        </w:rPr>
        <w:t>.</w:t>
      </w:r>
      <w:r w:rsidRPr="0010502C">
        <w:rPr>
          <w:color w:val="000000" w:themeColor="text1"/>
          <w:sz w:val="22"/>
        </w:rPr>
        <w:t xml:space="preserve"> </w:t>
      </w:r>
      <w:r w:rsidR="000C09E8" w:rsidRPr="0010502C">
        <w:rPr>
          <w:color w:val="000000" w:themeColor="text1"/>
          <w:sz w:val="22"/>
        </w:rPr>
        <w:t xml:space="preserve">Wykonawca, który powołuje się na rozwiązania </w:t>
      </w:r>
      <w:bookmarkStart w:id="4894" w:name="highlightHit_4"/>
      <w:bookmarkEnd w:id="4894"/>
      <w:r w:rsidR="000C09E8" w:rsidRPr="0010502C">
        <w:rPr>
          <w:rStyle w:val="highlight"/>
          <w:color w:val="000000" w:themeColor="text1"/>
          <w:sz w:val="22"/>
        </w:rPr>
        <w:t>równoważ</w:t>
      </w:r>
      <w:r w:rsidR="000C09E8" w:rsidRPr="0010502C">
        <w:rPr>
          <w:color w:val="000000" w:themeColor="text1"/>
          <w:sz w:val="22"/>
        </w:rPr>
        <w:t>ne opisywanym przez Zamawiającego, jest obowiązany wykazać, że oferowane przez niego dostawy, usługi lub roboty budowlane spełniają wymagania określone przez Zamawiającego.</w:t>
      </w:r>
    </w:p>
    <w:p w14:paraId="7D8C7A86" w14:textId="1D0EE81A" w:rsidR="00CD5B59" w:rsidRPr="0010502C" w:rsidRDefault="00133DB7" w:rsidP="00EC703C">
      <w:pPr>
        <w:spacing w:after="120" w:line="312" w:lineRule="auto"/>
        <w:ind w:firstLine="0"/>
        <w:rPr>
          <w:color w:val="000000" w:themeColor="text1"/>
          <w:sz w:val="22"/>
        </w:rPr>
      </w:pPr>
      <w:r w:rsidRPr="0010502C">
        <w:rPr>
          <w:color w:val="000000" w:themeColor="text1"/>
          <w:sz w:val="22"/>
        </w:rPr>
        <w:t>Wykonawca zobowiązany jest również uwzględnić wymogi wynikające z Księgi Identyfikacji Wizualnej PKP Polskich Linii Kolejowych S.A., w tym treści Rozdziału 7 dotyczącego kolorystyki budynków i budowli kolejowych.</w:t>
      </w:r>
    </w:p>
    <w:p w14:paraId="11456443" w14:textId="77777777" w:rsidR="00095F36" w:rsidRPr="0010502C" w:rsidRDefault="00AD6EF3" w:rsidP="00EC703C">
      <w:pPr>
        <w:pStyle w:val="Nagwek1"/>
        <w:spacing w:before="240" w:after="120" w:line="360" w:lineRule="auto"/>
        <w:rPr>
          <w:color w:val="000000" w:themeColor="text1"/>
          <w:sz w:val="22"/>
          <w:szCs w:val="22"/>
        </w:rPr>
      </w:pPr>
      <w:bookmarkStart w:id="4895" w:name="_Toc461784571"/>
      <w:bookmarkStart w:id="4896" w:name="_Toc461784775"/>
      <w:bookmarkStart w:id="4897" w:name="_Toc461791352"/>
      <w:bookmarkStart w:id="4898" w:name="_Toc461794497"/>
      <w:bookmarkStart w:id="4899" w:name="_Toc461803431"/>
      <w:bookmarkStart w:id="4900" w:name="_Toc461784574"/>
      <w:bookmarkStart w:id="4901" w:name="_Toc461784778"/>
      <w:bookmarkStart w:id="4902" w:name="_Toc461791355"/>
      <w:bookmarkStart w:id="4903" w:name="_Toc461794500"/>
      <w:bookmarkStart w:id="4904" w:name="_Toc461803434"/>
      <w:bookmarkStart w:id="4905" w:name="_Toc461784575"/>
      <w:bookmarkStart w:id="4906" w:name="_Toc461784779"/>
      <w:bookmarkStart w:id="4907" w:name="_Toc461791356"/>
      <w:bookmarkStart w:id="4908" w:name="_Toc461794501"/>
      <w:bookmarkStart w:id="4909" w:name="_Toc461803435"/>
      <w:bookmarkStart w:id="4910" w:name="_Toc461784576"/>
      <w:bookmarkStart w:id="4911" w:name="_Toc461784780"/>
      <w:bookmarkStart w:id="4912" w:name="_Toc461791357"/>
      <w:bookmarkStart w:id="4913" w:name="_Toc461794502"/>
      <w:bookmarkStart w:id="4914" w:name="_Toc461803436"/>
      <w:bookmarkStart w:id="4915" w:name="_Toc461784577"/>
      <w:bookmarkStart w:id="4916" w:name="_Toc461784781"/>
      <w:bookmarkStart w:id="4917" w:name="_Toc461791358"/>
      <w:bookmarkStart w:id="4918" w:name="_Toc461794503"/>
      <w:bookmarkStart w:id="4919" w:name="_Toc461803437"/>
      <w:bookmarkStart w:id="4920" w:name="_Toc461784578"/>
      <w:bookmarkStart w:id="4921" w:name="_Toc461784782"/>
      <w:bookmarkStart w:id="4922" w:name="_Toc461791359"/>
      <w:bookmarkStart w:id="4923" w:name="_Toc461794504"/>
      <w:bookmarkStart w:id="4924" w:name="_Toc461803438"/>
      <w:bookmarkStart w:id="4925" w:name="_Toc461784579"/>
      <w:bookmarkStart w:id="4926" w:name="_Toc461784783"/>
      <w:bookmarkStart w:id="4927" w:name="_Toc461791360"/>
      <w:bookmarkStart w:id="4928" w:name="_Toc461794505"/>
      <w:bookmarkStart w:id="4929" w:name="_Toc461803439"/>
      <w:bookmarkStart w:id="4930" w:name="_Toc461784580"/>
      <w:bookmarkStart w:id="4931" w:name="_Toc461784784"/>
      <w:bookmarkStart w:id="4932" w:name="_Toc461791361"/>
      <w:bookmarkStart w:id="4933" w:name="_Toc461794506"/>
      <w:bookmarkStart w:id="4934" w:name="_Toc461803440"/>
      <w:bookmarkStart w:id="4935" w:name="_Toc461784581"/>
      <w:bookmarkStart w:id="4936" w:name="_Toc461784785"/>
      <w:bookmarkStart w:id="4937" w:name="_Toc461791362"/>
      <w:bookmarkStart w:id="4938" w:name="_Toc461794507"/>
      <w:bookmarkStart w:id="4939" w:name="_Toc461803441"/>
      <w:bookmarkStart w:id="4940" w:name="_Toc461784583"/>
      <w:bookmarkStart w:id="4941" w:name="_Toc461784787"/>
      <w:bookmarkStart w:id="4942" w:name="_Toc461791364"/>
      <w:bookmarkStart w:id="4943" w:name="_Toc461794509"/>
      <w:bookmarkStart w:id="4944" w:name="_Toc461803443"/>
      <w:bookmarkStart w:id="4945" w:name="_Toc461784584"/>
      <w:bookmarkStart w:id="4946" w:name="_Toc461784788"/>
      <w:bookmarkStart w:id="4947" w:name="_Toc461791365"/>
      <w:bookmarkStart w:id="4948" w:name="_Toc461794510"/>
      <w:bookmarkStart w:id="4949" w:name="_Toc461803444"/>
      <w:bookmarkStart w:id="4950" w:name="_Toc461784586"/>
      <w:bookmarkStart w:id="4951" w:name="_Toc461784790"/>
      <w:bookmarkStart w:id="4952" w:name="_Toc461791367"/>
      <w:bookmarkStart w:id="4953" w:name="_Toc461794512"/>
      <w:bookmarkStart w:id="4954" w:name="_Toc461803446"/>
      <w:bookmarkStart w:id="4955" w:name="_Toc461784589"/>
      <w:bookmarkStart w:id="4956" w:name="_Toc461784793"/>
      <w:bookmarkStart w:id="4957" w:name="_Toc461791370"/>
      <w:bookmarkStart w:id="4958" w:name="_Toc461794515"/>
      <w:bookmarkStart w:id="4959" w:name="_Toc461803449"/>
      <w:bookmarkStart w:id="4960" w:name="_Toc461784590"/>
      <w:bookmarkStart w:id="4961" w:name="_Toc461784794"/>
      <w:bookmarkStart w:id="4962" w:name="_Toc461791371"/>
      <w:bookmarkStart w:id="4963" w:name="_Toc461794516"/>
      <w:bookmarkStart w:id="4964" w:name="_Toc461803450"/>
      <w:bookmarkStart w:id="4965" w:name="_Toc461784591"/>
      <w:bookmarkStart w:id="4966" w:name="_Toc461784795"/>
      <w:bookmarkStart w:id="4967" w:name="_Toc461791372"/>
      <w:bookmarkStart w:id="4968" w:name="_Toc461794517"/>
      <w:bookmarkStart w:id="4969" w:name="_Toc461803451"/>
      <w:bookmarkStart w:id="4970" w:name="_Toc461784592"/>
      <w:bookmarkStart w:id="4971" w:name="_Toc461784796"/>
      <w:bookmarkStart w:id="4972" w:name="_Toc461791373"/>
      <w:bookmarkStart w:id="4973" w:name="_Toc461794518"/>
      <w:bookmarkStart w:id="4974" w:name="_Toc461803452"/>
      <w:bookmarkStart w:id="4975" w:name="_Toc461784593"/>
      <w:bookmarkStart w:id="4976" w:name="_Toc461784797"/>
      <w:bookmarkStart w:id="4977" w:name="_Toc461791374"/>
      <w:bookmarkStart w:id="4978" w:name="_Toc461794519"/>
      <w:bookmarkStart w:id="4979" w:name="_Toc461803453"/>
      <w:bookmarkStart w:id="4980" w:name="_Toc459990068"/>
      <w:bookmarkStart w:id="4981" w:name="_Toc460408960"/>
      <w:bookmarkStart w:id="4982" w:name="_Toc461173505"/>
      <w:bookmarkStart w:id="4983" w:name="_Toc461186794"/>
      <w:bookmarkStart w:id="4984" w:name="_Toc461187189"/>
      <w:bookmarkStart w:id="4985" w:name="_Toc461188511"/>
      <w:bookmarkStart w:id="4986" w:name="_Toc461188814"/>
      <w:bookmarkStart w:id="4987" w:name="_Toc461189024"/>
      <w:bookmarkStart w:id="4988" w:name="_Toc461198643"/>
      <w:bookmarkStart w:id="4989" w:name="_Toc461199455"/>
      <w:bookmarkStart w:id="4990" w:name="_Toc461528553"/>
      <w:bookmarkStart w:id="4991" w:name="_Toc461784594"/>
      <w:bookmarkStart w:id="4992" w:name="_Toc461784798"/>
      <w:bookmarkStart w:id="4993" w:name="_Toc461791375"/>
      <w:bookmarkStart w:id="4994" w:name="_Toc461794520"/>
      <w:bookmarkStart w:id="4995" w:name="_Toc461803454"/>
      <w:bookmarkStart w:id="4996" w:name="_Toc455052981"/>
      <w:bookmarkStart w:id="4997" w:name="_Toc455053597"/>
      <w:bookmarkStart w:id="4998" w:name="_Toc455054213"/>
      <w:bookmarkStart w:id="4999" w:name="_Toc455054829"/>
      <w:bookmarkStart w:id="5000" w:name="_Toc455060933"/>
      <w:bookmarkStart w:id="5001" w:name="_Toc455061562"/>
      <w:bookmarkStart w:id="5002" w:name="_Toc455567636"/>
      <w:bookmarkStart w:id="5003" w:name="_Toc455052984"/>
      <w:bookmarkStart w:id="5004" w:name="_Toc455053600"/>
      <w:bookmarkStart w:id="5005" w:name="_Toc455054216"/>
      <w:bookmarkStart w:id="5006" w:name="_Toc455054832"/>
      <w:bookmarkStart w:id="5007" w:name="_Toc455060936"/>
      <w:bookmarkStart w:id="5008" w:name="_Toc455061565"/>
      <w:bookmarkStart w:id="5009" w:name="_Toc455567639"/>
      <w:bookmarkStart w:id="5010" w:name="_Toc455060939"/>
      <w:bookmarkStart w:id="5011" w:name="_Toc455061568"/>
      <w:bookmarkStart w:id="5012" w:name="_Toc455567642"/>
      <w:bookmarkStart w:id="5013" w:name="_Toc455060940"/>
      <w:bookmarkStart w:id="5014" w:name="_Toc455061569"/>
      <w:bookmarkStart w:id="5015" w:name="_Toc455567643"/>
      <w:bookmarkStart w:id="5016" w:name="_Toc455060942"/>
      <w:bookmarkStart w:id="5017" w:name="_Toc455061571"/>
      <w:bookmarkStart w:id="5018" w:name="_Toc455567645"/>
      <w:bookmarkStart w:id="5019" w:name="_Toc455060943"/>
      <w:bookmarkStart w:id="5020" w:name="_Toc455061572"/>
      <w:bookmarkStart w:id="5021" w:name="_Toc455567646"/>
      <w:bookmarkStart w:id="5022" w:name="_Toc455060946"/>
      <w:bookmarkStart w:id="5023" w:name="_Toc455061575"/>
      <w:bookmarkStart w:id="5024" w:name="_Toc455567649"/>
      <w:bookmarkStart w:id="5025" w:name="_Toc455060947"/>
      <w:bookmarkStart w:id="5026" w:name="_Toc455061576"/>
      <w:bookmarkStart w:id="5027" w:name="_Toc455567650"/>
      <w:bookmarkStart w:id="5028" w:name="_Toc391469817"/>
      <w:bookmarkStart w:id="5029" w:name="_Toc391471099"/>
      <w:bookmarkStart w:id="5030" w:name="_Toc405358308"/>
      <w:bookmarkStart w:id="5031" w:name="_Toc406653829"/>
      <w:bookmarkStart w:id="5032" w:name="_Toc450138373"/>
      <w:bookmarkStart w:id="5033" w:name="_Toc450139863"/>
      <w:bookmarkStart w:id="5034" w:name="_Toc454201149"/>
      <w:bookmarkStart w:id="5035" w:name="_Toc454202692"/>
      <w:bookmarkStart w:id="5036" w:name="_Toc455741415"/>
      <w:bookmarkStart w:id="5037" w:name="_Toc455741571"/>
      <w:bookmarkStart w:id="5038" w:name="_Toc460409547"/>
      <w:bookmarkStart w:id="5039" w:name="_Toc461199245"/>
      <w:bookmarkStart w:id="5040" w:name="_Toc461784799"/>
      <w:bookmarkStart w:id="5041" w:name="_Toc461791376"/>
      <w:bookmarkStart w:id="5042" w:name="_Toc461803455"/>
      <w:bookmarkStart w:id="5043" w:name="_Toc219444693"/>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r w:rsidRPr="0010502C">
        <w:rPr>
          <w:color w:val="000000" w:themeColor="text1"/>
          <w:sz w:val="22"/>
          <w:szCs w:val="22"/>
        </w:rPr>
        <w:t>ZAŁĄCZNIKI</w:t>
      </w:r>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p>
    <w:p w14:paraId="2E24224D" w14:textId="6ACC34E3" w:rsidR="00B10D4C" w:rsidRPr="0010502C" w:rsidRDefault="00B10D4C" w:rsidP="0010502C">
      <w:pPr>
        <w:pStyle w:val="Akapitzlist"/>
        <w:numPr>
          <w:ilvl w:val="2"/>
          <w:numId w:val="14"/>
        </w:numPr>
        <w:spacing w:before="120" w:after="120" w:line="360" w:lineRule="auto"/>
        <w:ind w:left="993" w:hanging="993"/>
        <w:rPr>
          <w:color w:val="000000" w:themeColor="text1"/>
          <w:sz w:val="22"/>
        </w:rPr>
      </w:pPr>
      <w:bookmarkStart w:id="5044" w:name="_Toc319203086"/>
      <w:bookmarkStart w:id="5045" w:name="_Toc319405952"/>
      <w:r w:rsidRPr="0010502C">
        <w:rPr>
          <w:color w:val="000000" w:themeColor="text1"/>
          <w:sz w:val="22"/>
        </w:rPr>
        <w:t xml:space="preserve">Wymagania </w:t>
      </w:r>
      <w:r w:rsidR="006024BE" w:rsidRPr="0010502C">
        <w:rPr>
          <w:color w:val="000000" w:themeColor="text1"/>
          <w:sz w:val="22"/>
        </w:rPr>
        <w:t>dla</w:t>
      </w:r>
      <w:r w:rsidRPr="0010502C">
        <w:rPr>
          <w:color w:val="000000" w:themeColor="text1"/>
          <w:sz w:val="22"/>
        </w:rPr>
        <w:t xml:space="preserve"> dokumentacji</w:t>
      </w:r>
      <w:r w:rsidR="006024BE" w:rsidRPr="0010502C">
        <w:rPr>
          <w:color w:val="000000" w:themeColor="text1"/>
          <w:sz w:val="22"/>
        </w:rPr>
        <w:t xml:space="preserve"> w formie elektronicznej</w:t>
      </w:r>
      <w:r w:rsidR="00EC703C">
        <w:rPr>
          <w:color w:val="000000" w:themeColor="text1"/>
          <w:sz w:val="22"/>
        </w:rPr>
        <w:t>.</w:t>
      </w:r>
    </w:p>
    <w:bookmarkEnd w:id="5044"/>
    <w:bookmarkEnd w:id="5045"/>
    <w:p w14:paraId="3BA4C94B" w14:textId="5EA87893" w:rsidR="00E61A73" w:rsidRPr="0010502C" w:rsidRDefault="00E61A73" w:rsidP="0010502C">
      <w:pPr>
        <w:pStyle w:val="Akapitzlist"/>
        <w:numPr>
          <w:ilvl w:val="2"/>
          <w:numId w:val="14"/>
        </w:numPr>
        <w:spacing w:before="120" w:after="120" w:line="360" w:lineRule="auto"/>
        <w:ind w:left="993" w:hanging="993"/>
        <w:rPr>
          <w:color w:val="000000" w:themeColor="text1"/>
          <w:sz w:val="22"/>
        </w:rPr>
      </w:pPr>
      <w:r w:rsidRPr="0010502C">
        <w:rPr>
          <w:color w:val="000000" w:themeColor="text1"/>
          <w:sz w:val="22"/>
        </w:rPr>
        <w:t>Regulacje Zamawiającego</w:t>
      </w:r>
      <w:r w:rsidR="00EC703C">
        <w:rPr>
          <w:color w:val="000000" w:themeColor="text1"/>
          <w:sz w:val="22"/>
        </w:rPr>
        <w:t>.</w:t>
      </w:r>
    </w:p>
    <w:p w14:paraId="1AC3C0D5" w14:textId="374852B8" w:rsidR="00206CD3" w:rsidRPr="0010502C" w:rsidRDefault="00F8757A" w:rsidP="0010502C">
      <w:pPr>
        <w:pStyle w:val="Akapitzlist"/>
        <w:numPr>
          <w:ilvl w:val="2"/>
          <w:numId w:val="14"/>
        </w:numPr>
        <w:spacing w:before="120" w:after="120" w:line="360" w:lineRule="auto"/>
        <w:ind w:left="993" w:hanging="993"/>
        <w:rPr>
          <w:color w:val="000000" w:themeColor="text1"/>
          <w:sz w:val="22"/>
        </w:rPr>
      </w:pPr>
      <w:r w:rsidRPr="0010502C">
        <w:rPr>
          <w:color w:val="000000" w:themeColor="text1"/>
          <w:sz w:val="22"/>
        </w:rPr>
        <w:t>Wzór opisu stanu nieruchomości</w:t>
      </w:r>
      <w:r w:rsidR="00EC7E36" w:rsidRPr="0010502C">
        <w:rPr>
          <w:color w:val="000000" w:themeColor="text1"/>
          <w:sz w:val="22"/>
        </w:rPr>
        <w:t>.</w:t>
      </w:r>
    </w:p>
    <w:p w14:paraId="62852683" w14:textId="77777777" w:rsidR="006024BE" w:rsidRPr="0010502C" w:rsidRDefault="009C0127" w:rsidP="00EC703C">
      <w:pPr>
        <w:pStyle w:val="Nagwek2"/>
        <w:numPr>
          <w:ilvl w:val="0"/>
          <w:numId w:val="0"/>
        </w:numPr>
        <w:spacing w:before="240" w:after="120" w:line="360" w:lineRule="auto"/>
        <w:ind w:left="567"/>
        <w:rPr>
          <w:color w:val="000000" w:themeColor="text1"/>
          <w:sz w:val="22"/>
          <w:szCs w:val="22"/>
        </w:rPr>
      </w:pPr>
      <w:r w:rsidRPr="0010502C">
        <w:rPr>
          <w:i/>
          <w:color w:val="000000" w:themeColor="text1"/>
          <w:sz w:val="22"/>
          <w:szCs w:val="22"/>
          <w:highlight w:val="yellow"/>
        </w:rPr>
        <w:br w:type="page"/>
      </w:r>
      <w:bookmarkStart w:id="5046" w:name="_Toc455741416"/>
      <w:bookmarkStart w:id="5047" w:name="_Toc455741572"/>
      <w:bookmarkStart w:id="5048" w:name="_Toc460409548"/>
      <w:bookmarkStart w:id="5049" w:name="_Toc461199246"/>
      <w:bookmarkStart w:id="5050" w:name="_Toc461784800"/>
      <w:bookmarkStart w:id="5051" w:name="_Toc461791377"/>
      <w:bookmarkStart w:id="5052" w:name="_Toc461803456"/>
      <w:bookmarkStart w:id="5053" w:name="_Toc219444694"/>
      <w:bookmarkStart w:id="5054" w:name="_Toc405358309"/>
      <w:bookmarkStart w:id="5055" w:name="_Toc406653830"/>
      <w:r w:rsidR="006024BE" w:rsidRPr="0010502C">
        <w:rPr>
          <w:color w:val="000000" w:themeColor="text1"/>
          <w:sz w:val="22"/>
          <w:szCs w:val="22"/>
        </w:rPr>
        <w:lastRenderedPageBreak/>
        <w:t>Załącznik nr 1</w:t>
      </w:r>
      <w:r w:rsidR="00225303" w:rsidRPr="0010502C">
        <w:rPr>
          <w:color w:val="000000" w:themeColor="text1"/>
          <w:sz w:val="22"/>
          <w:szCs w:val="22"/>
        </w:rPr>
        <w:t xml:space="preserve"> - Wymagania dla dokumentacji w formie elektronicznej</w:t>
      </w:r>
      <w:bookmarkEnd w:id="5046"/>
      <w:bookmarkEnd w:id="5047"/>
      <w:bookmarkEnd w:id="5048"/>
      <w:bookmarkEnd w:id="5049"/>
      <w:bookmarkEnd w:id="5050"/>
      <w:bookmarkEnd w:id="5051"/>
      <w:bookmarkEnd w:id="5052"/>
      <w:bookmarkEnd w:id="5053"/>
    </w:p>
    <w:p w14:paraId="29236587" w14:textId="77777777" w:rsidR="00405A72" w:rsidRPr="0010502C" w:rsidRDefault="00405A72" w:rsidP="0010502C">
      <w:pPr>
        <w:pStyle w:val="Akapit"/>
        <w:spacing w:line="360" w:lineRule="auto"/>
        <w:rPr>
          <w:color w:val="000000" w:themeColor="text1"/>
        </w:rPr>
      </w:pPr>
      <w:r w:rsidRPr="0010502C">
        <w:rPr>
          <w:color w:val="000000" w:themeColor="text1"/>
        </w:rPr>
        <w:t>O ile gdziekolwiek w niniejszym dokumencie mowa jest o dokumentacji elektronicznej dostarczanej Zamawiającemu, należy przez to rozumieć formaty plików, które będą możliwe do odczytania/edytowania przez aplikacje będące w dyspozycji Zamawiającego (MS Office, AutoCAD, Adobe Reader).</w:t>
      </w:r>
    </w:p>
    <w:p w14:paraId="4DFAC223" w14:textId="77777777" w:rsidR="006024BE" w:rsidRPr="0010502C" w:rsidRDefault="006024BE" w:rsidP="0010502C">
      <w:pPr>
        <w:pStyle w:val="Akapit"/>
        <w:spacing w:line="360" w:lineRule="auto"/>
        <w:rPr>
          <w:color w:val="000000" w:themeColor="text1"/>
        </w:rPr>
      </w:pPr>
      <w:r w:rsidRPr="0010502C">
        <w:rPr>
          <w:color w:val="000000" w:themeColor="text1"/>
        </w:rPr>
        <w:t>Wykonawca zobowiązany jest do dostarczenia dokumentacji dodatkowo w formie elektronicznej, według wymagań wymienionych poniżej.</w:t>
      </w:r>
    </w:p>
    <w:p w14:paraId="27F6873E" w14:textId="77777777" w:rsidR="006024BE" w:rsidRPr="0010502C" w:rsidRDefault="006024BE" w:rsidP="0010502C">
      <w:pPr>
        <w:pStyle w:val="Punktator1"/>
        <w:numPr>
          <w:ilvl w:val="0"/>
          <w:numId w:val="23"/>
        </w:numPr>
        <w:spacing w:after="0" w:line="360" w:lineRule="auto"/>
        <w:ind w:left="426" w:hanging="357"/>
        <w:rPr>
          <w:color w:val="000000" w:themeColor="text1"/>
        </w:rPr>
      </w:pPr>
      <w:r w:rsidRPr="0010502C">
        <w:rPr>
          <w:color w:val="000000" w:themeColor="text1"/>
        </w:rPr>
        <w:t>Dokumentacja elektroniczna powinna być dostarczona przez Wykonawcę w dwóch formatach elektronicznych:</w:t>
      </w:r>
    </w:p>
    <w:p w14:paraId="37AF16C9" w14:textId="77777777" w:rsidR="006024BE" w:rsidRPr="0010502C" w:rsidRDefault="006024BE" w:rsidP="002B6E30">
      <w:pPr>
        <w:pStyle w:val="am"/>
        <w:numPr>
          <w:ilvl w:val="0"/>
          <w:numId w:val="55"/>
        </w:numPr>
        <w:spacing w:after="0" w:line="360" w:lineRule="auto"/>
        <w:ind w:left="709" w:hanging="357"/>
        <w:jc w:val="both"/>
        <w:rPr>
          <w:color w:val="000000" w:themeColor="text1"/>
        </w:rPr>
      </w:pPr>
      <w:r w:rsidRPr="0010502C">
        <w:rPr>
          <w:color w:val="000000" w:themeColor="text1"/>
        </w:rPr>
        <w:t>w formacie źródłowym, nadającym się do edytowania,</w:t>
      </w:r>
    </w:p>
    <w:p w14:paraId="5309FEE0" w14:textId="77777777" w:rsidR="006024BE" w:rsidRPr="0010502C" w:rsidRDefault="006024BE" w:rsidP="002B6E30">
      <w:pPr>
        <w:pStyle w:val="am"/>
        <w:numPr>
          <w:ilvl w:val="0"/>
          <w:numId w:val="55"/>
        </w:numPr>
        <w:spacing w:after="0" w:line="360" w:lineRule="auto"/>
        <w:ind w:left="709" w:hanging="357"/>
        <w:jc w:val="both"/>
        <w:rPr>
          <w:color w:val="000000" w:themeColor="text1"/>
        </w:rPr>
      </w:pPr>
      <w:r w:rsidRPr="0010502C">
        <w:rPr>
          <w:color w:val="000000" w:themeColor="text1"/>
        </w:rPr>
        <w:t>w formacie przygotowanym do pobierania z Internetu lub udostępniania na nośnikach elektronicznych</w:t>
      </w:r>
      <w:r w:rsidR="00BB4D04" w:rsidRPr="0010502C">
        <w:rPr>
          <w:color w:val="000000" w:themeColor="text1"/>
        </w:rPr>
        <w:t>.</w:t>
      </w:r>
    </w:p>
    <w:p w14:paraId="4183B9C2" w14:textId="02EDB76D"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 xml:space="preserve">Ewentualne wady dokumentacji elektronicznej są równoważne wadom konwencjonalnej dokumentacji papierowej, przedstawionej do odbioru z podpisami </w:t>
      </w:r>
      <w:r w:rsidR="00CD4263" w:rsidRPr="0010502C">
        <w:rPr>
          <w:color w:val="000000" w:themeColor="text1"/>
        </w:rPr>
        <w:t>i pieczęciami</w:t>
      </w:r>
      <w:r w:rsidRPr="0010502C">
        <w:rPr>
          <w:color w:val="000000" w:themeColor="text1"/>
        </w:rPr>
        <w:t xml:space="preserve"> Wykonawcy. Zamawiający będzie żądał usunięcia wad dokumentacji elektronicznej </w:t>
      </w:r>
      <w:r w:rsidR="00113459" w:rsidRPr="0010502C">
        <w:rPr>
          <w:color w:val="000000" w:themeColor="text1"/>
        </w:rPr>
        <w:br/>
      </w:r>
      <w:r w:rsidRPr="0010502C">
        <w:rPr>
          <w:color w:val="000000" w:themeColor="text1"/>
        </w:rPr>
        <w:t>z takimi samymi konsekwencjami, jakie odnoszą się do wad dokumentacji wydrukowanej (papierowej)</w:t>
      </w:r>
      <w:r w:rsidR="00BB4D04" w:rsidRPr="0010502C">
        <w:rPr>
          <w:color w:val="000000" w:themeColor="text1"/>
        </w:rPr>
        <w:t>.</w:t>
      </w:r>
    </w:p>
    <w:p w14:paraId="757A0DE8" w14:textId="16FFBD9E"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 xml:space="preserve">Wykonawca zobowiązany jest do złożenia oświadczenia w </w:t>
      </w:r>
      <w:r w:rsidR="00A9224E" w:rsidRPr="0010502C">
        <w:rPr>
          <w:color w:val="000000" w:themeColor="text1"/>
        </w:rPr>
        <w:t xml:space="preserve">protokole </w:t>
      </w:r>
      <w:r w:rsidRPr="0010502C">
        <w:rPr>
          <w:color w:val="000000" w:themeColor="text1"/>
        </w:rPr>
        <w:t xml:space="preserve">odbioru </w:t>
      </w:r>
      <w:r w:rsidR="00CD4263" w:rsidRPr="0010502C">
        <w:rPr>
          <w:color w:val="000000" w:themeColor="text1"/>
        </w:rPr>
        <w:t>końcowego</w:t>
      </w:r>
      <w:r w:rsidRPr="0010502C">
        <w:rPr>
          <w:color w:val="000000" w:themeColor="text1"/>
        </w:rPr>
        <w:t xml:space="preserve"> albo oddzielnie, o zgodności formy elektronicznej z formą papierową oraz o kompletności materiałów elektronicznych</w:t>
      </w:r>
      <w:r w:rsidR="00BB4D04" w:rsidRPr="0010502C">
        <w:rPr>
          <w:color w:val="000000" w:themeColor="text1"/>
        </w:rPr>
        <w:t>.</w:t>
      </w:r>
    </w:p>
    <w:p w14:paraId="66747397" w14:textId="77777777" w:rsidR="006024BE" w:rsidRPr="0010502C" w:rsidRDefault="006024BE" w:rsidP="0010502C">
      <w:pPr>
        <w:pStyle w:val="Punktator1"/>
        <w:numPr>
          <w:ilvl w:val="0"/>
          <w:numId w:val="23"/>
        </w:numPr>
        <w:spacing w:after="0" w:line="360" w:lineRule="auto"/>
        <w:ind w:left="426" w:hanging="357"/>
        <w:rPr>
          <w:color w:val="000000" w:themeColor="text1"/>
        </w:rPr>
      </w:pPr>
      <w:r w:rsidRPr="0010502C">
        <w:rPr>
          <w:color w:val="000000" w:themeColor="text1"/>
        </w:rPr>
        <w:t>Każd</w:t>
      </w:r>
      <w:r w:rsidR="001A1607" w:rsidRPr="0010502C">
        <w:rPr>
          <w:color w:val="000000" w:themeColor="text1"/>
        </w:rPr>
        <w:t>y komplet</w:t>
      </w:r>
      <w:r w:rsidRPr="0010502C">
        <w:rPr>
          <w:color w:val="000000" w:themeColor="text1"/>
        </w:rPr>
        <w:t xml:space="preserve"> przekazywanej dokumentacji musi zawierać na dwóch nośnikach elektronicznych, odrębnie:</w:t>
      </w:r>
    </w:p>
    <w:p w14:paraId="1C8360DE" w14:textId="77777777" w:rsidR="006024BE" w:rsidRPr="0010502C" w:rsidRDefault="006024BE" w:rsidP="002B6E30">
      <w:pPr>
        <w:pStyle w:val="am"/>
        <w:numPr>
          <w:ilvl w:val="0"/>
          <w:numId w:val="56"/>
        </w:numPr>
        <w:spacing w:after="0" w:line="360" w:lineRule="auto"/>
        <w:ind w:left="709" w:hanging="357"/>
        <w:jc w:val="both"/>
        <w:rPr>
          <w:color w:val="000000" w:themeColor="text1"/>
        </w:rPr>
      </w:pPr>
      <w:r w:rsidRPr="0010502C">
        <w:rPr>
          <w:color w:val="000000" w:themeColor="text1"/>
        </w:rPr>
        <w:t>z dokumentacją źródłową - w plikach źródłowych: pliki DOC (DOCX), XLS (XLSX), DWG/DGN, JPG, MPP, PPT,</w:t>
      </w:r>
    </w:p>
    <w:p w14:paraId="7727E589" w14:textId="54569B32" w:rsidR="006024BE" w:rsidRPr="0010502C" w:rsidRDefault="006024BE" w:rsidP="002B6E30">
      <w:pPr>
        <w:pStyle w:val="am"/>
        <w:numPr>
          <w:ilvl w:val="0"/>
          <w:numId w:val="56"/>
        </w:numPr>
        <w:spacing w:after="0" w:line="360" w:lineRule="auto"/>
        <w:ind w:left="709" w:hanging="357"/>
        <w:jc w:val="both"/>
        <w:rPr>
          <w:color w:val="000000" w:themeColor="text1"/>
        </w:rPr>
      </w:pPr>
      <w:r w:rsidRPr="0010502C">
        <w:rPr>
          <w:color w:val="000000" w:themeColor="text1"/>
        </w:rPr>
        <w:t>z dokumentacją w formacie przeznaczonym do publikowania w Internecie - pliki PDF</w:t>
      </w:r>
      <w:r w:rsidR="00BB4D04" w:rsidRPr="0010502C">
        <w:rPr>
          <w:color w:val="000000" w:themeColor="text1"/>
        </w:rPr>
        <w:t>.</w:t>
      </w:r>
    </w:p>
    <w:p w14:paraId="509D9E26" w14:textId="77777777"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Foldery utworzone na obu nośnikach elektronicznych dla poszczególnych teczek dokumentacji muszą być zgodne ze spisem zawartości teczki dokumentacji</w:t>
      </w:r>
      <w:r w:rsidR="00BB4D04" w:rsidRPr="0010502C">
        <w:rPr>
          <w:color w:val="000000" w:themeColor="text1"/>
        </w:rPr>
        <w:t>.</w:t>
      </w:r>
    </w:p>
    <w:p w14:paraId="49C8E881" w14:textId="77777777"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Forma elektroniczna musi zawierać dodatkową, odrębną część, zawierającą zeskanowane w formacie PDF wszystkie dokumenty formalno-prawne, w tym uzgodnienia</w:t>
      </w:r>
      <w:r w:rsidR="00BB4D04" w:rsidRPr="0010502C">
        <w:rPr>
          <w:color w:val="000000" w:themeColor="text1"/>
        </w:rPr>
        <w:t>.</w:t>
      </w:r>
    </w:p>
    <w:p w14:paraId="3B8C6864" w14:textId="60A9F380"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 xml:space="preserve">Pliki znajdujące się w folderach nośnika elektronicznego muszą być zgodne </w:t>
      </w:r>
      <w:r w:rsidR="00CD4263" w:rsidRPr="0010502C">
        <w:rPr>
          <w:color w:val="000000" w:themeColor="text1"/>
        </w:rPr>
        <w:t>z zawartością</w:t>
      </w:r>
      <w:r w:rsidRPr="0010502C">
        <w:rPr>
          <w:color w:val="000000" w:themeColor="text1"/>
        </w:rPr>
        <w:t xml:space="preserve"> każdego tomu dokumentacji. Jeżeli pewne fragmenty dokumentacji </w:t>
      </w:r>
      <w:r w:rsidR="00113459" w:rsidRPr="0010502C">
        <w:rPr>
          <w:color w:val="000000" w:themeColor="text1"/>
        </w:rPr>
        <w:br/>
      </w:r>
      <w:r w:rsidRPr="0010502C">
        <w:rPr>
          <w:color w:val="000000" w:themeColor="text1"/>
        </w:rPr>
        <w:t xml:space="preserve">są tworzone specjalnymi programami np. do kosztorysowania, to efekt działania </w:t>
      </w:r>
      <w:r w:rsidR="00CE3529">
        <w:rPr>
          <w:color w:val="000000" w:themeColor="text1"/>
        </w:rPr>
        <w:br/>
      </w:r>
      <w:r w:rsidRPr="0010502C">
        <w:rPr>
          <w:color w:val="000000" w:themeColor="text1"/>
        </w:rPr>
        <w:t xml:space="preserve">tych programów musi być plikiem w formacie PDF, uzyskanym w procesie wydruku </w:t>
      </w:r>
      <w:r w:rsidR="00CE3529">
        <w:rPr>
          <w:color w:val="000000" w:themeColor="text1"/>
        </w:rPr>
        <w:br/>
      </w:r>
      <w:r w:rsidRPr="0010502C">
        <w:rPr>
          <w:color w:val="000000" w:themeColor="text1"/>
        </w:rPr>
        <w:lastRenderedPageBreak/>
        <w:t>albo wyjątkowo</w:t>
      </w:r>
      <w:r w:rsidR="004911C4" w:rsidRPr="0010502C">
        <w:rPr>
          <w:color w:val="000000" w:themeColor="text1"/>
        </w:rPr>
        <w:t>,</w:t>
      </w:r>
      <w:r w:rsidRPr="0010502C">
        <w:rPr>
          <w:color w:val="000000" w:themeColor="text1"/>
        </w:rPr>
        <w:t xml:space="preserve"> jako skan wydruków</w:t>
      </w:r>
      <w:r w:rsidR="00BB4D04" w:rsidRPr="0010502C">
        <w:rPr>
          <w:color w:val="000000" w:themeColor="text1"/>
        </w:rPr>
        <w:t>.</w:t>
      </w:r>
    </w:p>
    <w:p w14:paraId="148DA1C4" w14:textId="778DBB01"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 xml:space="preserve">Opisy, kalkulacje, kosztorysy i inna dokumentacja elektroniczna o charakterze opisowym musi być dostarczona w plikach w formacie PDF, wykonanych </w:t>
      </w:r>
      <w:r w:rsidR="00CD4263" w:rsidRPr="0010502C">
        <w:rPr>
          <w:color w:val="000000" w:themeColor="text1"/>
        </w:rPr>
        <w:t>z rozdzielczością</w:t>
      </w:r>
      <w:r w:rsidRPr="0010502C">
        <w:rPr>
          <w:color w:val="000000" w:themeColor="text1"/>
        </w:rPr>
        <w:t xml:space="preserve"> około 300 </w:t>
      </w:r>
      <w:proofErr w:type="spellStart"/>
      <w:r w:rsidRPr="0010502C">
        <w:rPr>
          <w:color w:val="000000" w:themeColor="text1"/>
        </w:rPr>
        <w:t>dpi</w:t>
      </w:r>
      <w:proofErr w:type="spellEnd"/>
      <w:r w:rsidRPr="0010502C">
        <w:rPr>
          <w:color w:val="000000" w:themeColor="text1"/>
        </w:rPr>
        <w:t xml:space="preserve">. Wszystkie użyte czcionki muszą być zawarte </w:t>
      </w:r>
      <w:r w:rsidR="00CD4263" w:rsidRPr="0010502C">
        <w:rPr>
          <w:color w:val="000000" w:themeColor="text1"/>
        </w:rPr>
        <w:t>w plikach</w:t>
      </w:r>
      <w:r w:rsidRPr="0010502C">
        <w:rPr>
          <w:color w:val="000000" w:themeColor="text1"/>
        </w:rPr>
        <w:t xml:space="preserve"> w formacie PDF</w:t>
      </w:r>
      <w:r w:rsidR="00BB4D04" w:rsidRPr="0010502C">
        <w:rPr>
          <w:color w:val="000000" w:themeColor="text1"/>
        </w:rPr>
        <w:t>.</w:t>
      </w:r>
    </w:p>
    <w:p w14:paraId="1883A317" w14:textId="77777777"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Każdy plik w formacie DWG/DGN musi zawierać poza arkuszem „Model" również arkusze wszystkich zawartych w projekcie wydruków</w:t>
      </w:r>
      <w:r w:rsidR="00BB4D04" w:rsidRPr="0010502C">
        <w:rPr>
          <w:color w:val="000000" w:themeColor="text1"/>
        </w:rPr>
        <w:t>.</w:t>
      </w:r>
    </w:p>
    <w:p w14:paraId="6042F42C" w14:textId="402DFB50" w:rsidR="006024BE" w:rsidRPr="0010502C" w:rsidRDefault="00AD2708" w:rsidP="0010502C">
      <w:pPr>
        <w:pStyle w:val="Punktator1"/>
        <w:numPr>
          <w:ilvl w:val="0"/>
          <w:numId w:val="23"/>
        </w:numPr>
        <w:spacing w:before="120" w:after="120" w:line="360" w:lineRule="auto"/>
        <w:ind w:left="426"/>
        <w:rPr>
          <w:color w:val="000000" w:themeColor="text1"/>
        </w:rPr>
      </w:pPr>
      <w:r w:rsidRPr="0010502C">
        <w:rPr>
          <w:color w:val="000000" w:themeColor="text1"/>
        </w:rPr>
        <w:t>Plany s</w:t>
      </w:r>
      <w:r w:rsidR="006024BE" w:rsidRPr="0010502C">
        <w:rPr>
          <w:color w:val="000000" w:themeColor="text1"/>
        </w:rPr>
        <w:t>chematy</w:t>
      </w:r>
      <w:r w:rsidRPr="0010502C">
        <w:rPr>
          <w:color w:val="000000" w:themeColor="text1"/>
        </w:rPr>
        <w:t>czne</w:t>
      </w:r>
      <w:r w:rsidR="006024BE" w:rsidRPr="0010502C">
        <w:rPr>
          <w:color w:val="000000" w:themeColor="text1"/>
        </w:rPr>
        <w:t xml:space="preserve">, rysunki i inne elementy graficzne powinny być dostarczone </w:t>
      </w:r>
      <w:r w:rsidR="00D10C2C" w:rsidRPr="0010502C">
        <w:rPr>
          <w:color w:val="000000" w:themeColor="text1"/>
        </w:rPr>
        <w:t>w </w:t>
      </w:r>
      <w:r w:rsidR="006024BE" w:rsidRPr="0010502C">
        <w:rPr>
          <w:color w:val="000000" w:themeColor="text1"/>
        </w:rPr>
        <w:t xml:space="preserve">jednym z formatów DWG, DGN, DXF, lub SHP wraz z załączonymi podkładami </w:t>
      </w:r>
      <w:r w:rsidR="00CD4263" w:rsidRPr="0010502C">
        <w:rPr>
          <w:color w:val="000000" w:themeColor="text1"/>
        </w:rPr>
        <w:t>w formacie</w:t>
      </w:r>
      <w:r w:rsidR="006024BE" w:rsidRPr="0010502C">
        <w:rPr>
          <w:color w:val="000000" w:themeColor="text1"/>
        </w:rPr>
        <w:t xml:space="preserve"> TIFF/JPG/CIT w rozdzielczości gwarantującej odczyt dokumentacji przy zakładanej skali</w:t>
      </w:r>
      <w:r w:rsidR="00BB4D04" w:rsidRPr="0010502C">
        <w:rPr>
          <w:color w:val="000000" w:themeColor="text1"/>
        </w:rPr>
        <w:t>.</w:t>
      </w:r>
    </w:p>
    <w:p w14:paraId="039E1E85" w14:textId="16D12720"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Dopuszcza się zamiennik w formacie PDF dla pliku DW</w:t>
      </w:r>
      <w:r w:rsidR="006321EE" w:rsidRPr="0010502C">
        <w:rPr>
          <w:color w:val="000000" w:themeColor="text1"/>
        </w:rPr>
        <w:t>G</w:t>
      </w:r>
      <w:r w:rsidRPr="0010502C">
        <w:rPr>
          <w:color w:val="000000" w:themeColor="text1"/>
        </w:rPr>
        <w:t xml:space="preserve"> bez zachowania warstwowości (tworzone w niektórych programach jako zadanie wydruku), ale zamiennik musi pokazywać wszystkie warstwy i opisy, wydrukowane w dokumentacji papierowej</w:t>
      </w:r>
      <w:r w:rsidR="00BB4D04" w:rsidRPr="0010502C">
        <w:rPr>
          <w:color w:val="000000" w:themeColor="text1"/>
        </w:rPr>
        <w:t>.</w:t>
      </w:r>
    </w:p>
    <w:p w14:paraId="64058252" w14:textId="766AF790"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Wszystkie teksty i szczegóły graficzne dokumentacji udostępnianej w plikach formatów PDF i DW</w:t>
      </w:r>
      <w:r w:rsidR="006321EE" w:rsidRPr="0010502C">
        <w:rPr>
          <w:color w:val="000000" w:themeColor="text1"/>
        </w:rPr>
        <w:t>G</w:t>
      </w:r>
      <w:r w:rsidRPr="0010502C">
        <w:rPr>
          <w:color w:val="000000" w:themeColor="text1"/>
        </w:rPr>
        <w:t>, musza być rozpoznawalne po zastosowaniu odpowiedniego powiększenia</w:t>
      </w:r>
      <w:r w:rsidR="00BF3399" w:rsidRPr="0010502C">
        <w:rPr>
          <w:color w:val="000000" w:themeColor="text1"/>
        </w:rPr>
        <w:t>;</w:t>
      </w:r>
    </w:p>
    <w:p w14:paraId="426571DC" w14:textId="5D5AAC7D"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 xml:space="preserve">Wizualizacje wybranych obiektów na potrzeby działań informacyjnych i promujących, </w:t>
      </w:r>
      <w:r w:rsidR="000B7E5B" w:rsidRPr="0010502C">
        <w:rPr>
          <w:color w:val="000000" w:themeColor="text1"/>
        </w:rPr>
        <w:t>zostaną wykonane i przekazane w</w:t>
      </w:r>
      <w:r w:rsidRPr="0010502C">
        <w:rPr>
          <w:color w:val="000000" w:themeColor="text1"/>
        </w:rPr>
        <w:t xml:space="preserve"> formatach </w:t>
      </w:r>
      <w:r w:rsidR="000B7E5B" w:rsidRPr="0010502C">
        <w:rPr>
          <w:color w:val="000000" w:themeColor="text1"/>
        </w:rPr>
        <w:t>zgodnych z</w:t>
      </w:r>
      <w:r w:rsidR="0001571B" w:rsidRPr="0010502C">
        <w:rPr>
          <w:color w:val="000000" w:themeColor="text1"/>
        </w:rPr>
        <w:t xml:space="preserve"> pkt</w:t>
      </w:r>
      <w:r w:rsidR="007D5F38" w:rsidRPr="0010502C">
        <w:rPr>
          <w:color w:val="000000" w:themeColor="text1"/>
        </w:rPr>
        <w:t xml:space="preserve"> 3.5</w:t>
      </w:r>
      <w:r w:rsidR="0001571B" w:rsidRPr="0010502C">
        <w:rPr>
          <w:color w:val="000000" w:themeColor="text1"/>
        </w:rPr>
        <w:t xml:space="preserve"> PFU</w:t>
      </w:r>
      <w:r w:rsidR="00BB4D04" w:rsidRPr="0010502C">
        <w:rPr>
          <w:color w:val="000000" w:themeColor="text1"/>
        </w:rPr>
        <w:t>.</w:t>
      </w:r>
    </w:p>
    <w:p w14:paraId="48CDD83E" w14:textId="77777777"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Obowiązkowo należy zamieścić w dokumentacji elektronicznej wszystkie odnośniki, czcionki i inne elementy dokumentów opisowych oraz rysunków, umożliwiające właściwe korzystanie z wersji elektronicznej</w:t>
      </w:r>
      <w:r w:rsidR="00BB4D04" w:rsidRPr="0010502C">
        <w:rPr>
          <w:color w:val="000000" w:themeColor="text1"/>
        </w:rPr>
        <w:t>.</w:t>
      </w:r>
    </w:p>
    <w:p w14:paraId="1BED9BC4" w14:textId="77777777"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Żaden plik, otwierany z nośnika elektronicznego dostarczonej przez Wykonawcę dokumentacji, nie może zgłaszać braku czcionki, stylu ani jakiegokolwiek innego elementu tekstu lub rysunku pomocniczego, wprowadzonego do rysunku projektowanego przez załączenia</w:t>
      </w:r>
      <w:r w:rsidR="00BB4D04" w:rsidRPr="0010502C">
        <w:rPr>
          <w:color w:val="000000" w:themeColor="text1"/>
        </w:rPr>
        <w:t>.</w:t>
      </w:r>
    </w:p>
    <w:p w14:paraId="057D6E7F" w14:textId="7192C790"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 xml:space="preserve">Dokumentacja w formacie przeznaczonym do pobierania z Internetu (patrz punkt 1.b) </w:t>
      </w:r>
      <w:r w:rsidR="00113459" w:rsidRPr="0010502C">
        <w:rPr>
          <w:color w:val="000000" w:themeColor="text1"/>
        </w:rPr>
        <w:br/>
      </w:r>
      <w:r w:rsidRPr="0010502C">
        <w:rPr>
          <w:color w:val="000000" w:themeColor="text1"/>
        </w:rPr>
        <w:t>nie może być w żaden sposób zabezpieczona przed zmianami</w:t>
      </w:r>
      <w:r w:rsidR="00BB4D04" w:rsidRPr="0010502C">
        <w:rPr>
          <w:color w:val="000000" w:themeColor="text1"/>
        </w:rPr>
        <w:t>.</w:t>
      </w:r>
    </w:p>
    <w:p w14:paraId="3804ABC5" w14:textId="26FED374"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 xml:space="preserve">Dokumenty przeznaczone do dalszego wypełniania przez oferentów (przedmiary, </w:t>
      </w:r>
      <w:r w:rsidR="00113459" w:rsidRPr="0010502C">
        <w:rPr>
          <w:color w:val="000000" w:themeColor="text1"/>
        </w:rPr>
        <w:br/>
      </w:r>
      <w:r w:rsidRPr="0010502C">
        <w:rPr>
          <w:color w:val="000000" w:themeColor="text1"/>
        </w:rPr>
        <w:t>puste kosztorysy i inne) muszą być niezabezpieczonymi plikami Word i Excel</w:t>
      </w:r>
      <w:r w:rsidR="00BB4D04" w:rsidRPr="0010502C">
        <w:rPr>
          <w:color w:val="000000" w:themeColor="text1"/>
        </w:rPr>
        <w:t>.</w:t>
      </w:r>
    </w:p>
    <w:p w14:paraId="263E6FCC" w14:textId="5FE2DE56" w:rsidR="006024BE" w:rsidRPr="0010502C"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Dokumenty zawa</w:t>
      </w:r>
      <w:r w:rsidR="00F1561F" w:rsidRPr="0010502C">
        <w:rPr>
          <w:color w:val="000000" w:themeColor="text1"/>
        </w:rPr>
        <w:t>rte w plikach formatów PDF i DWG</w:t>
      </w:r>
      <w:r w:rsidRPr="0010502C">
        <w:rPr>
          <w:color w:val="000000" w:themeColor="text1"/>
        </w:rPr>
        <w:t xml:space="preserve"> nie mogą mieć żadnych wstawek reklamowych ani łączy do stron internetowych twórców/dystrybutorów programów tworzący</w:t>
      </w:r>
      <w:r w:rsidR="00F1561F" w:rsidRPr="0010502C">
        <w:rPr>
          <w:color w:val="000000" w:themeColor="text1"/>
        </w:rPr>
        <w:t>ch pliki w formatach PDF lub DWG</w:t>
      </w:r>
      <w:r w:rsidR="00BB4D04" w:rsidRPr="0010502C">
        <w:rPr>
          <w:color w:val="000000" w:themeColor="text1"/>
        </w:rPr>
        <w:t>.</w:t>
      </w:r>
    </w:p>
    <w:p w14:paraId="4453A6AC" w14:textId="53A0F471" w:rsidR="006024BE" w:rsidRDefault="006024BE" w:rsidP="0010502C">
      <w:pPr>
        <w:pStyle w:val="Punktator1"/>
        <w:numPr>
          <w:ilvl w:val="0"/>
          <w:numId w:val="23"/>
        </w:numPr>
        <w:spacing w:before="120" w:after="120" w:line="360" w:lineRule="auto"/>
        <w:ind w:left="426"/>
        <w:rPr>
          <w:color w:val="000000" w:themeColor="text1"/>
        </w:rPr>
      </w:pPr>
      <w:r w:rsidRPr="0010502C">
        <w:rPr>
          <w:color w:val="000000" w:themeColor="text1"/>
        </w:rPr>
        <w:t xml:space="preserve">Nazwy plików i folderów muszą być w miarę krótkie (nie dłuższe niż </w:t>
      </w:r>
      <w:r w:rsidR="00741238" w:rsidRPr="0010502C">
        <w:rPr>
          <w:color w:val="000000" w:themeColor="text1"/>
        </w:rPr>
        <w:t>1</w:t>
      </w:r>
      <w:r w:rsidRPr="0010502C">
        <w:rPr>
          <w:color w:val="000000" w:themeColor="text1"/>
        </w:rPr>
        <w:t>6 znak</w:t>
      </w:r>
      <w:r w:rsidR="00741238" w:rsidRPr="0010502C">
        <w:rPr>
          <w:color w:val="000000" w:themeColor="text1"/>
        </w:rPr>
        <w:t>ów</w:t>
      </w:r>
      <w:r w:rsidRPr="0010502C">
        <w:rPr>
          <w:color w:val="000000" w:themeColor="text1"/>
        </w:rPr>
        <w:t xml:space="preserve">) </w:t>
      </w:r>
      <w:r w:rsidR="00113459" w:rsidRPr="0010502C">
        <w:rPr>
          <w:color w:val="000000" w:themeColor="text1"/>
        </w:rPr>
        <w:br/>
      </w:r>
      <w:r w:rsidRPr="0010502C">
        <w:rPr>
          <w:color w:val="000000" w:themeColor="text1"/>
        </w:rPr>
        <w:t xml:space="preserve">i bez polskich liter, ale powinny kojarzyć się z nazwami/tytułami opracowań oraz </w:t>
      </w:r>
      <w:r w:rsidRPr="0010502C">
        <w:rPr>
          <w:color w:val="000000" w:themeColor="text1"/>
        </w:rPr>
        <w:lastRenderedPageBreak/>
        <w:t>rysunków</w:t>
      </w:r>
      <w:r w:rsidR="00BB4D04" w:rsidRPr="0010502C">
        <w:rPr>
          <w:color w:val="000000" w:themeColor="text1"/>
        </w:rPr>
        <w:t>.</w:t>
      </w:r>
    </w:p>
    <w:p w14:paraId="3C9A8FE6" w14:textId="015A78D7" w:rsidR="005A4765" w:rsidRPr="005A4765" w:rsidRDefault="005A4765" w:rsidP="0010502C">
      <w:pPr>
        <w:pStyle w:val="Punktator1"/>
        <w:numPr>
          <w:ilvl w:val="0"/>
          <w:numId w:val="23"/>
        </w:numPr>
        <w:spacing w:before="120" w:after="120" w:line="360" w:lineRule="auto"/>
        <w:ind w:left="426"/>
        <w:rPr>
          <w:color w:val="000000" w:themeColor="text1"/>
        </w:rPr>
      </w:pPr>
      <w:r w:rsidRPr="007C7ABC">
        <w:t xml:space="preserve">Nazwy plików będących elementami dokumentacji obiektów liniowych powinny </w:t>
      </w:r>
      <w:r w:rsidR="00CD4263" w:rsidRPr="007C7ABC">
        <w:t>zawierać przedział</w:t>
      </w:r>
      <w:r w:rsidRPr="007C7ABC">
        <w:t xml:space="preserve"> </w:t>
      </w:r>
      <w:r w:rsidR="00CD4263" w:rsidRPr="007C7ABC">
        <w:t>kilometrażu tożsamy</w:t>
      </w:r>
      <w:r w:rsidRPr="007C7ABC">
        <w:t xml:space="preserve"> z zakresem danego rysunku/arkusza. Nazwy plików obiektów punktowych np. wiadukt, przejazd kolejowo-drogowy itp. powinny zawierać kilometraż osi tego obiektu. Pliki ze schematami </w:t>
      </w:r>
      <w:proofErr w:type="spellStart"/>
      <w:r w:rsidRPr="007C7ABC">
        <w:t>srk</w:t>
      </w:r>
      <w:proofErr w:type="spellEnd"/>
      <w:r w:rsidRPr="007C7ABC">
        <w:t xml:space="preserve"> danego posterunku ruchu powinny zawierać jego nazwę. Ma to na celu ułatwienie korzystania z dokumentacji </w:t>
      </w:r>
      <w:r w:rsidR="00CE3529">
        <w:br/>
      </w:r>
      <w:r w:rsidRPr="007C7ABC">
        <w:t>bez stosowania dodatkowego klucza. Nazwy plików wynikające z systemów informatycznych Wykonawcy powinny być modyfikowane wg powyższych zasad</w:t>
      </w:r>
      <w:r>
        <w:t>;</w:t>
      </w:r>
    </w:p>
    <w:p w14:paraId="4A40E2F8" w14:textId="77777777" w:rsidR="005A4765" w:rsidRPr="0010502C" w:rsidRDefault="005A4765" w:rsidP="005A4765">
      <w:pPr>
        <w:pStyle w:val="Punktator1"/>
        <w:numPr>
          <w:ilvl w:val="0"/>
          <w:numId w:val="23"/>
        </w:numPr>
        <w:spacing w:after="0" w:line="360" w:lineRule="auto"/>
        <w:ind w:left="426" w:hanging="357"/>
        <w:rPr>
          <w:color w:val="000000" w:themeColor="text1"/>
        </w:rPr>
      </w:pPr>
      <w:r w:rsidRPr="0010502C">
        <w:rPr>
          <w:color w:val="000000" w:themeColor="text1"/>
        </w:rPr>
        <w:t>Nośniki elektroniczne muszą być nagrane zgodnie z następującymi wytycznymi:</w:t>
      </w:r>
    </w:p>
    <w:p w14:paraId="3650111F" w14:textId="77777777" w:rsidR="005A4765" w:rsidRPr="0010502C" w:rsidRDefault="005A4765" w:rsidP="005A4765">
      <w:pPr>
        <w:pStyle w:val="am"/>
        <w:numPr>
          <w:ilvl w:val="0"/>
          <w:numId w:val="57"/>
        </w:numPr>
        <w:spacing w:after="0" w:line="360" w:lineRule="auto"/>
        <w:ind w:left="709" w:hanging="357"/>
        <w:jc w:val="both"/>
        <w:rPr>
          <w:color w:val="000000" w:themeColor="text1"/>
        </w:rPr>
      </w:pPr>
      <w:r w:rsidRPr="0010502C">
        <w:rPr>
          <w:color w:val="000000" w:themeColor="text1"/>
        </w:rPr>
        <w:t>pliki muszą być uporządkowane w folderach,</w:t>
      </w:r>
    </w:p>
    <w:p w14:paraId="38ADA19D" w14:textId="77777777" w:rsidR="005A4765" w:rsidRPr="0010502C" w:rsidRDefault="005A4765" w:rsidP="005A4765">
      <w:pPr>
        <w:pStyle w:val="am"/>
        <w:numPr>
          <w:ilvl w:val="0"/>
          <w:numId w:val="57"/>
        </w:numPr>
        <w:spacing w:after="0" w:line="360" w:lineRule="auto"/>
        <w:ind w:left="709" w:hanging="357"/>
        <w:jc w:val="both"/>
        <w:rPr>
          <w:color w:val="000000" w:themeColor="text1"/>
        </w:rPr>
      </w:pPr>
      <w:r w:rsidRPr="0010502C">
        <w:rPr>
          <w:color w:val="000000" w:themeColor="text1"/>
        </w:rPr>
        <w:t xml:space="preserve">pliki nie mogą być spakowane w żadnym formacie (zip, </w:t>
      </w:r>
      <w:proofErr w:type="spellStart"/>
      <w:r w:rsidRPr="0010502C">
        <w:rPr>
          <w:color w:val="000000" w:themeColor="text1"/>
        </w:rPr>
        <w:t>rar</w:t>
      </w:r>
      <w:proofErr w:type="spellEnd"/>
      <w:r w:rsidRPr="0010502C">
        <w:rPr>
          <w:color w:val="000000" w:themeColor="text1"/>
        </w:rPr>
        <w:t>),</w:t>
      </w:r>
    </w:p>
    <w:p w14:paraId="781DC538" w14:textId="77777777" w:rsidR="005A4765" w:rsidRPr="0010502C" w:rsidRDefault="005A4765" w:rsidP="005A4765">
      <w:pPr>
        <w:pStyle w:val="am"/>
        <w:numPr>
          <w:ilvl w:val="0"/>
          <w:numId w:val="57"/>
        </w:numPr>
        <w:spacing w:after="0" w:line="360" w:lineRule="auto"/>
        <w:ind w:left="709" w:hanging="357"/>
        <w:jc w:val="both"/>
        <w:rPr>
          <w:color w:val="000000" w:themeColor="text1"/>
        </w:rPr>
      </w:pPr>
      <w:r w:rsidRPr="0010502C">
        <w:rPr>
          <w:color w:val="000000" w:themeColor="text1"/>
        </w:rPr>
        <w:t>pliki nie mogą być w żaden sposób chronione hasłem,</w:t>
      </w:r>
    </w:p>
    <w:p w14:paraId="2923F699" w14:textId="77777777" w:rsidR="005A4765" w:rsidRPr="0010502C" w:rsidRDefault="005A4765" w:rsidP="005A4765">
      <w:pPr>
        <w:pStyle w:val="am"/>
        <w:numPr>
          <w:ilvl w:val="0"/>
          <w:numId w:val="57"/>
        </w:numPr>
        <w:spacing w:after="0" w:line="360" w:lineRule="auto"/>
        <w:ind w:left="709" w:hanging="357"/>
        <w:jc w:val="both"/>
        <w:rPr>
          <w:color w:val="000000" w:themeColor="text1"/>
        </w:rPr>
      </w:pPr>
      <w:r w:rsidRPr="0010502C">
        <w:rPr>
          <w:color w:val="000000" w:themeColor="text1"/>
        </w:rPr>
        <w:t>nośniki muszą zawierać plik z pełnym indeksem zawartości, uwzględniającym wszystkie załączniki,</w:t>
      </w:r>
    </w:p>
    <w:p w14:paraId="63B80BCB" w14:textId="77777777" w:rsidR="005A4765" w:rsidRPr="0010502C" w:rsidRDefault="005A4765" w:rsidP="005A4765">
      <w:pPr>
        <w:pStyle w:val="am"/>
        <w:numPr>
          <w:ilvl w:val="0"/>
          <w:numId w:val="57"/>
        </w:numPr>
        <w:spacing w:after="0" w:line="360" w:lineRule="auto"/>
        <w:ind w:left="709" w:hanging="357"/>
        <w:jc w:val="both"/>
        <w:rPr>
          <w:color w:val="000000" w:themeColor="text1"/>
        </w:rPr>
      </w:pPr>
      <w:r w:rsidRPr="0010502C">
        <w:rPr>
          <w:color w:val="000000" w:themeColor="text1"/>
        </w:rPr>
        <w:t>nośniki elektroniczne i ich opakowania muszą być opisane.</w:t>
      </w:r>
    </w:p>
    <w:p w14:paraId="26A95E23" w14:textId="77777777" w:rsidR="005A4765" w:rsidRPr="0010502C" w:rsidRDefault="005A4765" w:rsidP="005A4765">
      <w:pPr>
        <w:pStyle w:val="Punktator1"/>
        <w:numPr>
          <w:ilvl w:val="0"/>
          <w:numId w:val="23"/>
        </w:numPr>
        <w:spacing w:before="120" w:after="120" w:line="360" w:lineRule="auto"/>
        <w:ind w:left="426"/>
        <w:rPr>
          <w:color w:val="000000" w:themeColor="text1"/>
        </w:rPr>
      </w:pPr>
      <w:r w:rsidRPr="0010502C">
        <w:rPr>
          <w:color w:val="000000" w:themeColor="text1"/>
        </w:rPr>
        <w:t xml:space="preserve">Czcionki użyte w dokumentach opisowych powinny być typowymi czcionkami </w:t>
      </w:r>
      <w:r w:rsidRPr="0010502C">
        <w:rPr>
          <w:color w:val="000000" w:themeColor="text1"/>
        </w:rPr>
        <w:br/>
        <w:t>MS Windows.</w:t>
      </w:r>
    </w:p>
    <w:p w14:paraId="4A8D3410" w14:textId="77777777" w:rsidR="005A4765" w:rsidRPr="0010502C" w:rsidRDefault="005A4765" w:rsidP="005A4765">
      <w:pPr>
        <w:pStyle w:val="Punktator1"/>
        <w:numPr>
          <w:ilvl w:val="0"/>
          <w:numId w:val="23"/>
        </w:numPr>
        <w:spacing w:before="120" w:after="120" w:line="360" w:lineRule="auto"/>
        <w:ind w:left="426"/>
        <w:rPr>
          <w:color w:val="000000" w:themeColor="text1"/>
        </w:rPr>
      </w:pPr>
      <w:r w:rsidRPr="0010502C">
        <w:rPr>
          <w:color w:val="000000" w:themeColor="text1"/>
        </w:rPr>
        <w:t>Dokumentacja opisowa musi mieć ponumerowane strony w stopce z podaniem całkowitej liczby stron w dokumencie.</w:t>
      </w:r>
    </w:p>
    <w:p w14:paraId="2613315E" w14:textId="77777777" w:rsidR="005A4765" w:rsidRPr="0010502C" w:rsidRDefault="005A4765" w:rsidP="005A4765">
      <w:pPr>
        <w:pStyle w:val="Punktator1"/>
        <w:numPr>
          <w:ilvl w:val="0"/>
          <w:numId w:val="23"/>
        </w:numPr>
        <w:spacing w:before="120" w:after="120" w:line="360" w:lineRule="auto"/>
        <w:ind w:left="426"/>
        <w:rPr>
          <w:color w:val="000000" w:themeColor="text1"/>
        </w:rPr>
      </w:pPr>
      <w:r w:rsidRPr="0010502C">
        <w:rPr>
          <w:color w:val="000000" w:themeColor="text1"/>
        </w:rPr>
        <w:t>Spisy treści dokumentów w formatach edytowalnych i w formacie PDF muszą zawierać hiperłącza do tytułów rozdziałów.</w:t>
      </w:r>
    </w:p>
    <w:p w14:paraId="4B1B599C" w14:textId="77777777" w:rsidR="006024BE" w:rsidRPr="0010502C" w:rsidRDefault="006024BE" w:rsidP="005A4765">
      <w:pPr>
        <w:pStyle w:val="Punktator1"/>
        <w:numPr>
          <w:ilvl w:val="0"/>
          <w:numId w:val="23"/>
        </w:numPr>
        <w:spacing w:before="120" w:after="120" w:line="360" w:lineRule="auto"/>
        <w:ind w:left="426"/>
        <w:rPr>
          <w:color w:val="000000" w:themeColor="text1"/>
        </w:rPr>
      </w:pPr>
      <w:r w:rsidRPr="0010502C">
        <w:rPr>
          <w:color w:val="000000" w:themeColor="text1"/>
        </w:rPr>
        <w:t>Dla prezentacji preferowanym programem jest MS PowerPoint (pliki w formacie PPT)</w:t>
      </w:r>
      <w:r w:rsidR="00BB4D04" w:rsidRPr="0010502C">
        <w:rPr>
          <w:color w:val="000000" w:themeColor="text1"/>
        </w:rPr>
        <w:t>.</w:t>
      </w:r>
      <w:r w:rsidRPr="0010502C">
        <w:rPr>
          <w:color w:val="000000" w:themeColor="text1"/>
        </w:rPr>
        <w:t xml:space="preserve"> </w:t>
      </w:r>
    </w:p>
    <w:p w14:paraId="7349823F" w14:textId="6B613681" w:rsidR="006024BE" w:rsidRPr="0010502C" w:rsidRDefault="006024BE" w:rsidP="005A4765">
      <w:pPr>
        <w:pStyle w:val="Punktator1"/>
        <w:numPr>
          <w:ilvl w:val="0"/>
          <w:numId w:val="23"/>
        </w:numPr>
        <w:spacing w:before="120" w:after="120" w:line="360" w:lineRule="auto"/>
        <w:ind w:left="426"/>
        <w:rPr>
          <w:color w:val="000000" w:themeColor="text1"/>
        </w:rPr>
      </w:pPr>
      <w:r w:rsidRPr="0010502C">
        <w:rPr>
          <w:color w:val="000000" w:themeColor="text1"/>
        </w:rPr>
        <w:t xml:space="preserve">Arkusze kalkulacyjne Excel </w:t>
      </w:r>
      <w:r w:rsidR="00FF77A0" w:rsidRPr="0010502C">
        <w:rPr>
          <w:color w:val="000000" w:themeColor="text1"/>
        </w:rPr>
        <w:t>po</w:t>
      </w:r>
      <w:r w:rsidRPr="0010502C">
        <w:rPr>
          <w:color w:val="000000" w:themeColor="text1"/>
        </w:rPr>
        <w:t>winny być przekazane tak, aby zawierały aktywne formuły pozwalające na prześledzenie sposobu przeprowadzenia wyliczeń, a także wszystkie założenia i dane wejściowe oraz arkusze obliczeniowe. Arkusze muszą być przygotowane</w:t>
      </w:r>
      <w:r w:rsidR="009F0EDF" w:rsidRPr="0010502C">
        <w:rPr>
          <w:color w:val="000000" w:themeColor="text1"/>
        </w:rPr>
        <w:t xml:space="preserve"> </w:t>
      </w:r>
      <w:r w:rsidRPr="0010502C">
        <w:rPr>
          <w:color w:val="000000" w:themeColor="text1"/>
        </w:rPr>
        <w:t xml:space="preserve">w taki sposób, aby możliwa była kontrola poprawności przygotowanych wyliczeń, </w:t>
      </w:r>
      <w:r w:rsidR="00113459" w:rsidRPr="0010502C">
        <w:rPr>
          <w:color w:val="000000" w:themeColor="text1"/>
        </w:rPr>
        <w:br/>
      </w:r>
      <w:r w:rsidRPr="0010502C">
        <w:rPr>
          <w:color w:val="000000" w:themeColor="text1"/>
        </w:rPr>
        <w:t>tj. powiązania między komórkami muszą być zapisane w</w:t>
      </w:r>
      <w:r w:rsidR="000274A5" w:rsidRPr="0010502C">
        <w:rPr>
          <w:color w:val="000000" w:themeColor="text1"/>
        </w:rPr>
        <w:t> </w:t>
      </w:r>
      <w:r w:rsidRPr="0010502C">
        <w:rPr>
          <w:color w:val="000000" w:themeColor="text1"/>
        </w:rPr>
        <w:t xml:space="preserve">postaci formuł, </w:t>
      </w:r>
      <w:r w:rsidR="00D10C2C" w:rsidRPr="0010502C">
        <w:rPr>
          <w:color w:val="000000" w:themeColor="text1"/>
        </w:rPr>
        <w:t>a </w:t>
      </w:r>
      <w:r w:rsidRPr="0010502C">
        <w:rPr>
          <w:color w:val="000000" w:themeColor="text1"/>
        </w:rPr>
        <w:t xml:space="preserve">widok zawartości komórek nie może być w żaden sposób utrudniony ani chroniony hasłem. Zmiana wartości jakiegokolwiek parametru </w:t>
      </w:r>
      <w:r w:rsidR="00CD4263" w:rsidRPr="0010502C">
        <w:rPr>
          <w:color w:val="000000" w:themeColor="text1"/>
        </w:rPr>
        <w:t>w modelu</w:t>
      </w:r>
      <w:r w:rsidRPr="0010502C">
        <w:rPr>
          <w:color w:val="000000" w:themeColor="text1"/>
        </w:rPr>
        <w:t xml:space="preserve"> powoduje automatyczne przeliczenie wszystkich pozostałych</w:t>
      </w:r>
      <w:r w:rsidR="00BB4D04" w:rsidRPr="0010502C">
        <w:rPr>
          <w:color w:val="000000" w:themeColor="text1"/>
        </w:rPr>
        <w:t>.</w:t>
      </w:r>
    </w:p>
    <w:p w14:paraId="66169D26" w14:textId="08A5C929" w:rsidR="006024BE" w:rsidRPr="0010502C" w:rsidRDefault="006024BE" w:rsidP="005A4765">
      <w:pPr>
        <w:pStyle w:val="Punktator1"/>
        <w:numPr>
          <w:ilvl w:val="0"/>
          <w:numId w:val="23"/>
        </w:numPr>
        <w:spacing w:before="120" w:after="120" w:line="360" w:lineRule="auto"/>
        <w:ind w:left="426"/>
        <w:rPr>
          <w:color w:val="000000" w:themeColor="text1"/>
        </w:rPr>
      </w:pPr>
      <w:r w:rsidRPr="0010502C">
        <w:rPr>
          <w:color w:val="000000" w:themeColor="text1"/>
        </w:rPr>
        <w:t xml:space="preserve">Wymagania dla dokumentacji </w:t>
      </w:r>
      <w:proofErr w:type="spellStart"/>
      <w:r w:rsidRPr="0010502C">
        <w:rPr>
          <w:color w:val="000000" w:themeColor="text1"/>
        </w:rPr>
        <w:t>geodezyjno</w:t>
      </w:r>
      <w:proofErr w:type="spellEnd"/>
      <w:r w:rsidRPr="0010502C">
        <w:rPr>
          <w:color w:val="000000" w:themeColor="text1"/>
        </w:rPr>
        <w:t xml:space="preserve"> - kartograficznej w formie elektronicznej zostały określone w standardzie „Rodzaje i obieg dokumentacji geodezyjno-kartograficznej </w:t>
      </w:r>
      <w:r w:rsidR="00113459" w:rsidRPr="0010502C">
        <w:rPr>
          <w:color w:val="000000" w:themeColor="text1"/>
        </w:rPr>
        <w:br/>
      </w:r>
      <w:r w:rsidRPr="0010502C">
        <w:rPr>
          <w:color w:val="000000" w:themeColor="text1"/>
        </w:rPr>
        <w:t>w PKP Polskie Linie Kolejowe S.A. - Ig-1”.</w:t>
      </w:r>
    </w:p>
    <w:p w14:paraId="23DDB76D" w14:textId="77777777" w:rsidR="00E61A73" w:rsidRPr="0010502C" w:rsidRDefault="00E61A73" w:rsidP="0010502C">
      <w:pPr>
        <w:pStyle w:val="Punktator1"/>
        <w:spacing w:before="120" w:after="120" w:line="360" w:lineRule="auto"/>
        <w:rPr>
          <w:color w:val="000000" w:themeColor="text1"/>
        </w:rPr>
      </w:pPr>
    </w:p>
    <w:p w14:paraId="5F6E1480" w14:textId="76B4E195" w:rsidR="00E61A73" w:rsidRPr="0010502C" w:rsidRDefault="00E61A73" w:rsidP="00CE3529">
      <w:pPr>
        <w:pStyle w:val="Nagwek2"/>
        <w:numPr>
          <w:ilvl w:val="0"/>
          <w:numId w:val="0"/>
        </w:numPr>
        <w:spacing w:before="240" w:after="120" w:line="360" w:lineRule="auto"/>
        <w:ind w:left="567" w:hanging="567"/>
        <w:rPr>
          <w:color w:val="000000" w:themeColor="text1"/>
          <w:sz w:val="22"/>
          <w:szCs w:val="22"/>
        </w:rPr>
      </w:pPr>
      <w:bookmarkStart w:id="5056" w:name="_Toc45084864"/>
      <w:bookmarkStart w:id="5057" w:name="_Toc219444695"/>
      <w:r w:rsidRPr="0010502C">
        <w:rPr>
          <w:color w:val="000000" w:themeColor="text1"/>
          <w:sz w:val="22"/>
          <w:szCs w:val="22"/>
        </w:rPr>
        <w:lastRenderedPageBreak/>
        <w:t xml:space="preserve">Załącznik nr </w:t>
      </w:r>
      <w:r w:rsidR="00811D96" w:rsidRPr="0010502C">
        <w:rPr>
          <w:color w:val="000000" w:themeColor="text1"/>
          <w:sz w:val="22"/>
          <w:szCs w:val="22"/>
        </w:rPr>
        <w:t>2</w:t>
      </w:r>
      <w:r w:rsidRPr="0010502C">
        <w:rPr>
          <w:color w:val="000000" w:themeColor="text1"/>
          <w:sz w:val="22"/>
          <w:szCs w:val="22"/>
        </w:rPr>
        <w:t xml:space="preserve"> – Regulacje Zamawiającego</w:t>
      </w:r>
      <w:bookmarkEnd w:id="5056"/>
      <w:bookmarkEnd w:id="5057"/>
    </w:p>
    <w:p w14:paraId="56BC64A7" w14:textId="77777777" w:rsidR="00E61A73" w:rsidRPr="0010502C" w:rsidRDefault="00E61A73" w:rsidP="0010502C">
      <w:pPr>
        <w:pStyle w:val="Tekstpodstawowy"/>
        <w:spacing w:line="360" w:lineRule="auto"/>
        <w:ind w:firstLine="0"/>
        <w:rPr>
          <w:color w:val="000000" w:themeColor="text1"/>
          <w:sz w:val="22"/>
          <w:szCs w:val="22"/>
          <w:lang w:val="pl-PL"/>
        </w:rPr>
      </w:pPr>
      <w:r w:rsidRPr="0010502C">
        <w:rPr>
          <w:color w:val="000000" w:themeColor="text1"/>
          <w:sz w:val="22"/>
          <w:szCs w:val="22"/>
          <w:lang w:val="pl-PL"/>
        </w:rPr>
        <w:t>Dokumentację należy opracować zgodnie z obowiązującymi w Polsce i UE przepisami prawa, w tym techniczno-budowlanymi, normami, standardami itp.</w:t>
      </w:r>
    </w:p>
    <w:p w14:paraId="7C21F621" w14:textId="77777777" w:rsidR="00EE36AF" w:rsidRPr="0010502C" w:rsidRDefault="00E61A73" w:rsidP="0010502C">
      <w:pPr>
        <w:pStyle w:val="Tekstpodstawowy"/>
        <w:spacing w:line="360" w:lineRule="auto"/>
        <w:ind w:firstLine="0"/>
        <w:rPr>
          <w:color w:val="000000" w:themeColor="text1"/>
          <w:sz w:val="22"/>
          <w:szCs w:val="22"/>
          <w:lang w:val="pl-PL"/>
        </w:rPr>
      </w:pPr>
      <w:r w:rsidRPr="0010502C">
        <w:rPr>
          <w:rFonts w:eastAsia="Arial Unicode MS"/>
          <w:color w:val="000000" w:themeColor="text1"/>
          <w:sz w:val="22"/>
          <w:szCs w:val="22"/>
          <w:lang w:val="pl-PL"/>
        </w:rPr>
        <w:t xml:space="preserve">Ponadto dokumentacja musi być zgodna </w:t>
      </w:r>
      <w:r w:rsidRPr="0010502C">
        <w:rPr>
          <w:color w:val="000000" w:themeColor="text1"/>
          <w:sz w:val="22"/>
          <w:szCs w:val="22"/>
          <w:lang w:val="pl-PL"/>
        </w:rPr>
        <w:t xml:space="preserve">z instrukcjami i warunkami technicznymi obowiązującymi w PKP S.A. i Spółce PKP Polskie Linie Kolejowe S.A. (wykaz regulacji dostępny jest na platformie zakupowej PKP Polskie Linie Kolejowe S.A. w zakładce </w:t>
      </w:r>
      <w:r w:rsidRPr="0010502C">
        <w:rPr>
          <w:i/>
          <w:color w:val="000000" w:themeColor="text1"/>
          <w:sz w:val="22"/>
          <w:szCs w:val="22"/>
          <w:lang w:val="pl-PL"/>
        </w:rPr>
        <w:t>„Regulacje i procedury procesu zakupowego”</w:t>
      </w:r>
      <w:r w:rsidRPr="0010502C">
        <w:rPr>
          <w:color w:val="000000" w:themeColor="text1"/>
          <w:sz w:val="22"/>
          <w:szCs w:val="22"/>
          <w:lang w:val="pl-PL"/>
        </w:rPr>
        <w:t xml:space="preserve">, pkt 3p. </w:t>
      </w:r>
      <w:r w:rsidRPr="0010502C">
        <w:rPr>
          <w:i/>
          <w:color w:val="000000" w:themeColor="text1"/>
          <w:sz w:val="22"/>
          <w:szCs w:val="22"/>
          <w:lang w:val="pl-PL"/>
        </w:rPr>
        <w:t xml:space="preserve">[Wykaz regulacji wewnętrznych PKP Polskie Linie Kolejowe S.A.] </w:t>
      </w:r>
      <w:r w:rsidRPr="0010502C">
        <w:rPr>
          <w:color w:val="000000" w:themeColor="text1"/>
          <w:sz w:val="22"/>
          <w:szCs w:val="22"/>
          <w:lang w:val="pl-PL"/>
        </w:rPr>
        <w:t>–</w:t>
      </w:r>
    </w:p>
    <w:p w14:paraId="50D89561" w14:textId="0F86DFBC" w:rsidR="00811D96" w:rsidRPr="0010502C" w:rsidRDefault="00811D96" w:rsidP="0010502C">
      <w:pPr>
        <w:pStyle w:val="Tekstpodstawowy"/>
        <w:spacing w:line="360" w:lineRule="auto"/>
        <w:ind w:firstLine="0"/>
        <w:rPr>
          <w:color w:val="000000" w:themeColor="text1"/>
          <w:sz w:val="22"/>
          <w:szCs w:val="22"/>
          <w:lang w:val="pl-PL"/>
        </w:rPr>
      </w:pPr>
      <w:hyperlink r:id="rId25" w:history="1">
        <w:r w:rsidRPr="0010502C">
          <w:rPr>
            <w:rStyle w:val="Hipercze"/>
            <w:sz w:val="22"/>
            <w:szCs w:val="22"/>
            <w:lang w:val="pl-PL"/>
          </w:rPr>
          <w:t>https://platformazakupowaz.plk.sa.pl/servlet/HomeServlet?MP_action=publicFilesList&amp;folder=0007&amp;MP_module=main</w:t>
        </w:r>
      </w:hyperlink>
      <w:r w:rsidRPr="0010502C">
        <w:rPr>
          <w:color w:val="000000" w:themeColor="text1"/>
          <w:sz w:val="22"/>
          <w:szCs w:val="22"/>
          <w:lang w:val="pl-PL"/>
        </w:rPr>
        <w:t>)</w:t>
      </w:r>
    </w:p>
    <w:p w14:paraId="146E4871" w14:textId="02DF7001" w:rsidR="00E61A73" w:rsidRPr="0010502C" w:rsidRDefault="00E61A73" w:rsidP="0010502C">
      <w:pPr>
        <w:pStyle w:val="Tekstpodstawowy"/>
        <w:spacing w:line="360" w:lineRule="auto"/>
        <w:ind w:firstLine="0"/>
        <w:rPr>
          <w:color w:val="000000" w:themeColor="text1"/>
          <w:sz w:val="22"/>
          <w:szCs w:val="22"/>
          <w:lang w:val="pl-PL"/>
        </w:rPr>
      </w:pPr>
      <w:r w:rsidRPr="0010502C">
        <w:rPr>
          <w:color w:val="000000" w:themeColor="text1"/>
          <w:sz w:val="22"/>
          <w:szCs w:val="22"/>
          <w:lang w:val="pl-PL"/>
        </w:rPr>
        <w:t xml:space="preserve"> </w:t>
      </w:r>
    </w:p>
    <w:p w14:paraId="4C406265" w14:textId="77777777" w:rsidR="00811D96" w:rsidRPr="0010502C" w:rsidRDefault="00811D96" w:rsidP="0010502C">
      <w:pPr>
        <w:pStyle w:val="Tekstpodstawowy"/>
        <w:spacing w:line="360" w:lineRule="auto"/>
        <w:ind w:firstLine="0"/>
        <w:rPr>
          <w:color w:val="000000" w:themeColor="text1"/>
          <w:sz w:val="22"/>
          <w:szCs w:val="22"/>
          <w:lang w:val="pl-PL"/>
        </w:rPr>
      </w:pPr>
    </w:p>
    <w:p w14:paraId="65DDCE7F" w14:textId="77777777" w:rsidR="00E61A73" w:rsidRPr="0010502C" w:rsidRDefault="00E61A73" w:rsidP="0010502C">
      <w:pPr>
        <w:spacing w:line="360" w:lineRule="auto"/>
        <w:rPr>
          <w:b/>
          <w:color w:val="000000" w:themeColor="text1"/>
          <w:sz w:val="22"/>
        </w:rPr>
      </w:pPr>
    </w:p>
    <w:p w14:paraId="4973B713" w14:textId="250C09FB" w:rsidR="00E61A73" w:rsidRPr="0010502C" w:rsidRDefault="00E61A73" w:rsidP="0010502C">
      <w:pPr>
        <w:pStyle w:val="Akapitzlist"/>
        <w:spacing w:line="360" w:lineRule="auto"/>
        <w:ind w:firstLine="0"/>
        <w:jc w:val="center"/>
        <w:rPr>
          <w:b/>
          <w:color w:val="000000" w:themeColor="text1"/>
          <w:sz w:val="22"/>
        </w:rPr>
      </w:pPr>
      <w:bookmarkStart w:id="5058" w:name="_Toc99608341"/>
      <w:r w:rsidRPr="0010502C">
        <w:rPr>
          <w:b/>
          <w:color w:val="000000" w:themeColor="text1"/>
          <w:sz w:val="22"/>
        </w:rPr>
        <w:t>.</w:t>
      </w:r>
      <w:bookmarkEnd w:id="5058"/>
    </w:p>
    <w:p w14:paraId="774324BF" w14:textId="7A074CD5" w:rsidR="00637C35" w:rsidRPr="0010502C" w:rsidRDefault="006024BE" w:rsidP="00CE3529">
      <w:pPr>
        <w:pStyle w:val="Nagwek2"/>
        <w:numPr>
          <w:ilvl w:val="0"/>
          <w:numId w:val="0"/>
        </w:numPr>
        <w:spacing w:before="240" w:after="120" w:line="360" w:lineRule="auto"/>
        <w:ind w:left="425"/>
        <w:jc w:val="center"/>
        <w:rPr>
          <w:color w:val="000000" w:themeColor="text1"/>
          <w:sz w:val="22"/>
          <w:szCs w:val="22"/>
        </w:rPr>
      </w:pPr>
      <w:r w:rsidRPr="0010502C">
        <w:rPr>
          <w:color w:val="000000" w:themeColor="text1"/>
          <w:sz w:val="22"/>
          <w:szCs w:val="22"/>
        </w:rPr>
        <w:br w:type="page"/>
      </w:r>
      <w:bookmarkStart w:id="5059" w:name="_Toc450138376"/>
      <w:bookmarkStart w:id="5060" w:name="_Toc450139866"/>
      <w:bookmarkStart w:id="5061" w:name="_Toc454201151"/>
      <w:bookmarkStart w:id="5062" w:name="_Toc454202694"/>
      <w:bookmarkStart w:id="5063" w:name="_Toc455741418"/>
      <w:bookmarkStart w:id="5064" w:name="_Toc455741574"/>
      <w:bookmarkStart w:id="5065" w:name="_Toc460409549"/>
      <w:bookmarkStart w:id="5066" w:name="_Toc461199247"/>
      <w:bookmarkStart w:id="5067" w:name="_Toc461784801"/>
      <w:bookmarkStart w:id="5068" w:name="_Toc461791378"/>
      <w:bookmarkStart w:id="5069" w:name="_Toc461803457"/>
      <w:bookmarkStart w:id="5070" w:name="_Toc219444696"/>
      <w:bookmarkEnd w:id="5054"/>
      <w:bookmarkEnd w:id="5055"/>
      <w:r w:rsidR="00637C35" w:rsidRPr="0010502C">
        <w:rPr>
          <w:color w:val="000000" w:themeColor="text1"/>
          <w:sz w:val="22"/>
          <w:szCs w:val="22"/>
        </w:rPr>
        <w:lastRenderedPageBreak/>
        <w:t xml:space="preserve">Załącznik </w:t>
      </w:r>
      <w:r w:rsidR="00225303" w:rsidRPr="0010502C">
        <w:rPr>
          <w:color w:val="000000" w:themeColor="text1"/>
          <w:sz w:val="22"/>
          <w:szCs w:val="22"/>
        </w:rPr>
        <w:t xml:space="preserve">nr </w:t>
      </w:r>
      <w:r w:rsidR="00811D96" w:rsidRPr="0010502C">
        <w:rPr>
          <w:color w:val="000000" w:themeColor="text1"/>
          <w:sz w:val="22"/>
          <w:szCs w:val="22"/>
        </w:rPr>
        <w:t>3</w:t>
      </w:r>
      <w:r w:rsidR="00225303" w:rsidRPr="0010502C">
        <w:rPr>
          <w:color w:val="000000" w:themeColor="text1"/>
          <w:sz w:val="22"/>
          <w:szCs w:val="22"/>
        </w:rPr>
        <w:t xml:space="preserve"> - </w:t>
      </w:r>
      <w:r w:rsidR="00637C35" w:rsidRPr="0010502C">
        <w:rPr>
          <w:color w:val="000000" w:themeColor="text1"/>
          <w:sz w:val="22"/>
          <w:szCs w:val="22"/>
        </w:rPr>
        <w:t>Wzór opisu stanu nieruchomości</w:t>
      </w:r>
      <w:bookmarkEnd w:id="5059"/>
      <w:bookmarkEnd w:id="5060"/>
      <w:bookmarkEnd w:id="5061"/>
      <w:bookmarkEnd w:id="5062"/>
      <w:bookmarkEnd w:id="5063"/>
      <w:bookmarkEnd w:id="5064"/>
      <w:bookmarkEnd w:id="5065"/>
      <w:bookmarkEnd w:id="5066"/>
      <w:bookmarkEnd w:id="5067"/>
      <w:bookmarkEnd w:id="5068"/>
      <w:bookmarkEnd w:id="5069"/>
      <w:bookmarkEnd w:id="5070"/>
    </w:p>
    <w:p w14:paraId="65E5B336" w14:textId="77777777" w:rsidR="00637C35" w:rsidRPr="0010502C" w:rsidRDefault="00637C35" w:rsidP="0010502C">
      <w:pPr>
        <w:spacing w:after="120" w:line="360" w:lineRule="auto"/>
        <w:rPr>
          <w:b/>
          <w:bCs/>
          <w:color w:val="000000" w:themeColor="text1"/>
          <w:sz w:val="22"/>
        </w:rPr>
      </w:pPr>
      <w:r w:rsidRPr="0010502C">
        <w:rPr>
          <w:b/>
          <w:bCs/>
          <w:color w:val="000000" w:themeColor="text1"/>
          <w:sz w:val="22"/>
        </w:rPr>
        <w:t>Opis stanu nieruchomości</w:t>
      </w:r>
    </w:p>
    <w:p w14:paraId="38191A53" w14:textId="1EDD391A" w:rsidR="00637C35" w:rsidRPr="0010502C" w:rsidRDefault="00637C35" w:rsidP="0010502C">
      <w:pPr>
        <w:spacing w:line="360" w:lineRule="auto"/>
        <w:rPr>
          <w:color w:val="000000" w:themeColor="text1"/>
          <w:sz w:val="22"/>
        </w:rPr>
      </w:pPr>
      <w:r w:rsidRPr="0010502C">
        <w:rPr>
          <w:color w:val="000000" w:themeColor="text1"/>
          <w:sz w:val="22"/>
        </w:rPr>
        <w:t>na dzień………………………………………</w:t>
      </w:r>
      <w:r w:rsidR="00CD4263" w:rsidRPr="0010502C">
        <w:rPr>
          <w:color w:val="000000" w:themeColor="text1"/>
          <w:sz w:val="22"/>
        </w:rPr>
        <w:t>……</w:t>
      </w:r>
      <w:r w:rsidRPr="0010502C">
        <w:rPr>
          <w:color w:val="000000" w:themeColor="text1"/>
          <w:sz w:val="22"/>
        </w:rPr>
        <w:t>.</w:t>
      </w:r>
    </w:p>
    <w:p w14:paraId="3613B7B9" w14:textId="77777777" w:rsidR="00637C35" w:rsidRPr="0010502C" w:rsidRDefault="00637C35" w:rsidP="0010502C">
      <w:pPr>
        <w:spacing w:line="360" w:lineRule="auto"/>
        <w:rPr>
          <w:i/>
          <w:color w:val="000000" w:themeColor="text1"/>
          <w:sz w:val="22"/>
        </w:rPr>
      </w:pPr>
      <w:r w:rsidRPr="0010502C">
        <w:rPr>
          <w:i/>
          <w:color w:val="000000" w:themeColor="text1"/>
          <w:sz w:val="22"/>
        </w:rPr>
        <w:t xml:space="preserve">(opis musi zostać sporządzony według stanu nieruchomości w dniu wydania decyzji </w:t>
      </w:r>
      <w:r w:rsidRPr="0010502C">
        <w:rPr>
          <w:i/>
          <w:color w:val="000000" w:themeColor="text1"/>
          <w:sz w:val="22"/>
        </w:rPr>
        <w:br/>
        <w:t>o ustaleniu lokalizacji linii kolejowej przez organ pierwszej instancji)</w:t>
      </w:r>
    </w:p>
    <w:p w14:paraId="2D7BF851" w14:textId="77777777" w:rsidR="00637C35" w:rsidRPr="0010502C" w:rsidRDefault="00637C35" w:rsidP="0010502C">
      <w:pPr>
        <w:spacing w:line="360" w:lineRule="auto"/>
        <w:rPr>
          <w:color w:val="000000" w:themeColor="text1"/>
          <w:sz w:val="22"/>
        </w:rPr>
      </w:pPr>
    </w:p>
    <w:p w14:paraId="07F2198A" w14:textId="3A441938" w:rsidR="00637C35" w:rsidRPr="0010502C" w:rsidRDefault="00637C35" w:rsidP="0010502C">
      <w:pPr>
        <w:spacing w:line="360" w:lineRule="auto"/>
        <w:ind w:firstLine="0"/>
        <w:rPr>
          <w:color w:val="000000" w:themeColor="text1"/>
          <w:sz w:val="22"/>
        </w:rPr>
      </w:pPr>
      <w:r w:rsidRPr="0010502C">
        <w:rPr>
          <w:bCs/>
          <w:color w:val="000000" w:themeColor="text1"/>
          <w:sz w:val="22"/>
        </w:rPr>
        <w:t xml:space="preserve">Lokalizacja </w:t>
      </w:r>
      <w:r w:rsidR="00CD4263" w:rsidRPr="0010502C">
        <w:rPr>
          <w:bCs/>
          <w:color w:val="000000" w:themeColor="text1"/>
          <w:sz w:val="22"/>
        </w:rPr>
        <w:t>nieruchomości</w:t>
      </w:r>
      <w:r w:rsidR="00CD4263" w:rsidRPr="0010502C">
        <w:rPr>
          <w:color w:val="000000" w:themeColor="text1"/>
          <w:sz w:val="22"/>
        </w:rPr>
        <w:t>…</w:t>
      </w:r>
      <w:r w:rsidRPr="0010502C">
        <w:rPr>
          <w:color w:val="000000" w:themeColor="text1"/>
          <w:sz w:val="22"/>
        </w:rPr>
        <w:t>……………………………………………………………</w:t>
      </w:r>
      <w:r w:rsidR="00D83275" w:rsidRPr="0010502C">
        <w:rPr>
          <w:color w:val="000000" w:themeColor="text1"/>
          <w:sz w:val="22"/>
        </w:rPr>
        <w:t>…</w:t>
      </w:r>
      <w:r w:rsidRPr="0010502C">
        <w:rPr>
          <w:color w:val="000000" w:themeColor="text1"/>
          <w:sz w:val="22"/>
        </w:rPr>
        <w:t>……</w:t>
      </w:r>
    </w:p>
    <w:p w14:paraId="6DCA7C00" w14:textId="3811C517" w:rsidR="00637C35" w:rsidRPr="0010502C" w:rsidRDefault="00637C35" w:rsidP="0010502C">
      <w:pPr>
        <w:spacing w:after="120" w:line="360" w:lineRule="auto"/>
        <w:ind w:firstLine="2835"/>
        <w:rPr>
          <w:i/>
          <w:color w:val="000000" w:themeColor="text1"/>
          <w:sz w:val="22"/>
        </w:rPr>
      </w:pPr>
      <w:r w:rsidRPr="0010502C">
        <w:rPr>
          <w:i/>
          <w:color w:val="000000" w:themeColor="text1"/>
          <w:sz w:val="22"/>
        </w:rPr>
        <w:t>(miejscowość)</w:t>
      </w:r>
      <w:r w:rsidR="00BF18C0" w:rsidRPr="0010502C">
        <w:rPr>
          <w:i/>
          <w:color w:val="000000" w:themeColor="text1"/>
          <w:sz w:val="22"/>
        </w:rPr>
        <w:t>  </w:t>
      </w:r>
    </w:p>
    <w:p w14:paraId="0C040709" w14:textId="77777777" w:rsidR="00637C35" w:rsidRPr="0010502C" w:rsidRDefault="00637C35" w:rsidP="0010502C">
      <w:pPr>
        <w:spacing w:after="120" w:line="360" w:lineRule="auto"/>
        <w:ind w:firstLine="0"/>
        <w:rPr>
          <w:color w:val="000000" w:themeColor="text1"/>
          <w:sz w:val="22"/>
        </w:rPr>
      </w:pPr>
      <w:r w:rsidRPr="0010502C">
        <w:rPr>
          <w:bCs/>
          <w:color w:val="000000" w:themeColor="text1"/>
          <w:sz w:val="22"/>
        </w:rPr>
        <w:t>Numer działki</w:t>
      </w:r>
      <w:r w:rsidR="00D83275" w:rsidRPr="0010502C">
        <w:rPr>
          <w:color w:val="000000" w:themeColor="text1"/>
          <w:sz w:val="22"/>
        </w:rPr>
        <w:t xml:space="preserve">: </w:t>
      </w:r>
      <w:r w:rsidRPr="0010502C">
        <w:rPr>
          <w:color w:val="000000" w:themeColor="text1"/>
          <w:sz w:val="22"/>
        </w:rPr>
        <w:t>………………………………………………………………………………………....</w:t>
      </w:r>
    </w:p>
    <w:p w14:paraId="118EA1A4" w14:textId="77777777" w:rsidR="00637C35" w:rsidRPr="0010502C" w:rsidRDefault="00637C35" w:rsidP="0010502C">
      <w:pPr>
        <w:spacing w:after="120" w:line="360" w:lineRule="auto"/>
        <w:ind w:firstLine="0"/>
        <w:rPr>
          <w:color w:val="000000" w:themeColor="text1"/>
          <w:sz w:val="22"/>
        </w:rPr>
      </w:pPr>
      <w:r w:rsidRPr="0010502C">
        <w:rPr>
          <w:bCs/>
          <w:color w:val="000000" w:themeColor="text1"/>
          <w:sz w:val="22"/>
        </w:rPr>
        <w:t>Numer i nazwa obrębu</w:t>
      </w:r>
      <w:r w:rsidRPr="0010502C">
        <w:rPr>
          <w:color w:val="000000" w:themeColor="text1"/>
          <w:sz w:val="22"/>
        </w:rPr>
        <w:t>:……………………………………………………………………………….</w:t>
      </w:r>
    </w:p>
    <w:p w14:paraId="27DBBAFD" w14:textId="43961EA5" w:rsidR="00637C35" w:rsidRPr="0010502C" w:rsidRDefault="00637C35" w:rsidP="0010502C">
      <w:pPr>
        <w:spacing w:after="120" w:line="360" w:lineRule="auto"/>
        <w:ind w:firstLine="0"/>
        <w:rPr>
          <w:color w:val="000000" w:themeColor="text1"/>
          <w:sz w:val="22"/>
        </w:rPr>
      </w:pPr>
      <w:r w:rsidRPr="0010502C">
        <w:rPr>
          <w:bCs/>
          <w:color w:val="000000" w:themeColor="text1"/>
          <w:sz w:val="22"/>
        </w:rPr>
        <w:t>Powierzchnia działki</w:t>
      </w:r>
      <w:r w:rsidRPr="0010502C">
        <w:rPr>
          <w:color w:val="000000" w:themeColor="text1"/>
          <w:sz w:val="22"/>
        </w:rPr>
        <w:t>:…………………</w:t>
      </w:r>
      <w:r w:rsidR="00CD4263" w:rsidRPr="0010502C">
        <w:rPr>
          <w:color w:val="000000" w:themeColor="text1"/>
          <w:sz w:val="22"/>
        </w:rPr>
        <w:t>……</w:t>
      </w:r>
      <w:r w:rsidR="00D83275" w:rsidRPr="0010502C">
        <w:rPr>
          <w:color w:val="000000" w:themeColor="text1"/>
          <w:sz w:val="22"/>
        </w:rPr>
        <w:t>.</w:t>
      </w:r>
      <w:r w:rsidRPr="0010502C">
        <w:rPr>
          <w:color w:val="000000" w:themeColor="text1"/>
          <w:sz w:val="22"/>
        </w:rPr>
        <w:t>…………………………………………………………</w:t>
      </w:r>
    </w:p>
    <w:p w14:paraId="33A14E68" w14:textId="77777777" w:rsidR="00637C35" w:rsidRPr="0010502C" w:rsidRDefault="00637C35" w:rsidP="0010502C">
      <w:pPr>
        <w:spacing w:after="120" w:line="360" w:lineRule="auto"/>
        <w:ind w:firstLine="0"/>
        <w:rPr>
          <w:color w:val="000000" w:themeColor="text1"/>
          <w:sz w:val="22"/>
        </w:rPr>
      </w:pPr>
      <w:r w:rsidRPr="0010502C">
        <w:rPr>
          <w:bCs/>
          <w:color w:val="000000" w:themeColor="text1"/>
          <w:sz w:val="22"/>
        </w:rPr>
        <w:t>Zabudowa istniejąca na działce</w:t>
      </w:r>
      <w:r w:rsidRPr="0010502C">
        <w:rPr>
          <w:color w:val="000000" w:themeColor="text1"/>
          <w:sz w:val="22"/>
        </w:rPr>
        <w:t>:</w:t>
      </w:r>
      <w:r w:rsidRPr="0010502C">
        <w:rPr>
          <w:bCs/>
          <w:color w:val="000000" w:themeColor="text1"/>
          <w:sz w:val="22"/>
        </w:rPr>
        <w:t xml:space="preserve"> </w:t>
      </w:r>
      <w:r w:rsidR="00D83275" w:rsidRPr="0010502C">
        <w:rPr>
          <w:bCs/>
          <w:color w:val="000000" w:themeColor="text1"/>
          <w:sz w:val="22"/>
        </w:rPr>
        <w:t>………………..</w:t>
      </w:r>
      <w:r w:rsidRPr="0010502C">
        <w:rPr>
          <w:color w:val="000000" w:themeColor="text1"/>
          <w:sz w:val="22"/>
        </w:rPr>
        <w:t>…………………………………………………..</w:t>
      </w:r>
    </w:p>
    <w:p w14:paraId="4E49C518" w14:textId="77777777" w:rsidR="00637C35" w:rsidRPr="0010502C" w:rsidRDefault="00637C35" w:rsidP="0010502C">
      <w:pPr>
        <w:spacing w:after="120" w:line="360" w:lineRule="auto"/>
        <w:ind w:firstLine="0"/>
        <w:rPr>
          <w:color w:val="000000" w:themeColor="text1"/>
          <w:sz w:val="22"/>
        </w:rPr>
      </w:pPr>
      <w:r w:rsidRPr="0010502C">
        <w:rPr>
          <w:bCs/>
          <w:color w:val="000000" w:themeColor="text1"/>
          <w:sz w:val="22"/>
        </w:rPr>
        <w:t>Ksz</w:t>
      </w:r>
      <w:r w:rsidR="00D83275" w:rsidRPr="0010502C">
        <w:rPr>
          <w:bCs/>
          <w:color w:val="000000" w:themeColor="text1"/>
          <w:sz w:val="22"/>
        </w:rPr>
        <w:t xml:space="preserve">tałt </w:t>
      </w:r>
      <w:r w:rsidRPr="0010502C">
        <w:rPr>
          <w:bCs/>
          <w:color w:val="000000" w:themeColor="text1"/>
          <w:sz w:val="22"/>
        </w:rPr>
        <w:t>działki</w:t>
      </w:r>
      <w:r w:rsidRPr="0010502C">
        <w:rPr>
          <w:color w:val="000000" w:themeColor="text1"/>
          <w:sz w:val="22"/>
        </w:rPr>
        <w:t>……</w:t>
      </w:r>
      <w:r w:rsidR="00D83275" w:rsidRPr="0010502C">
        <w:rPr>
          <w:color w:val="000000" w:themeColor="text1"/>
          <w:sz w:val="22"/>
        </w:rPr>
        <w:t>…………….</w:t>
      </w:r>
      <w:r w:rsidRPr="0010502C">
        <w:rPr>
          <w:color w:val="000000" w:themeColor="text1"/>
          <w:sz w:val="22"/>
        </w:rPr>
        <w:t>..................................................................................................</w:t>
      </w:r>
    </w:p>
    <w:p w14:paraId="7F1B1756" w14:textId="77777777" w:rsidR="00637C35" w:rsidRPr="0010502C" w:rsidRDefault="00637C35" w:rsidP="0010502C">
      <w:pPr>
        <w:spacing w:after="120" w:line="360" w:lineRule="auto"/>
        <w:ind w:firstLine="0"/>
        <w:rPr>
          <w:color w:val="000000" w:themeColor="text1"/>
          <w:sz w:val="22"/>
        </w:rPr>
      </w:pPr>
      <w:r w:rsidRPr="0010502C">
        <w:rPr>
          <w:bCs/>
          <w:color w:val="000000" w:themeColor="text1"/>
          <w:sz w:val="22"/>
        </w:rPr>
        <w:t xml:space="preserve">Opis naniesień i </w:t>
      </w:r>
      <w:proofErr w:type="spellStart"/>
      <w:r w:rsidRPr="0010502C">
        <w:rPr>
          <w:bCs/>
          <w:color w:val="000000" w:themeColor="text1"/>
          <w:sz w:val="22"/>
        </w:rPr>
        <w:t>nasadzeń</w:t>
      </w:r>
      <w:proofErr w:type="spellEnd"/>
      <w:r w:rsidRPr="0010502C">
        <w:rPr>
          <w:bCs/>
          <w:color w:val="000000" w:themeColor="text1"/>
          <w:sz w:val="22"/>
        </w:rPr>
        <w:t xml:space="preserve"> oraz uzbrojenia działki na dzień wydania decyzji o ustaleniu lokalizacji linii kolejowej</w:t>
      </w:r>
      <w:r w:rsidRPr="0010502C">
        <w:rPr>
          <w:color w:val="000000" w:themeColor="text1"/>
          <w:sz w:val="22"/>
        </w:rPr>
        <w:t>:</w:t>
      </w:r>
      <w:r w:rsidR="00D83275" w:rsidRPr="0010502C">
        <w:rPr>
          <w:color w:val="000000" w:themeColor="text1"/>
          <w:sz w:val="22"/>
        </w:rPr>
        <w:t xml:space="preserve"> ….</w:t>
      </w:r>
      <w:r w:rsidRPr="0010502C">
        <w:rPr>
          <w:color w:val="000000" w:themeColor="text1"/>
          <w:sz w:val="22"/>
        </w:rPr>
        <w:t>……………………………………………………................................</w:t>
      </w:r>
    </w:p>
    <w:p w14:paraId="4D5B347B" w14:textId="77777777" w:rsidR="00637C35" w:rsidRPr="0010502C" w:rsidRDefault="00637C35" w:rsidP="0010502C">
      <w:pPr>
        <w:spacing w:after="120" w:line="360" w:lineRule="auto"/>
        <w:ind w:firstLine="0"/>
        <w:rPr>
          <w:color w:val="000000" w:themeColor="text1"/>
          <w:sz w:val="22"/>
        </w:rPr>
      </w:pPr>
      <w:r w:rsidRPr="0010502C">
        <w:rPr>
          <w:color w:val="000000" w:themeColor="text1"/>
          <w:sz w:val="22"/>
        </w:rPr>
        <w:t>....................................................................................................................................................</w:t>
      </w:r>
    </w:p>
    <w:p w14:paraId="3EF91E70" w14:textId="77777777" w:rsidR="00637C35" w:rsidRPr="0010502C" w:rsidRDefault="00637C35" w:rsidP="0010502C">
      <w:pPr>
        <w:spacing w:after="120" w:line="360" w:lineRule="auto"/>
        <w:ind w:firstLine="0"/>
        <w:rPr>
          <w:color w:val="000000" w:themeColor="text1"/>
          <w:sz w:val="22"/>
        </w:rPr>
      </w:pPr>
      <w:r w:rsidRPr="0010502C">
        <w:rPr>
          <w:color w:val="000000" w:themeColor="text1"/>
          <w:sz w:val="22"/>
        </w:rPr>
        <w:t>....................................................................................................................................................</w:t>
      </w:r>
    </w:p>
    <w:p w14:paraId="76117AA9" w14:textId="77777777" w:rsidR="00637C35" w:rsidRPr="0010502C" w:rsidRDefault="00637C35" w:rsidP="0010502C">
      <w:pPr>
        <w:spacing w:after="120" w:line="360" w:lineRule="auto"/>
        <w:ind w:firstLine="0"/>
        <w:rPr>
          <w:color w:val="000000" w:themeColor="text1"/>
          <w:sz w:val="22"/>
        </w:rPr>
      </w:pPr>
      <w:r w:rsidRPr="0010502C">
        <w:rPr>
          <w:color w:val="000000" w:themeColor="text1"/>
          <w:sz w:val="22"/>
        </w:rPr>
        <w:t>...........</w:t>
      </w:r>
      <w:r w:rsidR="00D83275" w:rsidRPr="0010502C">
        <w:rPr>
          <w:color w:val="000000" w:themeColor="text1"/>
          <w:sz w:val="22"/>
        </w:rPr>
        <w:t>...................</w:t>
      </w:r>
      <w:r w:rsidRPr="0010502C">
        <w:rPr>
          <w:color w:val="000000" w:themeColor="text1"/>
          <w:sz w:val="22"/>
        </w:rPr>
        <w:t>......................................................................................................................</w:t>
      </w:r>
    </w:p>
    <w:p w14:paraId="179BACA5" w14:textId="77777777" w:rsidR="00637C35" w:rsidRPr="0010502C" w:rsidRDefault="00637C35" w:rsidP="0010502C">
      <w:pPr>
        <w:spacing w:after="120" w:line="360" w:lineRule="auto"/>
        <w:ind w:firstLine="0"/>
        <w:rPr>
          <w:color w:val="000000" w:themeColor="text1"/>
          <w:sz w:val="22"/>
        </w:rPr>
      </w:pPr>
      <w:r w:rsidRPr="0010502C">
        <w:rPr>
          <w:bCs/>
          <w:color w:val="000000" w:themeColor="text1"/>
          <w:sz w:val="22"/>
        </w:rPr>
        <w:t>Dostęp działki do drogi</w:t>
      </w:r>
      <w:r w:rsidRPr="0010502C">
        <w:rPr>
          <w:color w:val="000000" w:themeColor="text1"/>
          <w:sz w:val="22"/>
        </w:rPr>
        <w:t>:…………………………………………………………</w:t>
      </w:r>
      <w:r w:rsidR="004C1529" w:rsidRPr="0010502C">
        <w:rPr>
          <w:color w:val="000000" w:themeColor="text1"/>
          <w:sz w:val="22"/>
        </w:rPr>
        <w:t>…...</w:t>
      </w:r>
      <w:r w:rsidRPr="0010502C">
        <w:rPr>
          <w:color w:val="000000" w:themeColor="text1"/>
          <w:sz w:val="22"/>
        </w:rPr>
        <w:t>…………………</w:t>
      </w:r>
    </w:p>
    <w:p w14:paraId="4A3AE42C" w14:textId="77777777" w:rsidR="00637C35" w:rsidRPr="0010502C" w:rsidRDefault="00637C35" w:rsidP="0010502C">
      <w:pPr>
        <w:spacing w:after="120" w:line="360" w:lineRule="auto"/>
        <w:ind w:firstLine="0"/>
        <w:rPr>
          <w:bCs/>
          <w:color w:val="000000" w:themeColor="text1"/>
          <w:sz w:val="22"/>
        </w:rPr>
      </w:pPr>
      <w:r w:rsidRPr="0010502C">
        <w:rPr>
          <w:bCs/>
          <w:color w:val="000000" w:themeColor="text1"/>
          <w:sz w:val="22"/>
        </w:rPr>
        <w:t>Dokumentacja fotograficzna dotycząca działki</w:t>
      </w:r>
      <w:r w:rsidR="003207D1" w:rsidRPr="0010502C">
        <w:rPr>
          <w:bCs/>
          <w:color w:val="000000" w:themeColor="text1"/>
          <w:sz w:val="22"/>
        </w:rPr>
        <w:t>-</w:t>
      </w:r>
    </w:p>
    <w:p w14:paraId="50504898" w14:textId="77777777" w:rsidR="00637C35" w:rsidRPr="0010502C" w:rsidRDefault="00637C35" w:rsidP="0010502C">
      <w:pPr>
        <w:spacing w:after="120" w:line="360" w:lineRule="auto"/>
        <w:ind w:firstLine="0"/>
        <w:rPr>
          <w:bCs/>
          <w:color w:val="000000" w:themeColor="text1"/>
          <w:sz w:val="22"/>
        </w:rPr>
      </w:pPr>
      <w:r w:rsidRPr="0010502C">
        <w:rPr>
          <w:bCs/>
          <w:color w:val="000000" w:themeColor="text1"/>
          <w:sz w:val="22"/>
        </w:rPr>
        <w:t>Dokumentacja ta została wykonana w dniu</w:t>
      </w:r>
      <w:r w:rsidRPr="0010502C">
        <w:rPr>
          <w:color w:val="000000" w:themeColor="text1"/>
          <w:sz w:val="22"/>
        </w:rPr>
        <w:t>:……………………………………</w:t>
      </w:r>
      <w:r w:rsidR="004C1529" w:rsidRPr="0010502C">
        <w:rPr>
          <w:color w:val="000000" w:themeColor="text1"/>
          <w:sz w:val="22"/>
        </w:rPr>
        <w:t>….</w:t>
      </w:r>
      <w:r w:rsidRPr="0010502C">
        <w:rPr>
          <w:color w:val="000000" w:themeColor="text1"/>
          <w:sz w:val="22"/>
        </w:rPr>
        <w:t>………………..</w:t>
      </w:r>
      <w:r w:rsidRPr="0010502C">
        <w:rPr>
          <w:bCs/>
          <w:color w:val="000000" w:themeColor="text1"/>
          <w:sz w:val="22"/>
        </w:rPr>
        <w:t xml:space="preserve"> </w:t>
      </w:r>
    </w:p>
    <w:p w14:paraId="32FDDC8A" w14:textId="77777777" w:rsidR="00623C0D" w:rsidRPr="0010502C" w:rsidRDefault="00637C35" w:rsidP="0010502C">
      <w:pPr>
        <w:spacing w:line="360" w:lineRule="auto"/>
        <w:ind w:firstLine="0"/>
        <w:rPr>
          <w:color w:val="000000" w:themeColor="text1"/>
          <w:sz w:val="22"/>
        </w:rPr>
      </w:pPr>
      <w:r w:rsidRPr="0010502C">
        <w:rPr>
          <w:color w:val="000000" w:themeColor="text1"/>
          <w:sz w:val="22"/>
        </w:rPr>
        <w:t xml:space="preserve">Jednocześnie Zamawiający zastrzega, iż opis stanu nieruchomości powinien być dostosowany </w:t>
      </w:r>
      <w:r w:rsidR="00D83275" w:rsidRPr="0010502C">
        <w:rPr>
          <w:color w:val="000000" w:themeColor="text1"/>
          <w:sz w:val="22"/>
        </w:rPr>
        <w:t>do indywidualnego przypadku.</w:t>
      </w:r>
    </w:p>
    <w:sectPr w:rsidR="00623C0D" w:rsidRPr="0010502C" w:rsidSect="00F8309C">
      <w:headerReference w:type="even" r:id="rId26"/>
      <w:headerReference w:type="default" r:id="rId27"/>
      <w:footerReference w:type="even" r:id="rId28"/>
      <w:footerReference w:type="default" r:id="rId29"/>
      <w:pgSz w:w="11906" w:h="16838" w:code="9"/>
      <w:pgMar w:top="1418" w:right="1418" w:bottom="1418" w:left="1418"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20" w:author="Charczuk Seweryn" w:date="2025-10-29T14:09:00Z" w:initials="SC">
    <w:p w14:paraId="17B09C15" w14:textId="5455F9BD" w:rsidR="007A5F8E" w:rsidRDefault="007A5F8E" w:rsidP="007A5F8E">
      <w:pPr>
        <w:pStyle w:val="Tekstkomentarza"/>
        <w:ind w:firstLine="0"/>
      </w:pPr>
      <w:r>
        <w:rPr>
          <w:rStyle w:val="Odwoaniedokomentarza"/>
        </w:rPr>
        <w:annotationRef/>
      </w:r>
      <w:r>
        <w:t xml:space="preserve">Chodniki należy wykonać zgodnie z Ipi-1 w szczególności płyty chodnikowe 40x40 niefazowane. </w:t>
      </w:r>
    </w:p>
  </w:comment>
  <w:comment w:id="1321" w:author="Siewert Marcin" w:date="2026-01-09T08:30:00Z" w:initials="MS">
    <w:p w14:paraId="0FA62B01" w14:textId="77777777" w:rsidR="007B07CA" w:rsidRDefault="007B07CA" w:rsidP="007B07CA">
      <w:pPr>
        <w:pStyle w:val="Tekstkomentarza"/>
        <w:ind w:firstLine="0"/>
      </w:pPr>
      <w:r>
        <w:rPr>
          <w:rStyle w:val="Odwoaniedokomentarza"/>
        </w:rPr>
        <w:annotationRef/>
      </w:r>
      <w:r>
        <w:t>Uwaga powinna dotyczyć oznakowania Ipi-2 i jest niezasadna</w:t>
      </w:r>
    </w:p>
  </w:comment>
  <w:comment w:id="1322" w:author="Zaręba Elżbieta" w:date="2026-01-15T13:35:00Z" w:initials="EZ">
    <w:p w14:paraId="0CFA750F" w14:textId="77777777" w:rsidR="00CA2D79" w:rsidRDefault="00CA2D79" w:rsidP="00CA2D79">
      <w:pPr>
        <w:pStyle w:val="Tekstkomentarza"/>
        <w:ind w:firstLine="0"/>
      </w:pPr>
      <w:r>
        <w:rPr>
          <w:rStyle w:val="Odwoaniedokomentarza"/>
        </w:rPr>
        <w:annotationRef/>
      </w:r>
      <w:r>
        <w:t>Zweryfikowane i poprawione 15.01.2026 komentarz dodany powyżej</w:t>
      </w:r>
    </w:p>
  </w:comment>
  <w:comment w:id="1323" w:author="Charczuk Seweryn" w:date="2025-10-29T14:11:00Z" w:initials="SC">
    <w:p w14:paraId="6711ABFF" w14:textId="5AEE67B0" w:rsidR="007A5F8E" w:rsidRDefault="007A5F8E" w:rsidP="007A5F8E">
      <w:pPr>
        <w:pStyle w:val="Tekstkomentarza"/>
        <w:ind w:firstLine="0"/>
      </w:pPr>
      <w:r>
        <w:rPr>
          <w:rStyle w:val="Odwoaniedokomentarza"/>
        </w:rPr>
        <w:annotationRef/>
      </w:r>
      <w:r>
        <w:t>Cały chodnik i dojscie z miejsc parkingowych powinno być wykonane z kostki niefazowanej najlepiej zgodnie z Ipi-1</w:t>
      </w:r>
    </w:p>
  </w:comment>
  <w:comment w:id="1324" w:author="Siewert Marcin" w:date="2026-01-09T08:36:00Z" w:initials="MS">
    <w:p w14:paraId="15C6E772" w14:textId="77777777" w:rsidR="007B07CA" w:rsidRDefault="007B07CA" w:rsidP="007B07CA">
      <w:pPr>
        <w:pStyle w:val="Tekstkomentarza"/>
        <w:ind w:firstLine="0"/>
      </w:pPr>
      <w:r>
        <w:rPr>
          <w:rStyle w:val="Odwoaniedokomentarza"/>
        </w:rPr>
        <w:annotationRef/>
      </w:r>
      <w:r>
        <w:t>W tym przypadku nie wymagamy dostosowania do wymogów zgodnych z Ipi-1 (komunikacja między parkingiem a drogą publiczną)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B09C15" w15:done="1"/>
  <w15:commentEx w15:paraId="0FA62B01" w15:paraIdParent="17B09C15" w15:done="1"/>
  <w15:commentEx w15:paraId="0CFA750F" w15:paraIdParent="17B09C15" w15:done="1"/>
  <w15:commentEx w15:paraId="6711ABFF" w15:done="1"/>
  <w15:commentEx w15:paraId="15C6E772" w15:paraIdParent="6711ABF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71AAC5" w16cex:dateUtc="2025-10-29T13:09:00Z"/>
  <w16cex:commentExtensible w16cex:durableId="17ADD2DE" w16cex:dateUtc="2026-01-09T07:30:00Z"/>
  <w16cex:commentExtensible w16cex:durableId="1D8FC9C7" w16cex:dateUtc="2026-01-15T12:35:00Z"/>
  <w16cex:commentExtensible w16cex:durableId="7CF57113" w16cex:dateUtc="2025-10-29T13:11:00Z"/>
  <w16cex:commentExtensible w16cex:durableId="0025A861" w16cex:dateUtc="2026-01-09T0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B09C15" w16cid:durableId="2971AAC5"/>
  <w16cid:commentId w16cid:paraId="0FA62B01" w16cid:durableId="17ADD2DE"/>
  <w16cid:commentId w16cid:paraId="0CFA750F" w16cid:durableId="1D8FC9C7"/>
  <w16cid:commentId w16cid:paraId="6711ABFF" w16cid:durableId="7CF57113"/>
  <w16cid:commentId w16cid:paraId="15C6E772" w16cid:durableId="0025A8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87324" w14:textId="77777777" w:rsidR="001E4AB0" w:rsidRDefault="001E4AB0" w:rsidP="00AF05A6">
      <w:r>
        <w:separator/>
      </w:r>
    </w:p>
    <w:p w14:paraId="2625EC38" w14:textId="77777777" w:rsidR="001E4AB0" w:rsidRDefault="001E4AB0" w:rsidP="00AF05A6"/>
    <w:p w14:paraId="17E3E668" w14:textId="77777777" w:rsidR="001E4AB0" w:rsidRDefault="001E4AB0"/>
    <w:p w14:paraId="1D0AD0E4" w14:textId="77777777" w:rsidR="001E4AB0" w:rsidRDefault="001E4AB0"/>
  </w:endnote>
  <w:endnote w:type="continuationSeparator" w:id="0">
    <w:p w14:paraId="6B2020FC" w14:textId="77777777" w:rsidR="001E4AB0" w:rsidRDefault="001E4AB0" w:rsidP="00AF05A6">
      <w:r>
        <w:continuationSeparator/>
      </w:r>
    </w:p>
    <w:p w14:paraId="4A9E5EA7" w14:textId="77777777" w:rsidR="001E4AB0" w:rsidRDefault="001E4AB0" w:rsidP="00AF05A6"/>
    <w:p w14:paraId="38A2174B" w14:textId="77777777" w:rsidR="001E4AB0" w:rsidRDefault="001E4AB0"/>
    <w:p w14:paraId="3D645DEE" w14:textId="77777777" w:rsidR="001E4AB0" w:rsidRDefault="001E4AB0"/>
  </w:endnote>
  <w:endnote w:type="continuationNotice" w:id="1">
    <w:p w14:paraId="5E59198F" w14:textId="77777777" w:rsidR="001E4AB0" w:rsidRDefault="001E4AB0">
      <w:pPr>
        <w:spacing w:line="240" w:lineRule="auto"/>
      </w:pPr>
    </w:p>
    <w:p w14:paraId="1B365F7D" w14:textId="77777777" w:rsidR="001E4AB0" w:rsidRDefault="001E4A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BE525" w14:textId="77777777" w:rsidR="00F6595A" w:rsidRDefault="00F6595A" w:rsidP="00AF05A6">
    <w:pPr>
      <w:pStyle w:val="Stopka"/>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38</w:t>
    </w:r>
    <w:r>
      <w:rPr>
        <w:rStyle w:val="Numerstrony"/>
      </w:rPr>
      <w:fldChar w:fldCharType="end"/>
    </w:r>
  </w:p>
  <w:p w14:paraId="3AE299F4" w14:textId="77777777" w:rsidR="00F6595A" w:rsidRDefault="00F6595A" w:rsidP="00AF05A6">
    <w:pPr>
      <w:pStyle w:val="Stopka"/>
    </w:pPr>
  </w:p>
  <w:p w14:paraId="2238F37E" w14:textId="77777777" w:rsidR="00F6595A" w:rsidRDefault="00F6595A" w:rsidP="00AF05A6"/>
  <w:p w14:paraId="7DE1F80B" w14:textId="77777777" w:rsidR="00F6595A" w:rsidRDefault="00F6595A"/>
  <w:p w14:paraId="60F5C4F1" w14:textId="77777777" w:rsidR="00F6595A" w:rsidRDefault="00F6595A" w:rsidP="0004759C">
    <w:r w:rsidRPr="009F4D42">
      <w:t>009011_201</w:t>
    </w:r>
    <w:r>
      <w:t>2</w:t>
    </w:r>
    <w:r w:rsidRPr="009F4D42">
      <w:t>_</w:t>
    </w:r>
    <w:r>
      <w:t>4</w:t>
    </w:r>
    <w:r w:rsidRPr="009F4D42">
      <w:t>_</w:t>
    </w:r>
    <w:r>
      <w:t>w</w:t>
    </w:r>
    <w:r w:rsidRPr="009F4D42">
      <w:t>_</w:t>
    </w:r>
    <w:r>
      <w:t>0.1</w:t>
    </w:r>
    <w:r w:rsidRPr="009F4D42">
      <w:t xml:space="preserve"> z</w:t>
    </w:r>
    <w:r>
      <w:t xml:space="preserve"> </w:t>
    </w:r>
    <w:r w:rsidRPr="009F4D42">
      <w:t xml:space="preserve">dnia </w:t>
    </w:r>
    <w:r>
      <w:t>02.04</w:t>
    </w:r>
    <w:r w:rsidRPr="009F4D42">
      <w:t>.201</w:t>
    </w:r>
    <w:r>
      <w:t>2</w:t>
    </w:r>
    <w:r w:rsidRPr="009F4D42">
      <w:t xml:space="preserve"> (zastąpić numerem referencyjnym postępowania)</w:t>
    </w:r>
  </w:p>
  <w:p w14:paraId="4F9130A2" w14:textId="77777777" w:rsidR="00F6595A" w:rsidRDefault="00F6595A"/>
  <w:p w14:paraId="1003A3F3" w14:textId="77777777" w:rsidR="00F6595A" w:rsidRDefault="00F6595A"/>
  <w:p w14:paraId="76B566BC" w14:textId="77777777" w:rsidR="00F6595A" w:rsidRDefault="00F6595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8DB51" w14:textId="7EA658FB" w:rsidR="00F6595A" w:rsidRPr="005353F9" w:rsidRDefault="00F6595A" w:rsidP="00AF05A6">
    <w:pPr>
      <w:pStyle w:val="OPZstopka"/>
      <w:rPr>
        <w:color w:val="auto"/>
      </w:rPr>
    </w:pPr>
    <w:r w:rsidRPr="005353F9">
      <w:rPr>
        <w:color w:val="auto"/>
      </w:rPr>
      <w:t xml:space="preserve">Strona </w:t>
    </w:r>
    <w:r w:rsidRPr="005353F9">
      <w:rPr>
        <w:color w:val="auto"/>
      </w:rPr>
      <w:fldChar w:fldCharType="begin"/>
    </w:r>
    <w:r w:rsidRPr="005353F9">
      <w:rPr>
        <w:color w:val="auto"/>
      </w:rPr>
      <w:instrText>PAGE</w:instrText>
    </w:r>
    <w:r w:rsidRPr="005353F9">
      <w:rPr>
        <w:color w:val="auto"/>
      </w:rPr>
      <w:fldChar w:fldCharType="separate"/>
    </w:r>
    <w:r w:rsidR="00626F51">
      <w:rPr>
        <w:noProof/>
        <w:color w:val="auto"/>
      </w:rPr>
      <w:t>32</w:t>
    </w:r>
    <w:r w:rsidRPr="005353F9">
      <w:rPr>
        <w:color w:val="auto"/>
      </w:rPr>
      <w:fldChar w:fldCharType="end"/>
    </w:r>
    <w:r w:rsidRPr="005353F9">
      <w:rPr>
        <w:color w:val="auto"/>
      </w:rPr>
      <w:t xml:space="preserve"> z </w:t>
    </w:r>
    <w:r w:rsidRPr="005353F9">
      <w:rPr>
        <w:color w:val="auto"/>
      </w:rPr>
      <w:fldChar w:fldCharType="begin"/>
    </w:r>
    <w:r w:rsidRPr="005353F9">
      <w:rPr>
        <w:color w:val="auto"/>
      </w:rPr>
      <w:instrText>NUMPAGES</w:instrText>
    </w:r>
    <w:r w:rsidRPr="005353F9">
      <w:rPr>
        <w:color w:val="auto"/>
      </w:rPr>
      <w:fldChar w:fldCharType="separate"/>
    </w:r>
    <w:r w:rsidR="00626F51">
      <w:rPr>
        <w:noProof/>
        <w:color w:val="auto"/>
      </w:rPr>
      <w:t>67</w:t>
    </w:r>
    <w:r w:rsidRPr="005353F9">
      <w:rPr>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40091" w14:textId="77777777" w:rsidR="001E4AB0" w:rsidRDefault="001E4AB0" w:rsidP="00AF05A6">
      <w:r>
        <w:separator/>
      </w:r>
    </w:p>
    <w:p w14:paraId="7A165E0A" w14:textId="77777777" w:rsidR="001E4AB0" w:rsidRDefault="001E4AB0" w:rsidP="00AF05A6"/>
    <w:p w14:paraId="47229BA5" w14:textId="77777777" w:rsidR="001E4AB0" w:rsidRDefault="001E4AB0"/>
    <w:p w14:paraId="15B9E615" w14:textId="77777777" w:rsidR="001E4AB0" w:rsidRDefault="001E4AB0"/>
  </w:footnote>
  <w:footnote w:type="continuationSeparator" w:id="0">
    <w:p w14:paraId="30877718" w14:textId="77777777" w:rsidR="001E4AB0" w:rsidRDefault="001E4AB0" w:rsidP="00AF05A6">
      <w:r>
        <w:continuationSeparator/>
      </w:r>
    </w:p>
    <w:p w14:paraId="57F0B26D" w14:textId="77777777" w:rsidR="001E4AB0" w:rsidRDefault="001E4AB0" w:rsidP="00AF05A6"/>
    <w:p w14:paraId="47F9F037" w14:textId="77777777" w:rsidR="001E4AB0" w:rsidRDefault="001E4AB0"/>
    <w:p w14:paraId="5A81480B" w14:textId="77777777" w:rsidR="001E4AB0" w:rsidRDefault="001E4AB0"/>
  </w:footnote>
  <w:footnote w:type="continuationNotice" w:id="1">
    <w:p w14:paraId="51DD386E" w14:textId="77777777" w:rsidR="001E4AB0" w:rsidRDefault="001E4AB0">
      <w:pPr>
        <w:spacing w:line="240" w:lineRule="auto"/>
      </w:pPr>
    </w:p>
    <w:p w14:paraId="2ECAA350" w14:textId="77777777" w:rsidR="001E4AB0" w:rsidRDefault="001E4A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7D195" w14:textId="77777777" w:rsidR="00F6595A" w:rsidRDefault="00F6595A" w:rsidP="00AF05A6">
    <w:pPr>
      <w:pStyle w:val="Nagwek"/>
    </w:pPr>
    <w:r>
      <w:tab/>
    </w:r>
  </w:p>
  <w:p w14:paraId="5BA033EB" w14:textId="77777777" w:rsidR="00F6595A" w:rsidRDefault="00F6595A" w:rsidP="00AF05A6"/>
  <w:p w14:paraId="2BF4A2B4" w14:textId="77777777" w:rsidR="00F6595A" w:rsidRDefault="00F6595A"/>
  <w:p w14:paraId="63128F2E" w14:textId="77777777" w:rsidR="00F6595A" w:rsidRDefault="00F6595A"/>
  <w:p w14:paraId="5A0BD5F7" w14:textId="77777777" w:rsidR="00F6595A" w:rsidRDefault="00F6595A"/>
  <w:p w14:paraId="131C410C" w14:textId="77777777" w:rsidR="00F6595A" w:rsidRDefault="00F6595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38DB5" w14:textId="77777777" w:rsidR="00BC7C6D" w:rsidRDefault="00F6595A" w:rsidP="003C7182">
    <w:pPr>
      <w:tabs>
        <w:tab w:val="left" w:pos="851"/>
        <w:tab w:val="left" w:pos="2694"/>
      </w:tabs>
      <w:spacing w:line="360" w:lineRule="auto"/>
      <w:ind w:firstLine="0"/>
      <w:jc w:val="center"/>
      <w:rPr>
        <w:color w:val="000000" w:themeColor="text1"/>
        <w:sz w:val="16"/>
        <w:szCs w:val="16"/>
      </w:rPr>
    </w:pPr>
    <w:r w:rsidRPr="006630D2">
      <w:rPr>
        <w:color w:val="000000" w:themeColor="text1"/>
        <w:sz w:val="16"/>
        <w:szCs w:val="16"/>
      </w:rPr>
      <w:t>PFU dla zadania „Budowa miejsc parkingowych</w:t>
    </w:r>
    <w:r w:rsidR="00651DFE" w:rsidRPr="006630D2">
      <w:rPr>
        <w:color w:val="000000" w:themeColor="text1"/>
        <w:sz w:val="16"/>
        <w:szCs w:val="16"/>
      </w:rPr>
      <w:t xml:space="preserve"> przy przystanku </w:t>
    </w:r>
    <w:r w:rsidR="003C7182">
      <w:rPr>
        <w:color w:val="000000" w:themeColor="text1"/>
        <w:sz w:val="16"/>
        <w:szCs w:val="16"/>
      </w:rPr>
      <w:t>Lipce Reymontowskie</w:t>
    </w:r>
    <w:r w:rsidR="00453360" w:rsidRPr="006630D2">
      <w:rPr>
        <w:color w:val="000000" w:themeColor="text1"/>
        <w:sz w:val="16"/>
        <w:szCs w:val="16"/>
      </w:rPr>
      <w:t xml:space="preserve"> na linii kolejowej nr 1”</w:t>
    </w:r>
    <w:r w:rsidR="00BC7C6D">
      <w:rPr>
        <w:color w:val="000000" w:themeColor="text1"/>
        <w:sz w:val="16"/>
        <w:szCs w:val="16"/>
      </w:rPr>
      <w:t xml:space="preserve"> </w:t>
    </w:r>
  </w:p>
  <w:p w14:paraId="666F6411" w14:textId="333673C3" w:rsidR="003C7182" w:rsidRPr="006630D2" w:rsidRDefault="00BC7C6D" w:rsidP="003C7182">
    <w:pPr>
      <w:tabs>
        <w:tab w:val="left" w:pos="851"/>
        <w:tab w:val="left" w:pos="2694"/>
      </w:tabs>
      <w:spacing w:line="360" w:lineRule="auto"/>
      <w:ind w:firstLine="0"/>
      <w:jc w:val="center"/>
      <w:rPr>
        <w:color w:val="000000" w:themeColor="text1"/>
        <w:sz w:val="16"/>
        <w:szCs w:val="16"/>
      </w:rPr>
    </w:pPr>
    <w:r>
      <w:rPr>
        <w:sz w:val="16"/>
        <w:szCs w:val="16"/>
      </w:rPr>
      <w:t>w ramach „R</w:t>
    </w:r>
    <w:r w:rsidRPr="00C9636A">
      <w:rPr>
        <w:sz w:val="16"/>
        <w:szCs w:val="16"/>
      </w:rPr>
      <w:t>ządowego programu budowy lub modernizacji przystanków kolej</w:t>
    </w:r>
    <w:r>
      <w:rPr>
        <w:sz w:val="16"/>
        <w:szCs w:val="16"/>
      </w:rPr>
      <w:t>owych na lata 2021-202</w:t>
    </w:r>
    <w:r w:rsidR="0042209A">
      <w:rPr>
        <w:sz w:val="16"/>
        <w:szCs w:val="16"/>
      </w:rPr>
      <w:t>6</w:t>
    </w:r>
    <w:r>
      <w:rPr>
        <w:sz w:val="16"/>
        <w:szCs w:val="16"/>
      </w:rPr>
      <w:t xml:space="preserve">" </w:t>
    </w:r>
    <w:r w:rsidR="00F6595A" w:rsidRPr="006630D2">
      <w:rPr>
        <w:color w:val="000000" w:themeColor="text1"/>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6CD1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720399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0"/>
    <w:multiLevelType w:val="singleLevel"/>
    <w:tmpl w:val="AF96B60A"/>
    <w:lvl w:ilvl="0">
      <w:start w:val="1"/>
      <w:numFmt w:val="bullet"/>
      <w:pStyle w:val="Listapunktowana5"/>
      <w:lvlText w:val=""/>
      <w:lvlJc w:val="left"/>
      <w:pPr>
        <w:tabs>
          <w:tab w:val="num" w:pos="1492"/>
        </w:tabs>
        <w:ind w:left="1492" w:hanging="360"/>
      </w:pPr>
      <w:rPr>
        <w:rFonts w:ascii="Symbol" w:hAnsi="Symbol" w:hint="default"/>
      </w:rPr>
    </w:lvl>
  </w:abstractNum>
  <w:abstractNum w:abstractNumId="3" w15:restartNumberingAfterBreak="0">
    <w:nsid w:val="00000006"/>
    <w:multiLevelType w:val="singleLevel"/>
    <w:tmpl w:val="FC2828B0"/>
    <w:name w:val="WW8Num7"/>
    <w:lvl w:ilvl="0">
      <w:start w:val="1"/>
      <w:numFmt w:val="bullet"/>
      <w:lvlText w:val=""/>
      <w:lvlJc w:val="left"/>
      <w:pPr>
        <w:tabs>
          <w:tab w:val="num" w:pos="-81"/>
        </w:tabs>
        <w:ind w:left="1069" w:hanging="360"/>
      </w:pPr>
      <w:rPr>
        <w:rFonts w:ascii="Symbol" w:hAnsi="Symbol" w:cs="Symbol" w:hint="default"/>
        <w:color w:val="000000"/>
        <w:lang w:eastAsia="pl-PL"/>
      </w:rPr>
    </w:lvl>
  </w:abstractNum>
  <w:abstractNum w:abstractNumId="4" w15:restartNumberingAfterBreak="0">
    <w:nsid w:val="00000017"/>
    <w:multiLevelType w:val="multilevel"/>
    <w:tmpl w:val="00000017"/>
    <w:name w:val="WW8Num17"/>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531"/>
        </w:tabs>
        <w:ind w:left="1531" w:hanging="454"/>
      </w:pPr>
    </w:lvl>
    <w:lvl w:ilvl="3">
      <w:start w:val="1"/>
      <w:numFmt w:val="bullet"/>
      <w:lvlText w:val="–"/>
      <w:lvlJc w:val="left"/>
      <w:pPr>
        <w:tabs>
          <w:tab w:val="num" w:pos="1985"/>
        </w:tabs>
        <w:ind w:left="1985" w:hanging="567"/>
      </w:pPr>
      <w:rPr>
        <w:rFonts w:ascii="Times New Roman" w:hAnsi="Times New Roman"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000001C"/>
    <w:multiLevelType w:val="multilevel"/>
    <w:tmpl w:val="0000001C"/>
    <w:name w:val="WW8Num23"/>
    <w:lvl w:ilvl="0">
      <w:start w:val="1"/>
      <w:numFmt w:val="lowerLetter"/>
      <w:lvlText w:val="%1)"/>
      <w:lvlJc w:val="left"/>
      <w:pPr>
        <w:tabs>
          <w:tab w:val="num" w:pos="2212"/>
        </w:tabs>
        <w:ind w:left="2212" w:hanging="341"/>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D"/>
    <w:multiLevelType w:val="multilevel"/>
    <w:tmpl w:val="0000001D"/>
    <w:name w:val="WW8Num24"/>
    <w:lvl w:ilvl="0">
      <w:start w:val="1"/>
      <w:numFmt w:val="lowerLetter"/>
      <w:lvlText w:val="%1)"/>
      <w:lvlJc w:val="left"/>
      <w:pPr>
        <w:tabs>
          <w:tab w:val="num" w:pos="2212"/>
        </w:tabs>
        <w:ind w:left="2212" w:hanging="341"/>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1E"/>
    <w:multiLevelType w:val="multilevel"/>
    <w:tmpl w:val="CD70CA7E"/>
    <w:name w:val="WW8Num25"/>
    <w:lvl w:ilvl="0">
      <w:start w:val="1"/>
      <w:numFmt w:val="decimal"/>
      <w:lvlText w:val="%1)"/>
      <w:lvlJc w:val="left"/>
      <w:pPr>
        <w:tabs>
          <w:tab w:val="num" w:pos="2212"/>
        </w:tabs>
        <w:ind w:left="2212" w:hanging="341"/>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281386E"/>
    <w:multiLevelType w:val="hybridMultilevel"/>
    <w:tmpl w:val="2506B11C"/>
    <w:lvl w:ilvl="0" w:tplc="04150017">
      <w:start w:val="1"/>
      <w:numFmt w:val="lowerLetter"/>
      <w:lvlText w:val="%1)"/>
      <w:lvlJc w:val="left"/>
      <w:pPr>
        <w:ind w:left="1069" w:hanging="360"/>
      </w:pPr>
      <w:rPr>
        <w:rFont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9" w15:restartNumberingAfterBreak="0">
    <w:nsid w:val="0E1C6D95"/>
    <w:multiLevelType w:val="hybridMultilevel"/>
    <w:tmpl w:val="8FB8F806"/>
    <w:lvl w:ilvl="0" w:tplc="04150011">
      <w:start w:val="1"/>
      <w:numFmt w:val="decimal"/>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0F3B7D2F"/>
    <w:multiLevelType w:val="singleLevel"/>
    <w:tmpl w:val="5E50799C"/>
    <w:lvl w:ilvl="0">
      <w:start w:val="1"/>
      <w:numFmt w:val="bullet"/>
      <w:pStyle w:val="bullet1"/>
      <w:lvlText w:val=""/>
      <w:lvlJc w:val="left"/>
      <w:pPr>
        <w:tabs>
          <w:tab w:val="num" w:pos="360"/>
        </w:tabs>
        <w:ind w:left="360" w:hanging="360"/>
      </w:pPr>
      <w:rPr>
        <w:rFonts w:ascii="Wingdings" w:hAnsi="Wingdings" w:hint="default"/>
      </w:rPr>
    </w:lvl>
  </w:abstractNum>
  <w:abstractNum w:abstractNumId="11" w15:restartNumberingAfterBreak="0">
    <w:nsid w:val="0FCC3A99"/>
    <w:multiLevelType w:val="multilevel"/>
    <w:tmpl w:val="B2B664C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0CD37FE"/>
    <w:multiLevelType w:val="hybridMultilevel"/>
    <w:tmpl w:val="B36CBF9A"/>
    <w:lvl w:ilvl="0" w:tplc="04150011">
      <w:start w:val="1"/>
      <w:numFmt w:val="decimal"/>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0EA0F33"/>
    <w:multiLevelType w:val="hybridMultilevel"/>
    <w:tmpl w:val="7A8826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0A3E46"/>
    <w:multiLevelType w:val="hybridMultilevel"/>
    <w:tmpl w:val="87E496A6"/>
    <w:lvl w:ilvl="0" w:tplc="04150011">
      <w:start w:val="1"/>
      <w:numFmt w:val="decimal"/>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9BC76E4"/>
    <w:multiLevelType w:val="multilevel"/>
    <w:tmpl w:val="426ED422"/>
    <w:lvl w:ilvl="0">
      <w:start w:val="1"/>
      <w:numFmt w:val="decimal"/>
      <w:lvlText w:val="%1."/>
      <w:lvlJc w:val="left"/>
      <w:pPr>
        <w:ind w:left="390" w:hanging="390"/>
      </w:pPr>
      <w:rPr>
        <w:rFonts w:hint="default"/>
      </w:rPr>
    </w:lvl>
    <w:lvl w:ilvl="1">
      <w:start w:val="1"/>
      <w:numFmt w:val="decimal"/>
      <w:pStyle w:val="lista11"/>
      <w:lvlText w:val="%1.%2."/>
      <w:lvlJc w:val="left"/>
      <w:pPr>
        <w:ind w:left="1004"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IDW111"/>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IDW1111"/>
      <w:lvlText w:val="%1.%2.%3.%4."/>
      <w:lvlJc w:val="left"/>
      <w:pPr>
        <w:ind w:left="108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IDW11111"/>
      <w:lvlText w:val="%1.%2.%3.%4.%5."/>
      <w:lvlJc w:val="left"/>
      <w:pPr>
        <w:ind w:left="1080" w:hanging="1080"/>
      </w:pPr>
      <w:rPr>
        <w:rFonts w:hint="default"/>
        <w:sz w:val="24"/>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1CDB2389"/>
    <w:multiLevelType w:val="hybridMultilevel"/>
    <w:tmpl w:val="D5A83040"/>
    <w:lvl w:ilvl="0" w:tplc="66B2515C">
      <w:start w:val="1"/>
      <w:numFmt w:val="decimal"/>
      <w:pStyle w:val="1"/>
      <w:lvlText w:val="%1)"/>
      <w:lvlJc w:val="left"/>
      <w:pPr>
        <w:ind w:left="360" w:hanging="360"/>
      </w:pPr>
      <w:rPr>
        <w:rFonts w:hint="default"/>
        <w:sz w:val="24"/>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1E206BE5"/>
    <w:multiLevelType w:val="hybridMultilevel"/>
    <w:tmpl w:val="EBAAA1EC"/>
    <w:lvl w:ilvl="0" w:tplc="04150011">
      <w:start w:val="1"/>
      <w:numFmt w:val="decimal"/>
      <w:lvlText w:val="%1)"/>
      <w:lvlJc w:val="left"/>
      <w:pPr>
        <w:ind w:left="1069" w:hanging="360"/>
      </w:pPr>
      <w:rPr>
        <w:rFont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8" w15:restartNumberingAfterBreak="0">
    <w:nsid w:val="20FE6CBD"/>
    <w:multiLevelType w:val="hybridMultilevel"/>
    <w:tmpl w:val="6CE889A4"/>
    <w:lvl w:ilvl="0" w:tplc="04150011">
      <w:start w:val="1"/>
      <w:numFmt w:val="decimal"/>
      <w:lvlText w:val="%1)"/>
      <w:lvlJc w:val="left"/>
      <w:pPr>
        <w:ind w:left="720" w:hanging="360"/>
      </w:pPr>
    </w:lvl>
    <w:lvl w:ilvl="1" w:tplc="7422B0D6">
      <w:start w:val="1"/>
      <w:numFmt w:val="decimal"/>
      <w:lvlText w:val="%2."/>
      <w:lvlJc w:val="left"/>
      <w:pPr>
        <w:ind w:left="1440" w:hanging="360"/>
      </w:pPr>
      <w:rPr>
        <w:rFonts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F14C7A1E">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5F7DE2"/>
    <w:multiLevelType w:val="hybridMultilevel"/>
    <w:tmpl w:val="5896E7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4133DD"/>
    <w:multiLevelType w:val="multilevel"/>
    <w:tmpl w:val="0E2CE930"/>
    <w:lvl w:ilvl="0">
      <w:start w:val="1"/>
      <w:numFmt w:val="decimal"/>
      <w:lvlText w:val="%1."/>
      <w:lvlJc w:val="left"/>
      <w:pPr>
        <w:ind w:left="360" w:hanging="360"/>
      </w:pPr>
    </w:lvl>
    <w:lvl w:ilvl="1">
      <w:start w:val="1"/>
      <w:numFmt w:val="decimal"/>
      <w:pStyle w:val="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6427E19"/>
    <w:multiLevelType w:val="multilevel"/>
    <w:tmpl w:val="4378B76A"/>
    <w:lvl w:ilvl="0">
      <w:numFmt w:val="decimal"/>
      <w:pStyle w:val="zadanie"/>
      <w:suff w:val="space"/>
      <w:lvlText w:val="Zadanie %1:"/>
      <w:lvlJc w:val="left"/>
      <w:pPr>
        <w:ind w:left="1980"/>
      </w:pPr>
      <w:rPr>
        <w:rFonts w:cs="Times New Roman"/>
      </w:rPr>
    </w:lvl>
    <w:lvl w:ilvl="1">
      <w:start w:val="1"/>
      <w:numFmt w:val="none"/>
      <w:suff w:val="nothing"/>
      <w:lvlText w:val=""/>
      <w:lvlJc w:val="left"/>
      <w:pPr>
        <w:ind w:left="1980"/>
      </w:pPr>
      <w:rPr>
        <w:rFonts w:cs="Times New Roman"/>
      </w:rPr>
    </w:lvl>
    <w:lvl w:ilvl="2">
      <w:start w:val="1"/>
      <w:numFmt w:val="none"/>
      <w:suff w:val="nothing"/>
      <w:lvlText w:val=""/>
      <w:lvlJc w:val="left"/>
      <w:pPr>
        <w:ind w:left="1980"/>
      </w:pPr>
      <w:rPr>
        <w:rFonts w:cs="Times New Roman"/>
      </w:rPr>
    </w:lvl>
    <w:lvl w:ilvl="3">
      <w:start w:val="1"/>
      <w:numFmt w:val="none"/>
      <w:suff w:val="nothing"/>
      <w:lvlText w:val=""/>
      <w:lvlJc w:val="left"/>
      <w:pPr>
        <w:ind w:left="1980"/>
      </w:pPr>
      <w:rPr>
        <w:rFonts w:cs="Times New Roman"/>
      </w:rPr>
    </w:lvl>
    <w:lvl w:ilvl="4">
      <w:start w:val="1"/>
      <w:numFmt w:val="none"/>
      <w:suff w:val="nothing"/>
      <w:lvlText w:val=""/>
      <w:lvlJc w:val="left"/>
      <w:pPr>
        <w:ind w:left="1980"/>
      </w:pPr>
      <w:rPr>
        <w:rFonts w:cs="Times New Roman"/>
      </w:rPr>
    </w:lvl>
    <w:lvl w:ilvl="5">
      <w:start w:val="1"/>
      <w:numFmt w:val="none"/>
      <w:suff w:val="nothing"/>
      <w:lvlText w:val=""/>
      <w:lvlJc w:val="left"/>
      <w:pPr>
        <w:ind w:left="1980"/>
      </w:pPr>
      <w:rPr>
        <w:rFonts w:cs="Times New Roman"/>
      </w:rPr>
    </w:lvl>
    <w:lvl w:ilvl="6">
      <w:start w:val="1"/>
      <w:numFmt w:val="none"/>
      <w:suff w:val="nothing"/>
      <w:lvlText w:val=""/>
      <w:lvlJc w:val="left"/>
      <w:pPr>
        <w:ind w:left="1980"/>
      </w:pPr>
      <w:rPr>
        <w:rFonts w:cs="Times New Roman"/>
      </w:rPr>
    </w:lvl>
    <w:lvl w:ilvl="7">
      <w:start w:val="1"/>
      <w:numFmt w:val="none"/>
      <w:suff w:val="nothing"/>
      <w:lvlText w:val=""/>
      <w:lvlJc w:val="left"/>
      <w:pPr>
        <w:ind w:left="1980"/>
      </w:pPr>
      <w:rPr>
        <w:rFonts w:cs="Times New Roman"/>
      </w:rPr>
    </w:lvl>
    <w:lvl w:ilvl="8">
      <w:start w:val="1"/>
      <w:numFmt w:val="none"/>
      <w:suff w:val="nothing"/>
      <w:lvlText w:val=""/>
      <w:lvlJc w:val="left"/>
      <w:pPr>
        <w:ind w:left="1980"/>
      </w:pPr>
      <w:rPr>
        <w:rFonts w:cs="Times New Roman"/>
      </w:rPr>
    </w:lvl>
  </w:abstractNum>
  <w:abstractNum w:abstractNumId="22" w15:restartNumberingAfterBreak="0">
    <w:nsid w:val="26A66EF2"/>
    <w:multiLevelType w:val="hybridMultilevel"/>
    <w:tmpl w:val="75DCDB72"/>
    <w:lvl w:ilvl="0" w:tplc="4BCEA4DE">
      <w:start w:val="1"/>
      <w:numFmt w:val="bullet"/>
      <w:pStyle w:val="Wypunktowanie1"/>
      <w:lvlText w:val=""/>
      <w:lvlJc w:val="left"/>
      <w:pPr>
        <w:tabs>
          <w:tab w:val="num" w:pos="417"/>
        </w:tabs>
        <w:ind w:left="397" w:hanging="34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8BB3748"/>
    <w:multiLevelType w:val="hybridMultilevel"/>
    <w:tmpl w:val="085AA298"/>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4" w15:restartNumberingAfterBreak="0">
    <w:nsid w:val="296B1E1E"/>
    <w:multiLevelType w:val="multilevel"/>
    <w:tmpl w:val="74264D2E"/>
    <w:lvl w:ilvl="0">
      <w:start w:val="1"/>
      <w:numFmt w:val="decimal"/>
      <w:lvlText w:val="%1)"/>
      <w:lvlJc w:val="left"/>
      <w:pPr>
        <w:ind w:left="720"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E54258"/>
    <w:multiLevelType w:val="hybridMultilevel"/>
    <w:tmpl w:val="2320E714"/>
    <w:lvl w:ilvl="0" w:tplc="FFFFFFFF">
      <w:start w:val="1"/>
      <w:numFmt w:val="bullet"/>
      <w:pStyle w:val="punkt-kreska"/>
      <w:lvlText w:val="–"/>
      <w:lvlJc w:val="left"/>
      <w:pPr>
        <w:tabs>
          <w:tab w:val="num" w:pos="557"/>
        </w:tabs>
        <w:ind w:left="557" w:hanging="377"/>
      </w:pPr>
      <w:rPr>
        <w:rFonts w:ascii="Arial" w:hAnsi="Arial" w:hint="default"/>
        <w:b w:val="0"/>
        <w:i w:val="0"/>
        <w:sz w:val="2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6" w15:restartNumberingAfterBreak="0">
    <w:nsid w:val="2BE11F3A"/>
    <w:multiLevelType w:val="hybridMultilevel"/>
    <w:tmpl w:val="68BC702C"/>
    <w:lvl w:ilvl="0" w:tplc="04150011">
      <w:start w:val="1"/>
      <w:numFmt w:val="decimal"/>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2D2D4DB2"/>
    <w:multiLevelType w:val="multilevel"/>
    <w:tmpl w:val="336AC536"/>
    <w:lvl w:ilvl="0">
      <w:start w:val="1"/>
      <w:numFmt w:val="decimal"/>
      <w:pStyle w:val="Nagwek1"/>
      <w:lvlText w:val="%1."/>
      <w:lvlJc w:val="left"/>
      <w:pPr>
        <w:ind w:left="357" w:hanging="35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Nagwek2"/>
      <w:isLgl/>
      <w:lvlText w:val="%1.%2"/>
      <w:lvlJc w:val="left"/>
      <w:pPr>
        <w:ind w:left="640" w:hanging="357"/>
      </w:pPr>
      <w:rPr>
        <w:rFonts w:hint="default"/>
        <w:b/>
        <w:bCs w:val="0"/>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2">
      <w:start w:val="1"/>
      <w:numFmt w:val="decimal"/>
      <w:pStyle w:val="Nagwek3"/>
      <w:isLgl/>
      <w:lvlText w:val="%1.%2.%3"/>
      <w:lvlJc w:val="left"/>
      <w:pPr>
        <w:ind w:left="357" w:hanging="357"/>
      </w:pPr>
      <w:rPr>
        <w:specVanish w:val="0"/>
      </w:rPr>
    </w:lvl>
    <w:lvl w:ilvl="3">
      <w:start w:val="1"/>
      <w:numFmt w:val="decimal"/>
      <w:pStyle w:val="Nagwek4"/>
      <w:isLgl/>
      <w:lvlText w:val="%1.%2.%3.%4"/>
      <w:lvlJc w:val="left"/>
      <w:pPr>
        <w:ind w:left="357" w:hanging="35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Nagwek5"/>
      <w:isLgl/>
      <w:lvlText w:val="%1.%2.%3.%4.%5"/>
      <w:lvlJc w:val="left"/>
      <w:pPr>
        <w:ind w:left="2059" w:hanging="357"/>
      </w:pPr>
      <w:rPr>
        <w:rFonts w:hint="default"/>
        <w:b/>
        <w:sz w:val="22"/>
        <w:szCs w:val="22"/>
      </w:rPr>
    </w:lvl>
    <w:lvl w:ilvl="5">
      <w:start w:val="1"/>
      <w:numFmt w:val="decimal"/>
      <w:pStyle w:val="Nagwek6"/>
      <w:isLgl/>
      <w:lvlText w:val="%1.%2.%3.%4.%5.%6"/>
      <w:lvlJc w:val="left"/>
      <w:pPr>
        <w:ind w:left="357" w:hanging="35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28" w15:restartNumberingAfterBreak="0">
    <w:nsid w:val="305E515B"/>
    <w:multiLevelType w:val="multilevel"/>
    <w:tmpl w:val="98FCA7D6"/>
    <w:lvl w:ilvl="0">
      <w:start w:val="1"/>
      <w:numFmt w:val="decimal"/>
      <w:lvlText w:val="%1."/>
      <w:lvlJc w:val="left"/>
      <w:pPr>
        <w:ind w:left="644"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3D95936"/>
    <w:multiLevelType w:val="hybridMultilevel"/>
    <w:tmpl w:val="4B1858AA"/>
    <w:lvl w:ilvl="0" w:tplc="DACA11C0">
      <w:start w:val="1"/>
      <w:numFmt w:val="lowerLetter"/>
      <w:lvlText w:val="%1)"/>
      <w:lvlJc w:val="left"/>
      <w:pPr>
        <w:ind w:left="1288" w:hanging="360"/>
      </w:pPr>
      <w:rPr>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0" w15:restartNumberingAfterBreak="0">
    <w:nsid w:val="346B2B49"/>
    <w:multiLevelType w:val="hybridMultilevel"/>
    <w:tmpl w:val="9B0E0618"/>
    <w:lvl w:ilvl="0" w:tplc="04150017">
      <w:start w:val="1"/>
      <w:numFmt w:val="lowerLetter"/>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355E1BFF"/>
    <w:multiLevelType w:val="hybridMultilevel"/>
    <w:tmpl w:val="9C3406BA"/>
    <w:lvl w:ilvl="0" w:tplc="04150017">
      <w:start w:val="1"/>
      <w:numFmt w:val="lowerLetter"/>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3C565D63"/>
    <w:multiLevelType w:val="hybridMultilevel"/>
    <w:tmpl w:val="471AFE92"/>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D243F07"/>
    <w:multiLevelType w:val="hybridMultilevel"/>
    <w:tmpl w:val="4E4041FE"/>
    <w:lvl w:ilvl="0" w:tplc="04150011">
      <w:start w:val="1"/>
      <w:numFmt w:val="decimal"/>
      <w:lvlText w:val="%1)"/>
      <w:lvlJc w:val="left"/>
      <w:pPr>
        <w:ind w:left="1069" w:hanging="360"/>
      </w:pPr>
      <w:rPr>
        <w:rFont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4" w15:restartNumberingAfterBreak="0">
    <w:nsid w:val="3E686C52"/>
    <w:multiLevelType w:val="hybridMultilevel"/>
    <w:tmpl w:val="A428FEC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380D68"/>
    <w:multiLevelType w:val="hybridMultilevel"/>
    <w:tmpl w:val="DC54173E"/>
    <w:lvl w:ilvl="0" w:tplc="04150011">
      <w:start w:val="1"/>
      <w:numFmt w:val="decimal"/>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3FA442FB"/>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41CE4464"/>
    <w:multiLevelType w:val="multilevel"/>
    <w:tmpl w:val="D61EF822"/>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righ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1EB059D"/>
    <w:multiLevelType w:val="hybridMultilevel"/>
    <w:tmpl w:val="0AC6B6AA"/>
    <w:lvl w:ilvl="0" w:tplc="04150017">
      <w:start w:val="1"/>
      <w:numFmt w:val="lowerLetter"/>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15:restartNumberingAfterBreak="0">
    <w:nsid w:val="425B6F9C"/>
    <w:multiLevelType w:val="multilevel"/>
    <w:tmpl w:val="1E46D4DA"/>
    <w:lvl w:ilvl="0">
      <w:start w:val="1"/>
      <w:numFmt w:val="decimal"/>
      <w:lvlText w:val="%1."/>
      <w:lvlJc w:val="left"/>
      <w:pPr>
        <w:ind w:left="644"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4CC7B5D"/>
    <w:multiLevelType w:val="hybridMultilevel"/>
    <w:tmpl w:val="FA0E935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5C26A1B"/>
    <w:multiLevelType w:val="hybridMultilevel"/>
    <w:tmpl w:val="7C101712"/>
    <w:lvl w:ilvl="0" w:tplc="6946F982">
      <w:start w:val="1"/>
      <w:numFmt w:val="bullet"/>
      <w:pStyle w:val="Mylniki"/>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46572E3F"/>
    <w:multiLevelType w:val="hybridMultilevel"/>
    <w:tmpl w:val="2FF8B414"/>
    <w:lvl w:ilvl="0" w:tplc="D56ACBCE">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43" w15:restartNumberingAfterBreak="0">
    <w:nsid w:val="476F3261"/>
    <w:multiLevelType w:val="hybridMultilevel"/>
    <w:tmpl w:val="E32213F0"/>
    <w:lvl w:ilvl="0" w:tplc="FFFFFFFF">
      <w:start w:val="1"/>
      <w:numFmt w:val="bullet"/>
      <w:pStyle w:val="Listapunktowana2"/>
      <w:lvlText w:val=""/>
      <w:lvlJc w:val="left"/>
      <w:pPr>
        <w:tabs>
          <w:tab w:val="num" w:pos="1003"/>
        </w:tabs>
        <w:ind w:left="1003"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4" w15:restartNumberingAfterBreak="0">
    <w:nsid w:val="477D5A78"/>
    <w:multiLevelType w:val="hybridMultilevel"/>
    <w:tmpl w:val="DC3EE95C"/>
    <w:lvl w:ilvl="0" w:tplc="04150011">
      <w:start w:val="1"/>
      <w:numFmt w:val="decimal"/>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15:restartNumberingAfterBreak="0">
    <w:nsid w:val="49D370B8"/>
    <w:multiLevelType w:val="hybridMultilevel"/>
    <w:tmpl w:val="E99EF9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AC77885"/>
    <w:multiLevelType w:val="hybridMultilevel"/>
    <w:tmpl w:val="F85EF784"/>
    <w:lvl w:ilvl="0" w:tplc="4B90340A">
      <w:start w:val="1"/>
      <w:numFmt w:val="bullet"/>
      <w:pStyle w:val="6-"/>
      <w:lvlText w:val="-"/>
      <w:lvlJc w:val="left"/>
      <w:pPr>
        <w:ind w:left="1491" w:hanging="283"/>
      </w:pPr>
      <w:rPr>
        <w:rFonts w:ascii="Arial" w:hAnsi="Arial" w:hint="default"/>
      </w:rPr>
    </w:lvl>
    <w:lvl w:ilvl="1" w:tplc="04150003">
      <w:numFmt w:val="decimal"/>
      <w:lvlText w:val=""/>
      <w:lvlJc w:val="left"/>
    </w:lvl>
    <w:lvl w:ilvl="2" w:tplc="04150005">
      <w:numFmt w:val="decimal"/>
      <w:lvlText w:val=""/>
      <w:lvlJc w:val="left"/>
    </w:lvl>
    <w:lvl w:ilvl="3" w:tplc="04150001">
      <w:numFmt w:val="decimal"/>
      <w:lvlText w:val=""/>
      <w:lvlJc w:val="left"/>
    </w:lvl>
    <w:lvl w:ilvl="4" w:tplc="04150003">
      <w:numFmt w:val="decimal"/>
      <w:lvlText w:val=""/>
      <w:lvlJc w:val="left"/>
    </w:lvl>
    <w:lvl w:ilvl="5" w:tplc="04150005">
      <w:numFmt w:val="decimal"/>
      <w:lvlText w:val=""/>
      <w:lvlJc w:val="left"/>
    </w:lvl>
    <w:lvl w:ilvl="6" w:tplc="04150001">
      <w:numFmt w:val="decimal"/>
      <w:lvlText w:val=""/>
      <w:lvlJc w:val="left"/>
    </w:lvl>
    <w:lvl w:ilvl="7" w:tplc="04150003">
      <w:numFmt w:val="decimal"/>
      <w:lvlText w:val=""/>
      <w:lvlJc w:val="left"/>
    </w:lvl>
    <w:lvl w:ilvl="8" w:tplc="04150005">
      <w:numFmt w:val="decimal"/>
      <w:lvlText w:val=""/>
      <w:lvlJc w:val="left"/>
    </w:lvl>
  </w:abstractNum>
  <w:abstractNum w:abstractNumId="47" w15:restartNumberingAfterBreak="0">
    <w:nsid w:val="4B8E5C3F"/>
    <w:multiLevelType w:val="hybridMultilevel"/>
    <w:tmpl w:val="8DD80ED8"/>
    <w:lvl w:ilvl="0" w:tplc="04150011">
      <w:start w:val="1"/>
      <w:numFmt w:val="decimal"/>
      <w:lvlText w:val="%1)"/>
      <w:lvlJc w:val="left"/>
      <w:pPr>
        <w:ind w:left="644"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DB13F2E"/>
    <w:multiLevelType w:val="multilevel"/>
    <w:tmpl w:val="64A0E2D6"/>
    <w:lvl w:ilvl="0">
      <w:start w:val="1"/>
      <w:numFmt w:val="decimal"/>
      <w:pStyle w:val="textstdlnum"/>
      <w:lvlText w:val="%1."/>
      <w:lvlJc w:val="left"/>
      <w:pPr>
        <w:tabs>
          <w:tab w:val="num" w:pos="1620"/>
        </w:tabs>
        <w:ind w:left="1260" w:hanging="360"/>
      </w:pPr>
      <w:rPr>
        <w:rFonts w:cs="Times New Roman" w:hint="default"/>
      </w:rPr>
    </w:lvl>
    <w:lvl w:ilvl="1">
      <w:start w:val="1"/>
      <w:numFmt w:val="decimal"/>
      <w:lvlText w:val="%1.%2."/>
      <w:lvlJc w:val="left"/>
      <w:pPr>
        <w:tabs>
          <w:tab w:val="num" w:pos="1692"/>
        </w:tabs>
        <w:ind w:left="1692" w:hanging="432"/>
      </w:pPr>
      <w:rPr>
        <w:rFonts w:cs="Times New Roman" w:hint="default"/>
      </w:rPr>
    </w:lvl>
    <w:lvl w:ilvl="2">
      <w:start w:val="1"/>
      <w:numFmt w:val="decimal"/>
      <w:lvlText w:val="%1.%2.%3."/>
      <w:lvlJc w:val="left"/>
      <w:pPr>
        <w:tabs>
          <w:tab w:val="num" w:pos="2340"/>
        </w:tabs>
        <w:ind w:left="2124" w:hanging="504"/>
      </w:pPr>
      <w:rPr>
        <w:rFonts w:cs="Times New Roman" w:hint="default"/>
      </w:rPr>
    </w:lvl>
    <w:lvl w:ilvl="3">
      <w:start w:val="1"/>
      <w:numFmt w:val="decimal"/>
      <w:lvlText w:val="%1.%2.%3.%4."/>
      <w:lvlJc w:val="left"/>
      <w:pPr>
        <w:tabs>
          <w:tab w:val="num" w:pos="2700"/>
        </w:tabs>
        <w:ind w:left="2628" w:hanging="648"/>
      </w:pPr>
      <w:rPr>
        <w:rFonts w:cs="Times New Roman" w:hint="default"/>
      </w:rPr>
    </w:lvl>
    <w:lvl w:ilvl="4">
      <w:start w:val="1"/>
      <w:numFmt w:val="decimal"/>
      <w:lvlText w:val="%1.%2.%3.%4.%5."/>
      <w:lvlJc w:val="left"/>
      <w:pPr>
        <w:tabs>
          <w:tab w:val="num" w:pos="3420"/>
        </w:tabs>
        <w:ind w:left="3132" w:hanging="792"/>
      </w:pPr>
      <w:rPr>
        <w:rFonts w:cs="Times New Roman" w:hint="default"/>
      </w:rPr>
    </w:lvl>
    <w:lvl w:ilvl="5">
      <w:start w:val="1"/>
      <w:numFmt w:val="decimal"/>
      <w:lvlText w:val="%1.%2.%3.%4.%5.%6."/>
      <w:lvlJc w:val="left"/>
      <w:pPr>
        <w:tabs>
          <w:tab w:val="num" w:pos="3780"/>
        </w:tabs>
        <w:ind w:left="3636" w:hanging="936"/>
      </w:pPr>
      <w:rPr>
        <w:rFonts w:cs="Times New Roman" w:hint="default"/>
      </w:rPr>
    </w:lvl>
    <w:lvl w:ilvl="6">
      <w:start w:val="1"/>
      <w:numFmt w:val="decimal"/>
      <w:lvlText w:val="%1.%2.%3.%4.%5.%6.%7."/>
      <w:lvlJc w:val="left"/>
      <w:pPr>
        <w:tabs>
          <w:tab w:val="num" w:pos="4500"/>
        </w:tabs>
        <w:ind w:left="4140" w:hanging="1080"/>
      </w:pPr>
      <w:rPr>
        <w:rFonts w:cs="Times New Roman" w:hint="default"/>
      </w:rPr>
    </w:lvl>
    <w:lvl w:ilvl="7">
      <w:start w:val="1"/>
      <w:numFmt w:val="decimal"/>
      <w:lvlText w:val="%1.%2.%3.%4.%5.%6.%7.%8."/>
      <w:lvlJc w:val="left"/>
      <w:pPr>
        <w:tabs>
          <w:tab w:val="num" w:pos="4860"/>
        </w:tabs>
        <w:ind w:left="4644" w:hanging="1224"/>
      </w:pPr>
      <w:rPr>
        <w:rFonts w:cs="Times New Roman" w:hint="default"/>
      </w:rPr>
    </w:lvl>
    <w:lvl w:ilvl="8">
      <w:start w:val="1"/>
      <w:numFmt w:val="decimal"/>
      <w:lvlText w:val="%1.%2.%3.%4.%5.%6.%7.%8.%9."/>
      <w:lvlJc w:val="left"/>
      <w:pPr>
        <w:tabs>
          <w:tab w:val="num" w:pos="5580"/>
        </w:tabs>
        <w:ind w:left="5220" w:hanging="1440"/>
      </w:pPr>
      <w:rPr>
        <w:rFonts w:cs="Times New Roman" w:hint="default"/>
      </w:rPr>
    </w:lvl>
  </w:abstractNum>
  <w:abstractNum w:abstractNumId="49" w15:restartNumberingAfterBreak="0">
    <w:nsid w:val="57760AB3"/>
    <w:multiLevelType w:val="hybridMultilevel"/>
    <w:tmpl w:val="69D6937A"/>
    <w:lvl w:ilvl="0" w:tplc="04150011">
      <w:start w:val="1"/>
      <w:numFmt w:val="decimal"/>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58E04882"/>
    <w:multiLevelType w:val="multilevel"/>
    <w:tmpl w:val="74264D2E"/>
    <w:lvl w:ilvl="0">
      <w:start w:val="1"/>
      <w:numFmt w:val="decimal"/>
      <w:lvlText w:val="%1)"/>
      <w:lvlJc w:val="left"/>
      <w:pPr>
        <w:ind w:left="644"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5A4E385B"/>
    <w:multiLevelType w:val="hybridMultilevel"/>
    <w:tmpl w:val="8F38E48C"/>
    <w:lvl w:ilvl="0" w:tplc="04150011">
      <w:start w:val="1"/>
      <w:numFmt w:val="decimal"/>
      <w:lvlText w:val="%1)"/>
      <w:lvlJc w:val="left"/>
      <w:pPr>
        <w:ind w:left="1140" w:hanging="360"/>
      </w:pPr>
      <w:rPr>
        <w:rFonts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52" w15:restartNumberingAfterBreak="0">
    <w:nsid w:val="5B6C76D6"/>
    <w:multiLevelType w:val="multilevel"/>
    <w:tmpl w:val="EB14E3BC"/>
    <w:lvl w:ilvl="0">
      <w:start w:val="1"/>
      <w:numFmt w:val="decimal"/>
      <w:pStyle w:val="Poziom2"/>
      <w:lvlText w:val="%1."/>
      <w:lvlJc w:val="left"/>
      <w:pPr>
        <w:ind w:left="720" w:hanging="360"/>
      </w:pPr>
      <w:rPr>
        <w:rFonts w:hint="default"/>
      </w:rPr>
    </w:lvl>
    <w:lvl w:ilvl="1">
      <w:start w:val="1"/>
      <w:numFmt w:val="decimal"/>
      <w:pStyle w:val="Poziom3"/>
      <w:isLgl/>
      <w:lvlText w:val="%1.%2."/>
      <w:lvlJc w:val="left"/>
      <w:pPr>
        <w:ind w:left="1440" w:hanging="720"/>
      </w:pPr>
      <w:rPr>
        <w:rFonts w:hint="default"/>
      </w:rPr>
    </w:lvl>
    <w:lvl w:ilvl="2">
      <w:start w:val="1"/>
      <w:numFmt w:val="decimal"/>
      <w:pStyle w:val="Poziom4"/>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3" w15:restartNumberingAfterBreak="0">
    <w:nsid w:val="5D9D1257"/>
    <w:multiLevelType w:val="hybridMultilevel"/>
    <w:tmpl w:val="D48A3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E873EBF"/>
    <w:multiLevelType w:val="hybridMultilevel"/>
    <w:tmpl w:val="E2042E2E"/>
    <w:lvl w:ilvl="0" w:tplc="04150017">
      <w:start w:val="1"/>
      <w:numFmt w:val="lowerLetter"/>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5" w15:restartNumberingAfterBreak="0">
    <w:nsid w:val="633A6B34"/>
    <w:multiLevelType w:val="multilevel"/>
    <w:tmpl w:val="D4C29890"/>
    <w:lvl w:ilvl="0">
      <w:start w:val="1"/>
      <w:numFmt w:val="decimal"/>
      <w:lvlText w:val="%1."/>
      <w:lvlJc w:val="left"/>
      <w:pPr>
        <w:ind w:left="360" w:hanging="360"/>
      </w:pPr>
      <w:rPr>
        <w:b w:val="0"/>
        <w:i w:val="0"/>
        <w:color w:val="auto"/>
        <w:sz w:val="22"/>
        <w:szCs w:val="22"/>
      </w:rPr>
    </w:lvl>
    <w:lvl w:ilvl="1">
      <w:start w:val="1"/>
      <w:numFmt w:val="decimal"/>
      <w:isLgl/>
      <w:lvlText w:val="%1.%2."/>
      <w:lvlJc w:val="left"/>
      <w:pPr>
        <w:ind w:left="796" w:hanging="720"/>
      </w:pPr>
      <w:rPr>
        <w:rFonts w:hint="default"/>
      </w:rPr>
    </w:lvl>
    <w:lvl w:ilvl="2">
      <w:start w:val="1"/>
      <w:numFmt w:val="decimal"/>
      <w:isLgl/>
      <w:lvlText w:val="%1.%2.%3."/>
      <w:lvlJc w:val="left"/>
      <w:pPr>
        <w:ind w:left="796" w:hanging="720"/>
      </w:pPr>
      <w:rPr>
        <w:rFonts w:hint="default"/>
      </w:rPr>
    </w:lvl>
    <w:lvl w:ilvl="3">
      <w:start w:val="1"/>
      <w:numFmt w:val="decimal"/>
      <w:isLgl/>
      <w:lvlText w:val="%1.%2.%3.%4."/>
      <w:lvlJc w:val="left"/>
      <w:pPr>
        <w:ind w:left="1156" w:hanging="1080"/>
      </w:pPr>
      <w:rPr>
        <w:rFonts w:hint="default"/>
      </w:rPr>
    </w:lvl>
    <w:lvl w:ilvl="4">
      <w:start w:val="1"/>
      <w:numFmt w:val="decimal"/>
      <w:isLgl/>
      <w:lvlText w:val="%1.%2.%3.%4.%5."/>
      <w:lvlJc w:val="left"/>
      <w:pPr>
        <w:ind w:left="1156" w:hanging="1080"/>
      </w:pPr>
      <w:rPr>
        <w:rFonts w:hint="default"/>
      </w:rPr>
    </w:lvl>
    <w:lvl w:ilvl="5">
      <w:start w:val="1"/>
      <w:numFmt w:val="decimal"/>
      <w:isLgl/>
      <w:lvlText w:val="%1.%2.%3.%4.%5.%6."/>
      <w:lvlJc w:val="left"/>
      <w:pPr>
        <w:ind w:left="1516" w:hanging="1440"/>
      </w:pPr>
      <w:rPr>
        <w:rFonts w:hint="default"/>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876" w:hanging="1800"/>
      </w:pPr>
      <w:rPr>
        <w:rFonts w:hint="default"/>
      </w:rPr>
    </w:lvl>
    <w:lvl w:ilvl="8">
      <w:start w:val="1"/>
      <w:numFmt w:val="decimal"/>
      <w:isLgl/>
      <w:lvlText w:val="%1.%2.%3.%4.%5.%6.%7.%8.%9."/>
      <w:lvlJc w:val="left"/>
      <w:pPr>
        <w:ind w:left="1876" w:hanging="1800"/>
      </w:pPr>
      <w:rPr>
        <w:rFonts w:hint="default"/>
      </w:rPr>
    </w:lvl>
  </w:abstractNum>
  <w:abstractNum w:abstractNumId="56" w15:restartNumberingAfterBreak="0">
    <w:nsid w:val="65B93C52"/>
    <w:multiLevelType w:val="hybridMultilevel"/>
    <w:tmpl w:val="BC9C58F6"/>
    <w:lvl w:ilvl="0" w:tplc="63F04240">
      <w:start w:val="1"/>
      <w:numFmt w:val="bullet"/>
      <w:lvlText w:val=""/>
      <w:lvlJc w:val="righ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7" w15:restartNumberingAfterBreak="0">
    <w:nsid w:val="6644058E"/>
    <w:multiLevelType w:val="hybridMultilevel"/>
    <w:tmpl w:val="21BA23EA"/>
    <w:lvl w:ilvl="0" w:tplc="5596E7C4">
      <w:start w:val="1"/>
      <w:numFmt w:val="lowerLetter"/>
      <w:pStyle w:val="litera"/>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8" w15:restartNumberingAfterBreak="0">
    <w:nsid w:val="66482258"/>
    <w:multiLevelType w:val="multilevel"/>
    <w:tmpl w:val="68B2CE42"/>
    <w:lvl w:ilvl="0">
      <w:start w:val="1"/>
      <w:numFmt w:val="decimal"/>
      <w:lvlText w:val="%1)"/>
      <w:lvlJc w:val="left"/>
      <w:pPr>
        <w:ind w:left="720" w:hanging="360"/>
      </w:pPr>
      <w:rPr>
        <w:b w:val="0"/>
        <w:i w:val="0"/>
        <w:color w:val="auto"/>
        <w:sz w:val="22"/>
        <w:szCs w:val="22"/>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lowerLetter"/>
      <w:lvlText w:val="%7)"/>
      <w:lvlJc w:val="left"/>
      <w:pPr>
        <w:ind w:left="1800" w:hanging="1440"/>
      </w:pPr>
      <w:rPr>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9" w15:restartNumberingAfterBreak="0">
    <w:nsid w:val="68B5384E"/>
    <w:multiLevelType w:val="multilevel"/>
    <w:tmpl w:val="74264D2E"/>
    <w:styleLink w:val="Artpktlit"/>
    <w:lvl w:ilvl="0">
      <w:start w:val="1"/>
      <w:numFmt w:val="decimal"/>
      <w:lvlText w:val="%1)"/>
      <w:lvlJc w:val="left"/>
      <w:pPr>
        <w:ind w:left="644"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6C007D37"/>
    <w:multiLevelType w:val="multilevel"/>
    <w:tmpl w:val="DBDE5968"/>
    <w:lvl w:ilvl="0">
      <w:start w:val="1"/>
      <w:numFmt w:val="decimal"/>
      <w:lvlText w:val="%1."/>
      <w:lvlJc w:val="left"/>
      <w:pPr>
        <w:ind w:left="644"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6C5538A9"/>
    <w:multiLevelType w:val="hybridMultilevel"/>
    <w:tmpl w:val="CB68CCDE"/>
    <w:lvl w:ilvl="0" w:tplc="04150011">
      <w:start w:val="1"/>
      <w:numFmt w:val="decimal"/>
      <w:lvlText w:val="%1)"/>
      <w:lvlJc w:val="left"/>
      <w:pPr>
        <w:ind w:left="643" w:hanging="360"/>
      </w:pPr>
      <w:rPr>
        <w:rFonts w:hint="default"/>
        <w:b w:val="0"/>
        <w:i w:val="0"/>
        <w:color w:val="auto"/>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6D8A1204"/>
    <w:multiLevelType w:val="multilevel"/>
    <w:tmpl w:val="88DE2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F5C7ABD"/>
    <w:multiLevelType w:val="hybridMultilevel"/>
    <w:tmpl w:val="F94C9D32"/>
    <w:lvl w:ilvl="0" w:tplc="04150011">
      <w:start w:val="1"/>
      <w:numFmt w:val="decimal"/>
      <w:lvlText w:val="%1)"/>
      <w:lvlJc w:val="left"/>
      <w:pPr>
        <w:ind w:left="1145" w:hanging="360"/>
      </w:pPr>
    </w:lvl>
    <w:lvl w:ilvl="1" w:tplc="04150011">
      <w:start w:val="1"/>
      <w:numFmt w:val="decimal"/>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4" w15:restartNumberingAfterBreak="0">
    <w:nsid w:val="71AA67D2"/>
    <w:multiLevelType w:val="hybridMultilevel"/>
    <w:tmpl w:val="EE667708"/>
    <w:lvl w:ilvl="0" w:tplc="D53CF95C">
      <w:start w:val="1"/>
      <w:numFmt w:val="decimal"/>
      <w:pStyle w:val="listanumerowana"/>
      <w:lvlText w:val="%1."/>
      <w:lvlJc w:val="left"/>
      <w:pPr>
        <w:tabs>
          <w:tab w:val="num" w:pos="540"/>
        </w:tabs>
        <w:ind w:left="5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64509AD"/>
    <w:multiLevelType w:val="hybridMultilevel"/>
    <w:tmpl w:val="B0AE9BD0"/>
    <w:lvl w:ilvl="0" w:tplc="1FD0B8E0">
      <w:start w:val="1"/>
      <w:numFmt w:val="bullet"/>
      <w:pStyle w:val="a"/>
      <w:lvlText w:val=""/>
      <w:lvlJc w:val="left"/>
      <w:pPr>
        <w:ind w:left="1637" w:hanging="360"/>
      </w:pPr>
      <w:rPr>
        <w:rFonts w:ascii="Symbol" w:hAnsi="Symbol" w:hint="default"/>
      </w:rPr>
    </w:lvl>
    <w:lvl w:ilvl="1" w:tplc="A9E07646">
      <w:start w:val="1"/>
      <w:numFmt w:val="bullet"/>
      <w:lvlText w:val=""/>
      <w:lvlJc w:val="left"/>
      <w:pPr>
        <w:ind w:left="1506" w:hanging="360"/>
      </w:pPr>
      <w:rPr>
        <w:rFonts w:ascii="Symbol" w:hAnsi="Symbol"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66" w15:restartNumberingAfterBreak="0">
    <w:nsid w:val="771647FD"/>
    <w:multiLevelType w:val="hybridMultilevel"/>
    <w:tmpl w:val="CF7ECF2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7" w15:restartNumberingAfterBreak="0">
    <w:nsid w:val="787F714A"/>
    <w:multiLevelType w:val="hybridMultilevel"/>
    <w:tmpl w:val="E0884C8C"/>
    <w:lvl w:ilvl="0" w:tplc="04150011">
      <w:start w:val="1"/>
      <w:numFmt w:val="decimal"/>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8" w15:restartNumberingAfterBreak="0">
    <w:nsid w:val="78D2520C"/>
    <w:multiLevelType w:val="hybridMultilevel"/>
    <w:tmpl w:val="3232F35E"/>
    <w:lvl w:ilvl="0" w:tplc="0F0EE1FA">
      <w:start w:val="1"/>
      <w:numFmt w:val="bullet"/>
      <w:pStyle w:val="-wyliczenie"/>
      <w:lvlText w:val=""/>
      <w:lvlJc w:val="left"/>
      <w:pPr>
        <w:ind w:left="1143" w:hanging="360"/>
      </w:pPr>
      <w:rPr>
        <w:rFonts w:ascii="Symbol" w:hAnsi="Symbol" w:hint="default"/>
      </w:rPr>
    </w:lvl>
    <w:lvl w:ilvl="1" w:tplc="04150003" w:tentative="1">
      <w:start w:val="1"/>
      <w:numFmt w:val="bullet"/>
      <w:lvlText w:val="o"/>
      <w:lvlJc w:val="left"/>
      <w:pPr>
        <w:ind w:left="1863" w:hanging="360"/>
      </w:pPr>
      <w:rPr>
        <w:rFonts w:ascii="Courier New" w:hAnsi="Courier New" w:cs="Courier New" w:hint="default"/>
      </w:rPr>
    </w:lvl>
    <w:lvl w:ilvl="2" w:tplc="04150005" w:tentative="1">
      <w:start w:val="1"/>
      <w:numFmt w:val="bullet"/>
      <w:lvlText w:val=""/>
      <w:lvlJc w:val="left"/>
      <w:pPr>
        <w:ind w:left="2583" w:hanging="360"/>
      </w:pPr>
      <w:rPr>
        <w:rFonts w:ascii="Wingdings" w:hAnsi="Wingdings" w:hint="default"/>
      </w:rPr>
    </w:lvl>
    <w:lvl w:ilvl="3" w:tplc="04150001" w:tentative="1">
      <w:start w:val="1"/>
      <w:numFmt w:val="bullet"/>
      <w:lvlText w:val=""/>
      <w:lvlJc w:val="left"/>
      <w:pPr>
        <w:ind w:left="3303" w:hanging="360"/>
      </w:pPr>
      <w:rPr>
        <w:rFonts w:ascii="Symbol" w:hAnsi="Symbol" w:hint="default"/>
      </w:rPr>
    </w:lvl>
    <w:lvl w:ilvl="4" w:tplc="04150003" w:tentative="1">
      <w:start w:val="1"/>
      <w:numFmt w:val="bullet"/>
      <w:lvlText w:val="o"/>
      <w:lvlJc w:val="left"/>
      <w:pPr>
        <w:ind w:left="4023" w:hanging="360"/>
      </w:pPr>
      <w:rPr>
        <w:rFonts w:ascii="Courier New" w:hAnsi="Courier New" w:cs="Courier New" w:hint="default"/>
      </w:rPr>
    </w:lvl>
    <w:lvl w:ilvl="5" w:tplc="04150005" w:tentative="1">
      <w:start w:val="1"/>
      <w:numFmt w:val="bullet"/>
      <w:lvlText w:val=""/>
      <w:lvlJc w:val="left"/>
      <w:pPr>
        <w:ind w:left="4743" w:hanging="360"/>
      </w:pPr>
      <w:rPr>
        <w:rFonts w:ascii="Wingdings" w:hAnsi="Wingdings" w:hint="default"/>
      </w:rPr>
    </w:lvl>
    <w:lvl w:ilvl="6" w:tplc="04150001" w:tentative="1">
      <w:start w:val="1"/>
      <w:numFmt w:val="bullet"/>
      <w:lvlText w:val=""/>
      <w:lvlJc w:val="left"/>
      <w:pPr>
        <w:ind w:left="5463" w:hanging="360"/>
      </w:pPr>
      <w:rPr>
        <w:rFonts w:ascii="Symbol" w:hAnsi="Symbol" w:hint="default"/>
      </w:rPr>
    </w:lvl>
    <w:lvl w:ilvl="7" w:tplc="04150003" w:tentative="1">
      <w:start w:val="1"/>
      <w:numFmt w:val="bullet"/>
      <w:lvlText w:val="o"/>
      <w:lvlJc w:val="left"/>
      <w:pPr>
        <w:ind w:left="6183" w:hanging="360"/>
      </w:pPr>
      <w:rPr>
        <w:rFonts w:ascii="Courier New" w:hAnsi="Courier New" w:cs="Courier New" w:hint="default"/>
      </w:rPr>
    </w:lvl>
    <w:lvl w:ilvl="8" w:tplc="04150005" w:tentative="1">
      <w:start w:val="1"/>
      <w:numFmt w:val="bullet"/>
      <w:lvlText w:val=""/>
      <w:lvlJc w:val="left"/>
      <w:pPr>
        <w:ind w:left="6903" w:hanging="360"/>
      </w:pPr>
      <w:rPr>
        <w:rFonts w:ascii="Wingdings" w:hAnsi="Wingdings" w:hint="default"/>
      </w:rPr>
    </w:lvl>
  </w:abstractNum>
  <w:abstractNum w:abstractNumId="69" w15:restartNumberingAfterBreak="0">
    <w:nsid w:val="79DB0F51"/>
    <w:multiLevelType w:val="hybridMultilevel"/>
    <w:tmpl w:val="7A6285A2"/>
    <w:lvl w:ilvl="0" w:tplc="DFF6A272">
      <w:start w:val="1"/>
      <w:numFmt w:val="lowerLetter"/>
      <w:lvlText w:val="%1)"/>
      <w:lvlJc w:val="left"/>
      <w:pPr>
        <w:ind w:left="758" w:hanging="360"/>
      </w:pPr>
      <w:rPr>
        <w:b/>
      </w:rPr>
    </w:lvl>
    <w:lvl w:ilvl="1" w:tplc="9F3A1B2E">
      <w:start w:val="1"/>
      <w:numFmt w:val="bullet"/>
      <w:lvlText w:val=""/>
      <w:lvlJc w:val="right"/>
      <w:pPr>
        <w:ind w:left="1478" w:hanging="360"/>
      </w:pPr>
      <w:rPr>
        <w:rFonts w:ascii="Symbol" w:hAnsi="Symbol" w:hint="default"/>
      </w:rPr>
    </w:lvl>
    <w:lvl w:ilvl="2" w:tplc="245C5858">
      <w:start w:val="1"/>
      <w:numFmt w:val="decimal"/>
      <w:lvlText w:val="Zał. %3."/>
      <w:lvlJc w:val="left"/>
      <w:pPr>
        <w:ind w:left="5039" w:hanging="360"/>
      </w:pPr>
      <w:rPr>
        <w:rFonts w:hint="default"/>
        <w:b/>
        <w:sz w:val="22"/>
      </w:rPr>
    </w:lvl>
    <w:lvl w:ilvl="3" w:tplc="0415000F" w:tentative="1">
      <w:start w:val="1"/>
      <w:numFmt w:val="decimal"/>
      <w:lvlText w:val="%4."/>
      <w:lvlJc w:val="left"/>
      <w:pPr>
        <w:ind w:left="2918" w:hanging="360"/>
      </w:pPr>
    </w:lvl>
    <w:lvl w:ilvl="4" w:tplc="04150019" w:tentative="1">
      <w:start w:val="1"/>
      <w:numFmt w:val="lowerLetter"/>
      <w:lvlText w:val="%5."/>
      <w:lvlJc w:val="left"/>
      <w:pPr>
        <w:ind w:left="3638" w:hanging="360"/>
      </w:pPr>
    </w:lvl>
    <w:lvl w:ilvl="5" w:tplc="0415001B" w:tentative="1">
      <w:start w:val="1"/>
      <w:numFmt w:val="lowerRoman"/>
      <w:lvlText w:val="%6."/>
      <w:lvlJc w:val="right"/>
      <w:pPr>
        <w:ind w:left="4358" w:hanging="180"/>
      </w:pPr>
    </w:lvl>
    <w:lvl w:ilvl="6" w:tplc="0415000F" w:tentative="1">
      <w:start w:val="1"/>
      <w:numFmt w:val="decimal"/>
      <w:lvlText w:val="%7."/>
      <w:lvlJc w:val="left"/>
      <w:pPr>
        <w:ind w:left="5078" w:hanging="360"/>
      </w:pPr>
    </w:lvl>
    <w:lvl w:ilvl="7" w:tplc="04150019" w:tentative="1">
      <w:start w:val="1"/>
      <w:numFmt w:val="lowerLetter"/>
      <w:lvlText w:val="%8."/>
      <w:lvlJc w:val="left"/>
      <w:pPr>
        <w:ind w:left="5798" w:hanging="360"/>
      </w:pPr>
    </w:lvl>
    <w:lvl w:ilvl="8" w:tplc="0415001B" w:tentative="1">
      <w:start w:val="1"/>
      <w:numFmt w:val="lowerRoman"/>
      <w:lvlText w:val="%9."/>
      <w:lvlJc w:val="right"/>
      <w:pPr>
        <w:ind w:left="6518" w:hanging="180"/>
      </w:pPr>
    </w:lvl>
  </w:abstractNum>
  <w:abstractNum w:abstractNumId="70" w15:restartNumberingAfterBreak="0">
    <w:nsid w:val="7AC40640"/>
    <w:multiLevelType w:val="hybridMultilevel"/>
    <w:tmpl w:val="ECAE79D8"/>
    <w:lvl w:ilvl="0" w:tplc="04150011">
      <w:start w:val="1"/>
      <w:numFmt w:val="decimal"/>
      <w:lvlText w:val="%1)"/>
      <w:lvlJc w:val="left"/>
      <w:pPr>
        <w:ind w:left="1440" w:hanging="360"/>
      </w:pPr>
      <w:rPr>
        <w:rFonts w:hint="default"/>
        <w:b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1" w15:restartNumberingAfterBreak="0">
    <w:nsid w:val="7B473259"/>
    <w:multiLevelType w:val="multilevel"/>
    <w:tmpl w:val="5C00EE7A"/>
    <w:lvl w:ilvl="0">
      <w:start w:val="1"/>
      <w:numFmt w:val="decimal"/>
      <w:lvlText w:val="%1."/>
      <w:lvlJc w:val="left"/>
      <w:pPr>
        <w:ind w:left="644" w:hanging="360"/>
      </w:pPr>
      <w:rPr>
        <w:b w:val="0"/>
        <w:i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7E234F7C"/>
    <w:multiLevelType w:val="hybridMultilevel"/>
    <w:tmpl w:val="C574A3E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7ECE6A82"/>
    <w:multiLevelType w:val="hybridMultilevel"/>
    <w:tmpl w:val="8850FF32"/>
    <w:lvl w:ilvl="0" w:tplc="04150017">
      <w:start w:val="1"/>
      <w:numFmt w:val="lowerLetter"/>
      <w:lvlText w:val="%1)"/>
      <w:lvlJc w:val="left"/>
      <w:pPr>
        <w:ind w:left="1440" w:hanging="360"/>
      </w:pPr>
      <w:rPr>
        <w:rFonts w:hint="default"/>
        <w:b w:val="0"/>
        <w:strike w:val="0"/>
        <w:color w:val="000000" w:themeColor="text1"/>
        <w:sz w:val="22"/>
        <w:szCs w:val="22"/>
      </w:rPr>
    </w:lvl>
    <w:lvl w:ilvl="1" w:tplc="891EC702">
      <w:numFmt w:val="bullet"/>
      <w:lvlText w:val="•"/>
      <w:lvlJc w:val="left"/>
      <w:pPr>
        <w:ind w:left="2160" w:hanging="360"/>
      </w:pPr>
      <w:rPr>
        <w:rFonts w:ascii="Arial" w:eastAsia="Times New Roman" w:hAnsi="Arial" w:cs="Aria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51334353">
    <w:abstractNumId w:val="48"/>
  </w:num>
  <w:num w:numId="2" w16cid:durableId="1094861699">
    <w:abstractNumId w:val="10"/>
  </w:num>
  <w:num w:numId="3" w16cid:durableId="411774895">
    <w:abstractNumId w:val="43"/>
  </w:num>
  <w:num w:numId="4" w16cid:durableId="233319229">
    <w:abstractNumId w:val="21"/>
  </w:num>
  <w:num w:numId="5" w16cid:durableId="528303684">
    <w:abstractNumId w:val="25"/>
  </w:num>
  <w:num w:numId="6" w16cid:durableId="2069642344">
    <w:abstractNumId w:val="57"/>
  </w:num>
  <w:num w:numId="7" w16cid:durableId="1451975412">
    <w:abstractNumId w:val="20"/>
  </w:num>
  <w:num w:numId="8" w16cid:durableId="2069450792">
    <w:abstractNumId w:val="2"/>
  </w:num>
  <w:num w:numId="9" w16cid:durableId="369844902">
    <w:abstractNumId w:val="64"/>
  </w:num>
  <w:num w:numId="10" w16cid:durableId="39330709">
    <w:abstractNumId w:val="15"/>
  </w:num>
  <w:num w:numId="11" w16cid:durableId="641929310">
    <w:abstractNumId w:val="65"/>
  </w:num>
  <w:num w:numId="12" w16cid:durableId="1619680077">
    <w:abstractNumId w:val="16"/>
  </w:num>
  <w:num w:numId="13" w16cid:durableId="479999450">
    <w:abstractNumId w:val="36"/>
  </w:num>
  <w:num w:numId="14" w16cid:durableId="1049575783">
    <w:abstractNumId w:val="69"/>
  </w:num>
  <w:num w:numId="15" w16cid:durableId="838930075">
    <w:abstractNumId w:val="27"/>
  </w:num>
  <w:num w:numId="16" w16cid:durableId="240020160">
    <w:abstractNumId w:val="59"/>
  </w:num>
  <w:num w:numId="17" w16cid:durableId="2047025926">
    <w:abstractNumId w:val="22"/>
  </w:num>
  <w:num w:numId="18" w16cid:durableId="1341541248">
    <w:abstractNumId w:val="52"/>
  </w:num>
  <w:num w:numId="19" w16cid:durableId="854227957">
    <w:abstractNumId w:val="68"/>
  </w:num>
  <w:num w:numId="20" w16cid:durableId="735977006">
    <w:abstractNumId w:val="41"/>
  </w:num>
  <w:num w:numId="21" w16cid:durableId="57011744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30228920">
    <w:abstractNumId w:val="59"/>
    <w:lvlOverride w:ilvl="0">
      <w:startOverride w:val="1"/>
      <w:lvl w:ilvl="0">
        <w:start w:val="1"/>
        <w:numFmt w:val="decimal"/>
        <w:lvlText w:val="%1)"/>
        <w:lvlJc w:val="left"/>
        <w:pPr>
          <w:ind w:left="720" w:hanging="360"/>
        </w:pPr>
        <w:rPr>
          <w:b w:val="0"/>
          <w:i w:val="0"/>
          <w:color w:val="auto"/>
          <w:sz w:val="22"/>
          <w:szCs w:val="22"/>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num>
  <w:num w:numId="23" w16cid:durableId="1541283315">
    <w:abstractNumId w:val="59"/>
    <w:lvlOverride w:ilvl="0">
      <w:startOverride w:val="1"/>
      <w:lvl w:ilvl="0">
        <w:start w:val="1"/>
        <w:numFmt w:val="decimal"/>
        <w:lvlText w:val="%1)"/>
        <w:lvlJc w:val="left"/>
        <w:pPr>
          <w:ind w:left="644" w:hanging="360"/>
        </w:pPr>
        <w:rPr>
          <w:b w:val="0"/>
          <w:i w:val="0"/>
          <w:color w:val="auto"/>
          <w:sz w:val="22"/>
          <w:szCs w:val="22"/>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num>
  <w:num w:numId="24" w16cid:durableId="1387483525">
    <w:abstractNumId w:val="47"/>
  </w:num>
  <w:num w:numId="25" w16cid:durableId="23871378">
    <w:abstractNumId w:val="72"/>
  </w:num>
  <w:num w:numId="26" w16cid:durableId="1067219249">
    <w:abstractNumId w:val="24"/>
  </w:num>
  <w:num w:numId="27" w16cid:durableId="130444419">
    <w:abstractNumId w:val="70"/>
  </w:num>
  <w:num w:numId="28" w16cid:durableId="1767462393">
    <w:abstractNumId w:val="11"/>
  </w:num>
  <w:num w:numId="29" w16cid:durableId="1592161432">
    <w:abstractNumId w:val="46"/>
  </w:num>
  <w:num w:numId="30" w16cid:durableId="743186743">
    <w:abstractNumId w:val="29"/>
    <w:lvlOverride w:ilvl="0">
      <w:startOverride w:val="1"/>
    </w:lvlOverride>
  </w:num>
  <w:num w:numId="31" w16cid:durableId="49807526">
    <w:abstractNumId w:val="61"/>
  </w:num>
  <w:num w:numId="32" w16cid:durableId="1511722017">
    <w:abstractNumId w:val="73"/>
  </w:num>
  <w:num w:numId="33" w16cid:durableId="1551963278">
    <w:abstractNumId w:val="30"/>
  </w:num>
  <w:num w:numId="34" w16cid:durableId="2023625817">
    <w:abstractNumId w:val="26"/>
  </w:num>
  <w:num w:numId="35" w16cid:durableId="1038581589">
    <w:abstractNumId w:val="17"/>
  </w:num>
  <w:num w:numId="36" w16cid:durableId="1416434439">
    <w:abstractNumId w:val="35"/>
  </w:num>
  <w:num w:numId="37" w16cid:durableId="1202282553">
    <w:abstractNumId w:val="39"/>
  </w:num>
  <w:num w:numId="38" w16cid:durableId="387801507">
    <w:abstractNumId w:val="12"/>
  </w:num>
  <w:num w:numId="39" w16cid:durableId="1527601429">
    <w:abstractNumId w:val="8"/>
  </w:num>
  <w:num w:numId="40" w16cid:durableId="201211316">
    <w:abstractNumId w:val="28"/>
  </w:num>
  <w:num w:numId="41" w16cid:durableId="512183382">
    <w:abstractNumId w:val="33"/>
  </w:num>
  <w:num w:numId="42" w16cid:durableId="726226310">
    <w:abstractNumId w:val="71"/>
  </w:num>
  <w:num w:numId="43" w16cid:durableId="1718158514">
    <w:abstractNumId w:val="9"/>
  </w:num>
  <w:num w:numId="44" w16cid:durableId="11080292">
    <w:abstractNumId w:val="60"/>
  </w:num>
  <w:num w:numId="45" w16cid:durableId="1233467719">
    <w:abstractNumId w:val="49"/>
  </w:num>
  <w:num w:numId="46" w16cid:durableId="516314239">
    <w:abstractNumId w:val="14"/>
  </w:num>
  <w:num w:numId="47" w16cid:durableId="18052259">
    <w:abstractNumId w:val="18"/>
  </w:num>
  <w:num w:numId="48" w16cid:durableId="754474647">
    <w:abstractNumId w:val="55"/>
  </w:num>
  <w:num w:numId="49" w16cid:durableId="1449275968">
    <w:abstractNumId w:val="44"/>
  </w:num>
  <w:num w:numId="50" w16cid:durableId="53166854">
    <w:abstractNumId w:val="66"/>
  </w:num>
  <w:num w:numId="51" w16cid:durableId="1160197361">
    <w:abstractNumId w:val="63"/>
  </w:num>
  <w:num w:numId="52" w16cid:durableId="2058696223">
    <w:abstractNumId w:val="51"/>
  </w:num>
  <w:num w:numId="53" w16cid:durableId="1558199268">
    <w:abstractNumId w:val="37"/>
  </w:num>
  <w:num w:numId="54" w16cid:durableId="646205553">
    <w:abstractNumId w:val="67"/>
  </w:num>
  <w:num w:numId="55" w16cid:durableId="1916236458">
    <w:abstractNumId w:val="54"/>
  </w:num>
  <w:num w:numId="56" w16cid:durableId="1733456302">
    <w:abstractNumId w:val="38"/>
  </w:num>
  <w:num w:numId="57" w16cid:durableId="1644966178">
    <w:abstractNumId w:val="31"/>
  </w:num>
  <w:num w:numId="58" w16cid:durableId="1395616663">
    <w:abstractNumId w:val="32"/>
  </w:num>
  <w:num w:numId="59" w16cid:durableId="989594666">
    <w:abstractNumId w:val="40"/>
  </w:num>
  <w:num w:numId="60" w16cid:durableId="411779250">
    <w:abstractNumId w:val="23"/>
  </w:num>
  <w:num w:numId="61" w16cid:durableId="1901398946">
    <w:abstractNumId w:val="53"/>
  </w:num>
  <w:num w:numId="62" w16cid:durableId="1952087530">
    <w:abstractNumId w:val="19"/>
  </w:num>
  <w:num w:numId="63" w16cid:durableId="12856245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53605323">
    <w:abstractNumId w:val="58"/>
  </w:num>
  <w:num w:numId="65" w16cid:durableId="2007517425">
    <w:abstractNumId w:val="56"/>
  </w:num>
  <w:num w:numId="66" w16cid:durableId="1044714601">
    <w:abstractNumId w:val="34"/>
  </w:num>
  <w:num w:numId="67" w16cid:durableId="1841116435">
    <w:abstractNumId w:val="50"/>
  </w:num>
  <w:num w:numId="68" w16cid:durableId="633023091">
    <w:abstractNumId w:val="13"/>
  </w:num>
  <w:num w:numId="69" w16cid:durableId="1670135633">
    <w:abstractNumId w:val="45"/>
  </w:num>
  <w:num w:numId="70" w16cid:durableId="66654981">
    <w:abstractNumId w:val="0"/>
  </w:num>
  <w:num w:numId="71" w16cid:durableId="1267738789">
    <w:abstractNumId w:val="1"/>
  </w:num>
  <w:num w:numId="72" w16cid:durableId="1442336107">
    <w:abstractNumId w:val="62"/>
  </w:num>
  <w:num w:numId="73" w16cid:durableId="1907765303">
    <w:abstractNumId w:val="3"/>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rczuk Seweryn">
    <w15:presenceInfo w15:providerId="AD" w15:userId="S::PLK050890@office.plk-sa.pl::0b3691f9-7961-44f3-aff8-b24863af772b"/>
  </w15:person>
  <w15:person w15:author="Siewert Marcin">
    <w15:presenceInfo w15:providerId="AD" w15:userId="S::PLK057395@office.plk-sa.pl::ff0da257-8e54-4c93-87b7-092927171dd0"/>
  </w15:person>
  <w15:person w15:author="Zaręba Elżbieta">
    <w15:presenceInfo w15:providerId="AD" w15:userId="S::PLK066247@office.plk-sa.pl::445c23cc-f129-40ba-83d3-1ae0b368fd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ocumentProtection w:edit="trackedChanges" w:enforcement="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2ED"/>
    <w:rsid w:val="000000FD"/>
    <w:rsid w:val="00000147"/>
    <w:rsid w:val="0000024C"/>
    <w:rsid w:val="00000311"/>
    <w:rsid w:val="000006E1"/>
    <w:rsid w:val="00000855"/>
    <w:rsid w:val="00001059"/>
    <w:rsid w:val="000016DA"/>
    <w:rsid w:val="00001B67"/>
    <w:rsid w:val="00001EF3"/>
    <w:rsid w:val="00001F83"/>
    <w:rsid w:val="00002203"/>
    <w:rsid w:val="0000275A"/>
    <w:rsid w:val="0000320E"/>
    <w:rsid w:val="000036D0"/>
    <w:rsid w:val="00003909"/>
    <w:rsid w:val="00003976"/>
    <w:rsid w:val="00003A9F"/>
    <w:rsid w:val="00003E4A"/>
    <w:rsid w:val="00004326"/>
    <w:rsid w:val="00004335"/>
    <w:rsid w:val="00005235"/>
    <w:rsid w:val="00005427"/>
    <w:rsid w:val="00005720"/>
    <w:rsid w:val="00005856"/>
    <w:rsid w:val="00005CCA"/>
    <w:rsid w:val="00005DC0"/>
    <w:rsid w:val="00005EE5"/>
    <w:rsid w:val="000061BB"/>
    <w:rsid w:val="000066D7"/>
    <w:rsid w:val="0000705C"/>
    <w:rsid w:val="00007149"/>
    <w:rsid w:val="0000727B"/>
    <w:rsid w:val="000073F3"/>
    <w:rsid w:val="00007E31"/>
    <w:rsid w:val="00007FC2"/>
    <w:rsid w:val="0001008B"/>
    <w:rsid w:val="000106A6"/>
    <w:rsid w:val="000106D1"/>
    <w:rsid w:val="0001073A"/>
    <w:rsid w:val="00010BF4"/>
    <w:rsid w:val="00010DBB"/>
    <w:rsid w:val="00010F28"/>
    <w:rsid w:val="00011040"/>
    <w:rsid w:val="00011154"/>
    <w:rsid w:val="000111DE"/>
    <w:rsid w:val="00011257"/>
    <w:rsid w:val="00011366"/>
    <w:rsid w:val="0001140A"/>
    <w:rsid w:val="00011629"/>
    <w:rsid w:val="000118D0"/>
    <w:rsid w:val="00011B01"/>
    <w:rsid w:val="00011B1D"/>
    <w:rsid w:val="00011DC1"/>
    <w:rsid w:val="00011E27"/>
    <w:rsid w:val="00011E60"/>
    <w:rsid w:val="00011EF2"/>
    <w:rsid w:val="00012355"/>
    <w:rsid w:val="000124AF"/>
    <w:rsid w:val="00012670"/>
    <w:rsid w:val="000126C3"/>
    <w:rsid w:val="00012E5B"/>
    <w:rsid w:val="0001333A"/>
    <w:rsid w:val="0001365E"/>
    <w:rsid w:val="00013B6F"/>
    <w:rsid w:val="000142F4"/>
    <w:rsid w:val="000143E3"/>
    <w:rsid w:val="00014476"/>
    <w:rsid w:val="000146F7"/>
    <w:rsid w:val="00014A1D"/>
    <w:rsid w:val="00014AE7"/>
    <w:rsid w:val="00015211"/>
    <w:rsid w:val="0001571B"/>
    <w:rsid w:val="000158B0"/>
    <w:rsid w:val="000159C8"/>
    <w:rsid w:val="000159E7"/>
    <w:rsid w:val="000159EA"/>
    <w:rsid w:val="00015C8D"/>
    <w:rsid w:val="00015D1A"/>
    <w:rsid w:val="00015EC3"/>
    <w:rsid w:val="00016B6F"/>
    <w:rsid w:val="00016DF2"/>
    <w:rsid w:val="00016EFC"/>
    <w:rsid w:val="00017266"/>
    <w:rsid w:val="000172E5"/>
    <w:rsid w:val="00017630"/>
    <w:rsid w:val="00017898"/>
    <w:rsid w:val="000178F9"/>
    <w:rsid w:val="00017936"/>
    <w:rsid w:val="00017979"/>
    <w:rsid w:val="00017BE7"/>
    <w:rsid w:val="00017D86"/>
    <w:rsid w:val="00017E70"/>
    <w:rsid w:val="00017F60"/>
    <w:rsid w:val="000202BB"/>
    <w:rsid w:val="00020473"/>
    <w:rsid w:val="0002097C"/>
    <w:rsid w:val="00020A98"/>
    <w:rsid w:val="00020B59"/>
    <w:rsid w:val="00020BA0"/>
    <w:rsid w:val="00020C3A"/>
    <w:rsid w:val="00020F47"/>
    <w:rsid w:val="00021616"/>
    <w:rsid w:val="00021831"/>
    <w:rsid w:val="00021C80"/>
    <w:rsid w:val="0002215A"/>
    <w:rsid w:val="00022219"/>
    <w:rsid w:val="0002233F"/>
    <w:rsid w:val="00022490"/>
    <w:rsid w:val="000225A2"/>
    <w:rsid w:val="000227B3"/>
    <w:rsid w:val="00022B4E"/>
    <w:rsid w:val="00022D48"/>
    <w:rsid w:val="00022F4D"/>
    <w:rsid w:val="0002300F"/>
    <w:rsid w:val="00023423"/>
    <w:rsid w:val="00023556"/>
    <w:rsid w:val="000235D6"/>
    <w:rsid w:val="00023705"/>
    <w:rsid w:val="00024010"/>
    <w:rsid w:val="00024050"/>
    <w:rsid w:val="000242E5"/>
    <w:rsid w:val="00024452"/>
    <w:rsid w:val="00024A81"/>
    <w:rsid w:val="00024B5C"/>
    <w:rsid w:val="0002508D"/>
    <w:rsid w:val="00025778"/>
    <w:rsid w:val="00025A80"/>
    <w:rsid w:val="00025B4C"/>
    <w:rsid w:val="00025D3C"/>
    <w:rsid w:val="00025DBD"/>
    <w:rsid w:val="00025FEB"/>
    <w:rsid w:val="000262A6"/>
    <w:rsid w:val="000264D0"/>
    <w:rsid w:val="0002671A"/>
    <w:rsid w:val="000274A5"/>
    <w:rsid w:val="000276AE"/>
    <w:rsid w:val="00027C73"/>
    <w:rsid w:val="00030143"/>
    <w:rsid w:val="000301F5"/>
    <w:rsid w:val="0003070B"/>
    <w:rsid w:val="0003078D"/>
    <w:rsid w:val="000307E0"/>
    <w:rsid w:val="00030AAB"/>
    <w:rsid w:val="000315AE"/>
    <w:rsid w:val="000315D6"/>
    <w:rsid w:val="00031683"/>
    <w:rsid w:val="000316E4"/>
    <w:rsid w:val="00031798"/>
    <w:rsid w:val="00031813"/>
    <w:rsid w:val="0003190F"/>
    <w:rsid w:val="00031B10"/>
    <w:rsid w:val="00031C20"/>
    <w:rsid w:val="000325D3"/>
    <w:rsid w:val="00032817"/>
    <w:rsid w:val="0003303F"/>
    <w:rsid w:val="000337CA"/>
    <w:rsid w:val="00033F1F"/>
    <w:rsid w:val="0003490F"/>
    <w:rsid w:val="00034A35"/>
    <w:rsid w:val="00034CDC"/>
    <w:rsid w:val="00034ECB"/>
    <w:rsid w:val="00035A85"/>
    <w:rsid w:val="00035E8C"/>
    <w:rsid w:val="00036063"/>
    <w:rsid w:val="0003625E"/>
    <w:rsid w:val="000363D5"/>
    <w:rsid w:val="00036BB6"/>
    <w:rsid w:val="00036C2B"/>
    <w:rsid w:val="00036E1A"/>
    <w:rsid w:val="00036E1C"/>
    <w:rsid w:val="00036EB2"/>
    <w:rsid w:val="00037179"/>
    <w:rsid w:val="000379A5"/>
    <w:rsid w:val="00037C79"/>
    <w:rsid w:val="00037E78"/>
    <w:rsid w:val="00040108"/>
    <w:rsid w:val="00040332"/>
    <w:rsid w:val="00040C1B"/>
    <w:rsid w:val="00040E0A"/>
    <w:rsid w:val="00041018"/>
    <w:rsid w:val="00041065"/>
    <w:rsid w:val="000410D4"/>
    <w:rsid w:val="00041522"/>
    <w:rsid w:val="0004168E"/>
    <w:rsid w:val="000418FC"/>
    <w:rsid w:val="0004198C"/>
    <w:rsid w:val="00041A62"/>
    <w:rsid w:val="0004226A"/>
    <w:rsid w:val="000426D5"/>
    <w:rsid w:val="00042785"/>
    <w:rsid w:val="000429AE"/>
    <w:rsid w:val="00042BB8"/>
    <w:rsid w:val="00042D5B"/>
    <w:rsid w:val="00042E45"/>
    <w:rsid w:val="0004303A"/>
    <w:rsid w:val="00043500"/>
    <w:rsid w:val="000435E6"/>
    <w:rsid w:val="000438D2"/>
    <w:rsid w:val="000439DB"/>
    <w:rsid w:val="00043EEF"/>
    <w:rsid w:val="00043F57"/>
    <w:rsid w:val="00044345"/>
    <w:rsid w:val="000445FD"/>
    <w:rsid w:val="0004476B"/>
    <w:rsid w:val="00044B09"/>
    <w:rsid w:val="00044C6E"/>
    <w:rsid w:val="00044FF8"/>
    <w:rsid w:val="00045003"/>
    <w:rsid w:val="000451FE"/>
    <w:rsid w:val="0004557C"/>
    <w:rsid w:val="0004572C"/>
    <w:rsid w:val="000457AB"/>
    <w:rsid w:val="0004584D"/>
    <w:rsid w:val="00045BEE"/>
    <w:rsid w:val="00045CA3"/>
    <w:rsid w:val="00045F7A"/>
    <w:rsid w:val="000466BC"/>
    <w:rsid w:val="00046752"/>
    <w:rsid w:val="00046FB8"/>
    <w:rsid w:val="00046FCA"/>
    <w:rsid w:val="0004759C"/>
    <w:rsid w:val="00047B0D"/>
    <w:rsid w:val="00047E71"/>
    <w:rsid w:val="00047FBA"/>
    <w:rsid w:val="000500F1"/>
    <w:rsid w:val="0005038E"/>
    <w:rsid w:val="00050608"/>
    <w:rsid w:val="00050861"/>
    <w:rsid w:val="00051372"/>
    <w:rsid w:val="00051446"/>
    <w:rsid w:val="0005191B"/>
    <w:rsid w:val="00051A48"/>
    <w:rsid w:val="00051B0F"/>
    <w:rsid w:val="00051DA4"/>
    <w:rsid w:val="00051F78"/>
    <w:rsid w:val="00052012"/>
    <w:rsid w:val="00052869"/>
    <w:rsid w:val="000529C3"/>
    <w:rsid w:val="00052DE9"/>
    <w:rsid w:val="0005314E"/>
    <w:rsid w:val="000533E6"/>
    <w:rsid w:val="000533F6"/>
    <w:rsid w:val="000534E9"/>
    <w:rsid w:val="000535E6"/>
    <w:rsid w:val="000537ED"/>
    <w:rsid w:val="00053950"/>
    <w:rsid w:val="000541BE"/>
    <w:rsid w:val="0005425D"/>
    <w:rsid w:val="000542A2"/>
    <w:rsid w:val="0005444B"/>
    <w:rsid w:val="000549B2"/>
    <w:rsid w:val="00054A9B"/>
    <w:rsid w:val="00054BF8"/>
    <w:rsid w:val="00054DD3"/>
    <w:rsid w:val="00054EB3"/>
    <w:rsid w:val="000556C6"/>
    <w:rsid w:val="000556D4"/>
    <w:rsid w:val="00055A44"/>
    <w:rsid w:val="00055AA4"/>
    <w:rsid w:val="00055C9D"/>
    <w:rsid w:val="00056086"/>
    <w:rsid w:val="000564C8"/>
    <w:rsid w:val="00056A23"/>
    <w:rsid w:val="00056D93"/>
    <w:rsid w:val="00056EF0"/>
    <w:rsid w:val="0005714E"/>
    <w:rsid w:val="00057983"/>
    <w:rsid w:val="00057AE0"/>
    <w:rsid w:val="00057DDC"/>
    <w:rsid w:val="00060124"/>
    <w:rsid w:val="00060186"/>
    <w:rsid w:val="00060391"/>
    <w:rsid w:val="00060D9A"/>
    <w:rsid w:val="00060EA2"/>
    <w:rsid w:val="00060EE2"/>
    <w:rsid w:val="00060F4E"/>
    <w:rsid w:val="000610AA"/>
    <w:rsid w:val="00061923"/>
    <w:rsid w:val="0006197E"/>
    <w:rsid w:val="00061CBE"/>
    <w:rsid w:val="000621E9"/>
    <w:rsid w:val="00062272"/>
    <w:rsid w:val="000625F6"/>
    <w:rsid w:val="0006266F"/>
    <w:rsid w:val="00062B54"/>
    <w:rsid w:val="00062C04"/>
    <w:rsid w:val="000632C0"/>
    <w:rsid w:val="000633C9"/>
    <w:rsid w:val="00063825"/>
    <w:rsid w:val="00063FBD"/>
    <w:rsid w:val="000643BE"/>
    <w:rsid w:val="000643D8"/>
    <w:rsid w:val="000654C7"/>
    <w:rsid w:val="00065540"/>
    <w:rsid w:val="00065A3B"/>
    <w:rsid w:val="00065D0F"/>
    <w:rsid w:val="00065E49"/>
    <w:rsid w:val="00065F1A"/>
    <w:rsid w:val="00065F1B"/>
    <w:rsid w:val="00066018"/>
    <w:rsid w:val="000660DD"/>
    <w:rsid w:val="00066877"/>
    <w:rsid w:val="00066A8F"/>
    <w:rsid w:val="00066C6A"/>
    <w:rsid w:val="00066E6C"/>
    <w:rsid w:val="00066F3B"/>
    <w:rsid w:val="00067108"/>
    <w:rsid w:val="00067156"/>
    <w:rsid w:val="00067176"/>
    <w:rsid w:val="00067305"/>
    <w:rsid w:val="000674D7"/>
    <w:rsid w:val="0006767A"/>
    <w:rsid w:val="000678B0"/>
    <w:rsid w:val="00067B47"/>
    <w:rsid w:val="000702C0"/>
    <w:rsid w:val="00070337"/>
    <w:rsid w:val="00070595"/>
    <w:rsid w:val="00070632"/>
    <w:rsid w:val="00070703"/>
    <w:rsid w:val="00070755"/>
    <w:rsid w:val="00070853"/>
    <w:rsid w:val="00070B81"/>
    <w:rsid w:val="00070BA7"/>
    <w:rsid w:val="00070DD5"/>
    <w:rsid w:val="0007109D"/>
    <w:rsid w:val="0007110D"/>
    <w:rsid w:val="00071597"/>
    <w:rsid w:val="00071D6C"/>
    <w:rsid w:val="00071DBD"/>
    <w:rsid w:val="00072201"/>
    <w:rsid w:val="0007246D"/>
    <w:rsid w:val="000729A6"/>
    <w:rsid w:val="00073184"/>
    <w:rsid w:val="000732C8"/>
    <w:rsid w:val="000733D7"/>
    <w:rsid w:val="00073608"/>
    <w:rsid w:val="00073987"/>
    <w:rsid w:val="00074282"/>
    <w:rsid w:val="000748B0"/>
    <w:rsid w:val="000749B1"/>
    <w:rsid w:val="00074E09"/>
    <w:rsid w:val="000750E3"/>
    <w:rsid w:val="0007515B"/>
    <w:rsid w:val="00075619"/>
    <w:rsid w:val="00075CE6"/>
    <w:rsid w:val="00075DF8"/>
    <w:rsid w:val="000761B7"/>
    <w:rsid w:val="0007644D"/>
    <w:rsid w:val="00076631"/>
    <w:rsid w:val="000767A3"/>
    <w:rsid w:val="00076C8C"/>
    <w:rsid w:val="00076CCD"/>
    <w:rsid w:val="00076F2A"/>
    <w:rsid w:val="00076F66"/>
    <w:rsid w:val="00076F9C"/>
    <w:rsid w:val="000771DE"/>
    <w:rsid w:val="000772D0"/>
    <w:rsid w:val="000779C2"/>
    <w:rsid w:val="00080DB1"/>
    <w:rsid w:val="00080EAA"/>
    <w:rsid w:val="000811A3"/>
    <w:rsid w:val="0008124B"/>
    <w:rsid w:val="000817D1"/>
    <w:rsid w:val="00081A1D"/>
    <w:rsid w:val="00081B18"/>
    <w:rsid w:val="000824F5"/>
    <w:rsid w:val="00082A03"/>
    <w:rsid w:val="00082B0F"/>
    <w:rsid w:val="00082B5A"/>
    <w:rsid w:val="00082E90"/>
    <w:rsid w:val="00082FAC"/>
    <w:rsid w:val="000833B5"/>
    <w:rsid w:val="00083825"/>
    <w:rsid w:val="00083860"/>
    <w:rsid w:val="00083931"/>
    <w:rsid w:val="000839D2"/>
    <w:rsid w:val="00083CCB"/>
    <w:rsid w:val="00083EB6"/>
    <w:rsid w:val="00083EDC"/>
    <w:rsid w:val="000840E4"/>
    <w:rsid w:val="00084119"/>
    <w:rsid w:val="000844B4"/>
    <w:rsid w:val="00084678"/>
    <w:rsid w:val="00084773"/>
    <w:rsid w:val="000847F5"/>
    <w:rsid w:val="00084896"/>
    <w:rsid w:val="000849D9"/>
    <w:rsid w:val="00084B48"/>
    <w:rsid w:val="00084F18"/>
    <w:rsid w:val="000852BD"/>
    <w:rsid w:val="000853BE"/>
    <w:rsid w:val="000854A5"/>
    <w:rsid w:val="00085580"/>
    <w:rsid w:val="000855B7"/>
    <w:rsid w:val="000858CF"/>
    <w:rsid w:val="000859F7"/>
    <w:rsid w:val="00086081"/>
    <w:rsid w:val="00086826"/>
    <w:rsid w:val="00086A76"/>
    <w:rsid w:val="00086C31"/>
    <w:rsid w:val="00086FD3"/>
    <w:rsid w:val="0008725C"/>
    <w:rsid w:val="00087B18"/>
    <w:rsid w:val="00087D56"/>
    <w:rsid w:val="00087E4E"/>
    <w:rsid w:val="00087EF6"/>
    <w:rsid w:val="00090014"/>
    <w:rsid w:val="0009054E"/>
    <w:rsid w:val="000905CB"/>
    <w:rsid w:val="00090C60"/>
    <w:rsid w:val="00091020"/>
    <w:rsid w:val="000911B4"/>
    <w:rsid w:val="0009140A"/>
    <w:rsid w:val="00091462"/>
    <w:rsid w:val="000915D1"/>
    <w:rsid w:val="00091692"/>
    <w:rsid w:val="000916B3"/>
    <w:rsid w:val="0009195F"/>
    <w:rsid w:val="000919D4"/>
    <w:rsid w:val="000919F5"/>
    <w:rsid w:val="00091BE0"/>
    <w:rsid w:val="00091CD4"/>
    <w:rsid w:val="00091E96"/>
    <w:rsid w:val="00091EC9"/>
    <w:rsid w:val="00091F11"/>
    <w:rsid w:val="0009206F"/>
    <w:rsid w:val="0009228C"/>
    <w:rsid w:val="000922C4"/>
    <w:rsid w:val="0009271E"/>
    <w:rsid w:val="000927F6"/>
    <w:rsid w:val="00092FE8"/>
    <w:rsid w:val="000932FB"/>
    <w:rsid w:val="000934AF"/>
    <w:rsid w:val="000934D6"/>
    <w:rsid w:val="0009386A"/>
    <w:rsid w:val="00093BAD"/>
    <w:rsid w:val="00093D63"/>
    <w:rsid w:val="000942FA"/>
    <w:rsid w:val="000944AF"/>
    <w:rsid w:val="000945C8"/>
    <w:rsid w:val="000945DE"/>
    <w:rsid w:val="00094670"/>
    <w:rsid w:val="000947E5"/>
    <w:rsid w:val="00094AEC"/>
    <w:rsid w:val="00094C1F"/>
    <w:rsid w:val="00094E56"/>
    <w:rsid w:val="00095140"/>
    <w:rsid w:val="0009547D"/>
    <w:rsid w:val="00095587"/>
    <w:rsid w:val="000956E3"/>
    <w:rsid w:val="00095935"/>
    <w:rsid w:val="000959BC"/>
    <w:rsid w:val="00095A39"/>
    <w:rsid w:val="00095BA0"/>
    <w:rsid w:val="00095CC7"/>
    <w:rsid w:val="00095F36"/>
    <w:rsid w:val="00096042"/>
    <w:rsid w:val="0009604E"/>
    <w:rsid w:val="00096346"/>
    <w:rsid w:val="0009638C"/>
    <w:rsid w:val="0009676F"/>
    <w:rsid w:val="00097126"/>
    <w:rsid w:val="00097301"/>
    <w:rsid w:val="00097492"/>
    <w:rsid w:val="00097B54"/>
    <w:rsid w:val="00097BE8"/>
    <w:rsid w:val="00097D7C"/>
    <w:rsid w:val="00097D88"/>
    <w:rsid w:val="000A00A2"/>
    <w:rsid w:val="000A0254"/>
    <w:rsid w:val="000A03C6"/>
    <w:rsid w:val="000A0AA8"/>
    <w:rsid w:val="000A0F04"/>
    <w:rsid w:val="000A1176"/>
    <w:rsid w:val="000A17D7"/>
    <w:rsid w:val="000A1C0F"/>
    <w:rsid w:val="000A1FCC"/>
    <w:rsid w:val="000A1FDA"/>
    <w:rsid w:val="000A2392"/>
    <w:rsid w:val="000A25C7"/>
    <w:rsid w:val="000A2606"/>
    <w:rsid w:val="000A275A"/>
    <w:rsid w:val="000A289C"/>
    <w:rsid w:val="000A2C8A"/>
    <w:rsid w:val="000A2E57"/>
    <w:rsid w:val="000A2F4E"/>
    <w:rsid w:val="000A3260"/>
    <w:rsid w:val="000A328B"/>
    <w:rsid w:val="000A3854"/>
    <w:rsid w:val="000A3AE5"/>
    <w:rsid w:val="000A3B6B"/>
    <w:rsid w:val="000A4C81"/>
    <w:rsid w:val="000A51E2"/>
    <w:rsid w:val="000A5818"/>
    <w:rsid w:val="000A583F"/>
    <w:rsid w:val="000A58E6"/>
    <w:rsid w:val="000A5907"/>
    <w:rsid w:val="000A5BD5"/>
    <w:rsid w:val="000A5EEF"/>
    <w:rsid w:val="000A5F87"/>
    <w:rsid w:val="000A63AE"/>
    <w:rsid w:val="000A656A"/>
    <w:rsid w:val="000A66C1"/>
    <w:rsid w:val="000A66F2"/>
    <w:rsid w:val="000A67A6"/>
    <w:rsid w:val="000A698A"/>
    <w:rsid w:val="000A6D68"/>
    <w:rsid w:val="000A6E18"/>
    <w:rsid w:val="000A7C14"/>
    <w:rsid w:val="000B02DD"/>
    <w:rsid w:val="000B03CE"/>
    <w:rsid w:val="000B0522"/>
    <w:rsid w:val="000B1708"/>
    <w:rsid w:val="000B17DB"/>
    <w:rsid w:val="000B1B88"/>
    <w:rsid w:val="000B1CC2"/>
    <w:rsid w:val="000B2005"/>
    <w:rsid w:val="000B212A"/>
    <w:rsid w:val="000B21D3"/>
    <w:rsid w:val="000B2AF7"/>
    <w:rsid w:val="000B2C55"/>
    <w:rsid w:val="000B316D"/>
    <w:rsid w:val="000B350E"/>
    <w:rsid w:val="000B351E"/>
    <w:rsid w:val="000B39F7"/>
    <w:rsid w:val="000B3B03"/>
    <w:rsid w:val="000B3B4C"/>
    <w:rsid w:val="000B3B60"/>
    <w:rsid w:val="000B3D49"/>
    <w:rsid w:val="000B3D7E"/>
    <w:rsid w:val="000B3FF5"/>
    <w:rsid w:val="000B440F"/>
    <w:rsid w:val="000B4439"/>
    <w:rsid w:val="000B476F"/>
    <w:rsid w:val="000B4CBF"/>
    <w:rsid w:val="000B4D0E"/>
    <w:rsid w:val="000B4EFA"/>
    <w:rsid w:val="000B54DE"/>
    <w:rsid w:val="000B5A12"/>
    <w:rsid w:val="000B5FEA"/>
    <w:rsid w:val="000B6011"/>
    <w:rsid w:val="000B602F"/>
    <w:rsid w:val="000B637C"/>
    <w:rsid w:val="000B649B"/>
    <w:rsid w:val="000B649F"/>
    <w:rsid w:val="000B66D4"/>
    <w:rsid w:val="000B67CC"/>
    <w:rsid w:val="000B7471"/>
    <w:rsid w:val="000B779D"/>
    <w:rsid w:val="000B7B86"/>
    <w:rsid w:val="000B7E5B"/>
    <w:rsid w:val="000B7FC8"/>
    <w:rsid w:val="000C0368"/>
    <w:rsid w:val="000C07D0"/>
    <w:rsid w:val="000C09E8"/>
    <w:rsid w:val="000C129E"/>
    <w:rsid w:val="000C131C"/>
    <w:rsid w:val="000C1329"/>
    <w:rsid w:val="000C1943"/>
    <w:rsid w:val="000C1C0C"/>
    <w:rsid w:val="000C1FB5"/>
    <w:rsid w:val="000C217E"/>
    <w:rsid w:val="000C266F"/>
    <w:rsid w:val="000C2988"/>
    <w:rsid w:val="000C2EA5"/>
    <w:rsid w:val="000C2F82"/>
    <w:rsid w:val="000C3149"/>
    <w:rsid w:val="000C3431"/>
    <w:rsid w:val="000C3C43"/>
    <w:rsid w:val="000C3ED6"/>
    <w:rsid w:val="000C421A"/>
    <w:rsid w:val="000C446A"/>
    <w:rsid w:val="000C46AD"/>
    <w:rsid w:val="000C47A3"/>
    <w:rsid w:val="000C498F"/>
    <w:rsid w:val="000C49AF"/>
    <w:rsid w:val="000C4C6C"/>
    <w:rsid w:val="000C4F37"/>
    <w:rsid w:val="000C506B"/>
    <w:rsid w:val="000C529F"/>
    <w:rsid w:val="000C5586"/>
    <w:rsid w:val="000C5644"/>
    <w:rsid w:val="000C5664"/>
    <w:rsid w:val="000C57ED"/>
    <w:rsid w:val="000C57F7"/>
    <w:rsid w:val="000C5A81"/>
    <w:rsid w:val="000C5CA8"/>
    <w:rsid w:val="000C5CDD"/>
    <w:rsid w:val="000C5D3C"/>
    <w:rsid w:val="000C5ED2"/>
    <w:rsid w:val="000C5F9B"/>
    <w:rsid w:val="000C62C7"/>
    <w:rsid w:val="000C65E7"/>
    <w:rsid w:val="000C6875"/>
    <w:rsid w:val="000C6CC8"/>
    <w:rsid w:val="000C6F50"/>
    <w:rsid w:val="000C7248"/>
    <w:rsid w:val="000C7641"/>
    <w:rsid w:val="000C7A23"/>
    <w:rsid w:val="000C7BB8"/>
    <w:rsid w:val="000D00C8"/>
    <w:rsid w:val="000D0757"/>
    <w:rsid w:val="000D0964"/>
    <w:rsid w:val="000D0B6E"/>
    <w:rsid w:val="000D0DDC"/>
    <w:rsid w:val="000D0FE9"/>
    <w:rsid w:val="000D118D"/>
    <w:rsid w:val="000D181C"/>
    <w:rsid w:val="000D1D99"/>
    <w:rsid w:val="000D20F7"/>
    <w:rsid w:val="000D235E"/>
    <w:rsid w:val="000D249C"/>
    <w:rsid w:val="000D27EF"/>
    <w:rsid w:val="000D2BB3"/>
    <w:rsid w:val="000D2F20"/>
    <w:rsid w:val="000D2F23"/>
    <w:rsid w:val="000D375F"/>
    <w:rsid w:val="000D3A90"/>
    <w:rsid w:val="000D3FF8"/>
    <w:rsid w:val="000D4459"/>
    <w:rsid w:val="000D4799"/>
    <w:rsid w:val="000D5A7C"/>
    <w:rsid w:val="000D5CF0"/>
    <w:rsid w:val="000D5E3D"/>
    <w:rsid w:val="000D63F6"/>
    <w:rsid w:val="000D671F"/>
    <w:rsid w:val="000D6B39"/>
    <w:rsid w:val="000D6EB7"/>
    <w:rsid w:val="000D714C"/>
    <w:rsid w:val="000D724A"/>
    <w:rsid w:val="000D781A"/>
    <w:rsid w:val="000D7825"/>
    <w:rsid w:val="000D7BDA"/>
    <w:rsid w:val="000D7CB3"/>
    <w:rsid w:val="000D7ECB"/>
    <w:rsid w:val="000D7F6A"/>
    <w:rsid w:val="000E03B0"/>
    <w:rsid w:val="000E0645"/>
    <w:rsid w:val="000E09CC"/>
    <w:rsid w:val="000E09F0"/>
    <w:rsid w:val="000E0B19"/>
    <w:rsid w:val="000E1263"/>
    <w:rsid w:val="000E1318"/>
    <w:rsid w:val="000E13A2"/>
    <w:rsid w:val="000E13A3"/>
    <w:rsid w:val="000E1581"/>
    <w:rsid w:val="000E19F3"/>
    <w:rsid w:val="000E1A9B"/>
    <w:rsid w:val="000E1C5A"/>
    <w:rsid w:val="000E1F16"/>
    <w:rsid w:val="000E23A0"/>
    <w:rsid w:val="000E2704"/>
    <w:rsid w:val="000E283A"/>
    <w:rsid w:val="000E2E07"/>
    <w:rsid w:val="000E377D"/>
    <w:rsid w:val="000E3EE1"/>
    <w:rsid w:val="000E3EE2"/>
    <w:rsid w:val="000E4129"/>
    <w:rsid w:val="000E42FF"/>
    <w:rsid w:val="000E465A"/>
    <w:rsid w:val="000E473A"/>
    <w:rsid w:val="000E495C"/>
    <w:rsid w:val="000E4BA3"/>
    <w:rsid w:val="000E4F4A"/>
    <w:rsid w:val="000E53BB"/>
    <w:rsid w:val="000E544A"/>
    <w:rsid w:val="000E548A"/>
    <w:rsid w:val="000E5667"/>
    <w:rsid w:val="000E5732"/>
    <w:rsid w:val="000E5744"/>
    <w:rsid w:val="000E6084"/>
    <w:rsid w:val="000E60EB"/>
    <w:rsid w:val="000E6109"/>
    <w:rsid w:val="000E6161"/>
    <w:rsid w:val="000E6516"/>
    <w:rsid w:val="000E6927"/>
    <w:rsid w:val="000E69FA"/>
    <w:rsid w:val="000E6AC0"/>
    <w:rsid w:val="000E6AFB"/>
    <w:rsid w:val="000E6DCC"/>
    <w:rsid w:val="000E7661"/>
    <w:rsid w:val="000E7B2D"/>
    <w:rsid w:val="000E7E4F"/>
    <w:rsid w:val="000F01B7"/>
    <w:rsid w:val="000F04B1"/>
    <w:rsid w:val="000F09F9"/>
    <w:rsid w:val="000F1A36"/>
    <w:rsid w:val="000F1EC8"/>
    <w:rsid w:val="000F1F4B"/>
    <w:rsid w:val="000F2016"/>
    <w:rsid w:val="000F212E"/>
    <w:rsid w:val="000F2826"/>
    <w:rsid w:val="000F30D1"/>
    <w:rsid w:val="000F32B3"/>
    <w:rsid w:val="000F37DB"/>
    <w:rsid w:val="000F3A0C"/>
    <w:rsid w:val="000F3CFE"/>
    <w:rsid w:val="000F400B"/>
    <w:rsid w:val="000F4F9B"/>
    <w:rsid w:val="000F5897"/>
    <w:rsid w:val="000F59F5"/>
    <w:rsid w:val="000F5C0B"/>
    <w:rsid w:val="000F61B5"/>
    <w:rsid w:val="000F6285"/>
    <w:rsid w:val="000F6660"/>
    <w:rsid w:val="000F667C"/>
    <w:rsid w:val="000F7049"/>
    <w:rsid w:val="000F77C8"/>
    <w:rsid w:val="000F7F62"/>
    <w:rsid w:val="00100108"/>
    <w:rsid w:val="0010022B"/>
    <w:rsid w:val="001002C7"/>
    <w:rsid w:val="0010063B"/>
    <w:rsid w:val="00100715"/>
    <w:rsid w:val="00100BF9"/>
    <w:rsid w:val="00100D67"/>
    <w:rsid w:val="00101017"/>
    <w:rsid w:val="001013A8"/>
    <w:rsid w:val="0010150B"/>
    <w:rsid w:val="00101593"/>
    <w:rsid w:val="001015C5"/>
    <w:rsid w:val="001019C4"/>
    <w:rsid w:val="00101DC2"/>
    <w:rsid w:val="0010233A"/>
    <w:rsid w:val="00102505"/>
    <w:rsid w:val="00102D1D"/>
    <w:rsid w:val="00102E7A"/>
    <w:rsid w:val="00102F79"/>
    <w:rsid w:val="00103BEC"/>
    <w:rsid w:val="00103EFC"/>
    <w:rsid w:val="00104098"/>
    <w:rsid w:val="001044A2"/>
    <w:rsid w:val="00104771"/>
    <w:rsid w:val="00104A87"/>
    <w:rsid w:val="0010502C"/>
    <w:rsid w:val="0010524F"/>
    <w:rsid w:val="001052AD"/>
    <w:rsid w:val="00105475"/>
    <w:rsid w:val="0010584F"/>
    <w:rsid w:val="00105936"/>
    <w:rsid w:val="00106161"/>
    <w:rsid w:val="00106317"/>
    <w:rsid w:val="00106328"/>
    <w:rsid w:val="0010681D"/>
    <w:rsid w:val="001068B3"/>
    <w:rsid w:val="001068E7"/>
    <w:rsid w:val="00106C69"/>
    <w:rsid w:val="00106D39"/>
    <w:rsid w:val="00106E60"/>
    <w:rsid w:val="001075E9"/>
    <w:rsid w:val="00107D60"/>
    <w:rsid w:val="0011007B"/>
    <w:rsid w:val="001100DA"/>
    <w:rsid w:val="001104B2"/>
    <w:rsid w:val="001110E3"/>
    <w:rsid w:val="00111147"/>
    <w:rsid w:val="0011114C"/>
    <w:rsid w:val="00111249"/>
    <w:rsid w:val="001117D6"/>
    <w:rsid w:val="00111FCA"/>
    <w:rsid w:val="00112171"/>
    <w:rsid w:val="00112282"/>
    <w:rsid w:val="001122BD"/>
    <w:rsid w:val="00112519"/>
    <w:rsid w:val="00112692"/>
    <w:rsid w:val="001126B5"/>
    <w:rsid w:val="00112859"/>
    <w:rsid w:val="00112CF6"/>
    <w:rsid w:val="00113333"/>
    <w:rsid w:val="00113459"/>
    <w:rsid w:val="00113686"/>
    <w:rsid w:val="001136CD"/>
    <w:rsid w:val="00113990"/>
    <w:rsid w:val="00113D64"/>
    <w:rsid w:val="001142C2"/>
    <w:rsid w:val="001143DA"/>
    <w:rsid w:val="00114A26"/>
    <w:rsid w:val="00114AE5"/>
    <w:rsid w:val="0011561A"/>
    <w:rsid w:val="001157D6"/>
    <w:rsid w:val="001159BC"/>
    <w:rsid w:val="00115DDB"/>
    <w:rsid w:val="0011659E"/>
    <w:rsid w:val="0011662E"/>
    <w:rsid w:val="001167BC"/>
    <w:rsid w:val="00116880"/>
    <w:rsid w:val="001168F6"/>
    <w:rsid w:val="001169DB"/>
    <w:rsid w:val="00117022"/>
    <w:rsid w:val="00117089"/>
    <w:rsid w:val="0011767B"/>
    <w:rsid w:val="001178A9"/>
    <w:rsid w:val="00117FA3"/>
    <w:rsid w:val="00120001"/>
    <w:rsid w:val="00120063"/>
    <w:rsid w:val="00120477"/>
    <w:rsid w:val="0012063A"/>
    <w:rsid w:val="0012066A"/>
    <w:rsid w:val="0012070E"/>
    <w:rsid w:val="001209E2"/>
    <w:rsid w:val="00120BD8"/>
    <w:rsid w:val="00120C22"/>
    <w:rsid w:val="00121023"/>
    <w:rsid w:val="001214E3"/>
    <w:rsid w:val="00121677"/>
    <w:rsid w:val="0012187D"/>
    <w:rsid w:val="00121881"/>
    <w:rsid w:val="00121CFD"/>
    <w:rsid w:val="00121E12"/>
    <w:rsid w:val="0012236E"/>
    <w:rsid w:val="001223F5"/>
    <w:rsid w:val="001224FB"/>
    <w:rsid w:val="00122F86"/>
    <w:rsid w:val="0012316B"/>
    <w:rsid w:val="001231F2"/>
    <w:rsid w:val="0012345C"/>
    <w:rsid w:val="0012345F"/>
    <w:rsid w:val="0012352D"/>
    <w:rsid w:val="001235B9"/>
    <w:rsid w:val="001239DF"/>
    <w:rsid w:val="00123B0C"/>
    <w:rsid w:val="00123CD9"/>
    <w:rsid w:val="00123E3C"/>
    <w:rsid w:val="00124531"/>
    <w:rsid w:val="0012475B"/>
    <w:rsid w:val="00124B7F"/>
    <w:rsid w:val="00124C71"/>
    <w:rsid w:val="00125096"/>
    <w:rsid w:val="00125198"/>
    <w:rsid w:val="00125542"/>
    <w:rsid w:val="0012566A"/>
    <w:rsid w:val="001257AE"/>
    <w:rsid w:val="001259F1"/>
    <w:rsid w:val="0012605B"/>
    <w:rsid w:val="001260D1"/>
    <w:rsid w:val="001263ED"/>
    <w:rsid w:val="00126403"/>
    <w:rsid w:val="0012699E"/>
    <w:rsid w:val="001269AF"/>
    <w:rsid w:val="00126EFC"/>
    <w:rsid w:val="00127166"/>
    <w:rsid w:val="00127267"/>
    <w:rsid w:val="0012794D"/>
    <w:rsid w:val="00127AA7"/>
    <w:rsid w:val="00127B46"/>
    <w:rsid w:val="00127C8C"/>
    <w:rsid w:val="00127D94"/>
    <w:rsid w:val="00127DB1"/>
    <w:rsid w:val="00127F1E"/>
    <w:rsid w:val="001300B3"/>
    <w:rsid w:val="001301DE"/>
    <w:rsid w:val="00130EDA"/>
    <w:rsid w:val="00130FBF"/>
    <w:rsid w:val="001311D6"/>
    <w:rsid w:val="001317DD"/>
    <w:rsid w:val="00132345"/>
    <w:rsid w:val="00132468"/>
    <w:rsid w:val="00132895"/>
    <w:rsid w:val="00132ABE"/>
    <w:rsid w:val="00132C1E"/>
    <w:rsid w:val="00132DF1"/>
    <w:rsid w:val="00132FFF"/>
    <w:rsid w:val="001331B4"/>
    <w:rsid w:val="001331D9"/>
    <w:rsid w:val="0013326F"/>
    <w:rsid w:val="0013345B"/>
    <w:rsid w:val="00133894"/>
    <w:rsid w:val="00133DB7"/>
    <w:rsid w:val="00133DBE"/>
    <w:rsid w:val="00133E43"/>
    <w:rsid w:val="00133F4A"/>
    <w:rsid w:val="001343DF"/>
    <w:rsid w:val="0013445C"/>
    <w:rsid w:val="0013459F"/>
    <w:rsid w:val="0013482B"/>
    <w:rsid w:val="00134E95"/>
    <w:rsid w:val="00135088"/>
    <w:rsid w:val="001351BD"/>
    <w:rsid w:val="001356C9"/>
    <w:rsid w:val="00135CE9"/>
    <w:rsid w:val="00135DA9"/>
    <w:rsid w:val="001363A6"/>
    <w:rsid w:val="001364F1"/>
    <w:rsid w:val="00136591"/>
    <w:rsid w:val="00136669"/>
    <w:rsid w:val="001366F6"/>
    <w:rsid w:val="00136812"/>
    <w:rsid w:val="00136C27"/>
    <w:rsid w:val="00136EEF"/>
    <w:rsid w:val="00136F77"/>
    <w:rsid w:val="00137245"/>
    <w:rsid w:val="00137813"/>
    <w:rsid w:val="00137D38"/>
    <w:rsid w:val="00137E50"/>
    <w:rsid w:val="001404C8"/>
    <w:rsid w:val="00140732"/>
    <w:rsid w:val="001408ED"/>
    <w:rsid w:val="00140AE1"/>
    <w:rsid w:val="00140EB3"/>
    <w:rsid w:val="001413C0"/>
    <w:rsid w:val="00141A2F"/>
    <w:rsid w:val="00141C84"/>
    <w:rsid w:val="00141D31"/>
    <w:rsid w:val="00141E44"/>
    <w:rsid w:val="00141F13"/>
    <w:rsid w:val="001420D7"/>
    <w:rsid w:val="001423E6"/>
    <w:rsid w:val="00142640"/>
    <w:rsid w:val="00142706"/>
    <w:rsid w:val="00142A09"/>
    <w:rsid w:val="00142A47"/>
    <w:rsid w:val="00142B07"/>
    <w:rsid w:val="00142FB4"/>
    <w:rsid w:val="001433E6"/>
    <w:rsid w:val="00143678"/>
    <w:rsid w:val="00144681"/>
    <w:rsid w:val="00144C67"/>
    <w:rsid w:val="00144E78"/>
    <w:rsid w:val="00144E8A"/>
    <w:rsid w:val="0014543B"/>
    <w:rsid w:val="001454E6"/>
    <w:rsid w:val="00145F82"/>
    <w:rsid w:val="00145FA9"/>
    <w:rsid w:val="00146616"/>
    <w:rsid w:val="00146A78"/>
    <w:rsid w:val="00146A9C"/>
    <w:rsid w:val="00146CDF"/>
    <w:rsid w:val="00146D40"/>
    <w:rsid w:val="00146F0C"/>
    <w:rsid w:val="00147288"/>
    <w:rsid w:val="0014734B"/>
    <w:rsid w:val="0014743F"/>
    <w:rsid w:val="00147563"/>
    <w:rsid w:val="0014784A"/>
    <w:rsid w:val="00147994"/>
    <w:rsid w:val="00147BBB"/>
    <w:rsid w:val="00147DE0"/>
    <w:rsid w:val="00150489"/>
    <w:rsid w:val="00150A18"/>
    <w:rsid w:val="00150CAF"/>
    <w:rsid w:val="0015134D"/>
    <w:rsid w:val="001515E3"/>
    <w:rsid w:val="00151608"/>
    <w:rsid w:val="00151680"/>
    <w:rsid w:val="00151AAE"/>
    <w:rsid w:val="00151C0B"/>
    <w:rsid w:val="00151D4F"/>
    <w:rsid w:val="00152307"/>
    <w:rsid w:val="00152576"/>
    <w:rsid w:val="001528C6"/>
    <w:rsid w:val="00152E8F"/>
    <w:rsid w:val="001531FF"/>
    <w:rsid w:val="00153270"/>
    <w:rsid w:val="00153530"/>
    <w:rsid w:val="001536D8"/>
    <w:rsid w:val="00153B94"/>
    <w:rsid w:val="00153B9B"/>
    <w:rsid w:val="00153C74"/>
    <w:rsid w:val="001544BF"/>
    <w:rsid w:val="00154530"/>
    <w:rsid w:val="00154798"/>
    <w:rsid w:val="00154E89"/>
    <w:rsid w:val="0015519B"/>
    <w:rsid w:val="00155E99"/>
    <w:rsid w:val="0015660D"/>
    <w:rsid w:val="00156C4F"/>
    <w:rsid w:val="00156E05"/>
    <w:rsid w:val="00157094"/>
    <w:rsid w:val="00157300"/>
    <w:rsid w:val="001573B7"/>
    <w:rsid w:val="00157825"/>
    <w:rsid w:val="001578C9"/>
    <w:rsid w:val="00157A0F"/>
    <w:rsid w:val="00160166"/>
    <w:rsid w:val="0016041D"/>
    <w:rsid w:val="00160659"/>
    <w:rsid w:val="001606CE"/>
    <w:rsid w:val="00160707"/>
    <w:rsid w:val="00160A10"/>
    <w:rsid w:val="00160E1B"/>
    <w:rsid w:val="00161394"/>
    <w:rsid w:val="00161422"/>
    <w:rsid w:val="0016166C"/>
    <w:rsid w:val="001616EC"/>
    <w:rsid w:val="001621B3"/>
    <w:rsid w:val="001623B5"/>
    <w:rsid w:val="001623D6"/>
    <w:rsid w:val="00162533"/>
    <w:rsid w:val="0016278F"/>
    <w:rsid w:val="001628E9"/>
    <w:rsid w:val="00162F23"/>
    <w:rsid w:val="001632B8"/>
    <w:rsid w:val="001637EE"/>
    <w:rsid w:val="00163806"/>
    <w:rsid w:val="0016398C"/>
    <w:rsid w:val="001639D6"/>
    <w:rsid w:val="00163A53"/>
    <w:rsid w:val="00163AE0"/>
    <w:rsid w:val="00163DB8"/>
    <w:rsid w:val="00164285"/>
    <w:rsid w:val="00164980"/>
    <w:rsid w:val="00164B51"/>
    <w:rsid w:val="00164BF2"/>
    <w:rsid w:val="0016500A"/>
    <w:rsid w:val="00165307"/>
    <w:rsid w:val="0016548E"/>
    <w:rsid w:val="00165807"/>
    <w:rsid w:val="00165C7D"/>
    <w:rsid w:val="0016614F"/>
    <w:rsid w:val="001667BB"/>
    <w:rsid w:val="00166C95"/>
    <w:rsid w:val="00166E1F"/>
    <w:rsid w:val="001673CD"/>
    <w:rsid w:val="00167725"/>
    <w:rsid w:val="00167A09"/>
    <w:rsid w:val="00167B1D"/>
    <w:rsid w:val="00167BDA"/>
    <w:rsid w:val="001703CC"/>
    <w:rsid w:val="00170789"/>
    <w:rsid w:val="00170D35"/>
    <w:rsid w:val="00170F80"/>
    <w:rsid w:val="001719B3"/>
    <w:rsid w:val="00171AA5"/>
    <w:rsid w:val="00171F5D"/>
    <w:rsid w:val="001720C3"/>
    <w:rsid w:val="001724B8"/>
    <w:rsid w:val="0017263F"/>
    <w:rsid w:val="0017294A"/>
    <w:rsid w:val="00172A4A"/>
    <w:rsid w:val="00172ABC"/>
    <w:rsid w:val="00172E64"/>
    <w:rsid w:val="00172F4A"/>
    <w:rsid w:val="0017301F"/>
    <w:rsid w:val="00173198"/>
    <w:rsid w:val="001737EC"/>
    <w:rsid w:val="0017389A"/>
    <w:rsid w:val="001739A9"/>
    <w:rsid w:val="001739BB"/>
    <w:rsid w:val="00173A7A"/>
    <w:rsid w:val="00173AF7"/>
    <w:rsid w:val="00173CAF"/>
    <w:rsid w:val="00173DD1"/>
    <w:rsid w:val="00174763"/>
    <w:rsid w:val="00174974"/>
    <w:rsid w:val="00174D8A"/>
    <w:rsid w:val="00175259"/>
    <w:rsid w:val="00175317"/>
    <w:rsid w:val="001753AB"/>
    <w:rsid w:val="0017550F"/>
    <w:rsid w:val="00175C0F"/>
    <w:rsid w:val="00175EAF"/>
    <w:rsid w:val="00175EC3"/>
    <w:rsid w:val="00175FD9"/>
    <w:rsid w:val="001762E5"/>
    <w:rsid w:val="001767BA"/>
    <w:rsid w:val="00176CEF"/>
    <w:rsid w:val="00176D9A"/>
    <w:rsid w:val="00176D9B"/>
    <w:rsid w:val="001770F7"/>
    <w:rsid w:val="001772CB"/>
    <w:rsid w:val="001779E3"/>
    <w:rsid w:val="00177A42"/>
    <w:rsid w:val="00177A65"/>
    <w:rsid w:val="00180200"/>
    <w:rsid w:val="00180253"/>
    <w:rsid w:val="001804FB"/>
    <w:rsid w:val="0018056B"/>
    <w:rsid w:val="00180976"/>
    <w:rsid w:val="001810DD"/>
    <w:rsid w:val="00181779"/>
    <w:rsid w:val="00181BE4"/>
    <w:rsid w:val="00181F53"/>
    <w:rsid w:val="001826D2"/>
    <w:rsid w:val="0018292C"/>
    <w:rsid w:val="00182A13"/>
    <w:rsid w:val="00182E39"/>
    <w:rsid w:val="00182F84"/>
    <w:rsid w:val="00183466"/>
    <w:rsid w:val="001836BB"/>
    <w:rsid w:val="00183D2B"/>
    <w:rsid w:val="001841EA"/>
    <w:rsid w:val="001849A2"/>
    <w:rsid w:val="00184A89"/>
    <w:rsid w:val="00184B20"/>
    <w:rsid w:val="00184BE9"/>
    <w:rsid w:val="00184BF2"/>
    <w:rsid w:val="00184D54"/>
    <w:rsid w:val="00184E9A"/>
    <w:rsid w:val="00184F6F"/>
    <w:rsid w:val="001853AD"/>
    <w:rsid w:val="00185466"/>
    <w:rsid w:val="00185841"/>
    <w:rsid w:val="00185AF0"/>
    <w:rsid w:val="00185DE3"/>
    <w:rsid w:val="001861B7"/>
    <w:rsid w:val="00186235"/>
    <w:rsid w:val="001863FC"/>
    <w:rsid w:val="0018691A"/>
    <w:rsid w:val="00186E71"/>
    <w:rsid w:val="00186E8C"/>
    <w:rsid w:val="00186FF7"/>
    <w:rsid w:val="00187111"/>
    <w:rsid w:val="001876DB"/>
    <w:rsid w:val="001877A6"/>
    <w:rsid w:val="001879C6"/>
    <w:rsid w:val="00187AD9"/>
    <w:rsid w:val="00190244"/>
    <w:rsid w:val="00190278"/>
    <w:rsid w:val="00190471"/>
    <w:rsid w:val="00190692"/>
    <w:rsid w:val="001906D7"/>
    <w:rsid w:val="00190738"/>
    <w:rsid w:val="00190A4C"/>
    <w:rsid w:val="00190BD1"/>
    <w:rsid w:val="00190CD4"/>
    <w:rsid w:val="00190DE6"/>
    <w:rsid w:val="001912D1"/>
    <w:rsid w:val="001915D4"/>
    <w:rsid w:val="001915D6"/>
    <w:rsid w:val="001917BB"/>
    <w:rsid w:val="00192EAB"/>
    <w:rsid w:val="001930A7"/>
    <w:rsid w:val="00193102"/>
    <w:rsid w:val="0019376C"/>
    <w:rsid w:val="00193866"/>
    <w:rsid w:val="001939AE"/>
    <w:rsid w:val="00193E2A"/>
    <w:rsid w:val="00193ED3"/>
    <w:rsid w:val="00193F58"/>
    <w:rsid w:val="00194052"/>
    <w:rsid w:val="0019412F"/>
    <w:rsid w:val="001947B6"/>
    <w:rsid w:val="00194BC9"/>
    <w:rsid w:val="00194C3D"/>
    <w:rsid w:val="00194EB3"/>
    <w:rsid w:val="0019501F"/>
    <w:rsid w:val="00195220"/>
    <w:rsid w:val="0019526A"/>
    <w:rsid w:val="001952D6"/>
    <w:rsid w:val="001952EA"/>
    <w:rsid w:val="00195589"/>
    <w:rsid w:val="00195635"/>
    <w:rsid w:val="00195B03"/>
    <w:rsid w:val="00195B59"/>
    <w:rsid w:val="00195D77"/>
    <w:rsid w:val="00196438"/>
    <w:rsid w:val="00196674"/>
    <w:rsid w:val="00196700"/>
    <w:rsid w:val="001968FB"/>
    <w:rsid w:val="001969EF"/>
    <w:rsid w:val="00196FE6"/>
    <w:rsid w:val="00197162"/>
    <w:rsid w:val="001978DA"/>
    <w:rsid w:val="00197BC4"/>
    <w:rsid w:val="001A024D"/>
    <w:rsid w:val="001A052E"/>
    <w:rsid w:val="001A08BE"/>
    <w:rsid w:val="001A0BBA"/>
    <w:rsid w:val="001A0D87"/>
    <w:rsid w:val="001A0DD4"/>
    <w:rsid w:val="001A1158"/>
    <w:rsid w:val="001A1529"/>
    <w:rsid w:val="001A1565"/>
    <w:rsid w:val="001A1607"/>
    <w:rsid w:val="001A17F0"/>
    <w:rsid w:val="001A18A3"/>
    <w:rsid w:val="001A19DA"/>
    <w:rsid w:val="001A1A42"/>
    <w:rsid w:val="001A1B1F"/>
    <w:rsid w:val="001A1ED9"/>
    <w:rsid w:val="001A210D"/>
    <w:rsid w:val="001A24E3"/>
    <w:rsid w:val="001A29F7"/>
    <w:rsid w:val="001A2EF4"/>
    <w:rsid w:val="001A2F90"/>
    <w:rsid w:val="001A312C"/>
    <w:rsid w:val="001A3559"/>
    <w:rsid w:val="001A3845"/>
    <w:rsid w:val="001A3A2B"/>
    <w:rsid w:val="001A4145"/>
    <w:rsid w:val="001A44A5"/>
    <w:rsid w:val="001A49D5"/>
    <w:rsid w:val="001A4FB1"/>
    <w:rsid w:val="001A5433"/>
    <w:rsid w:val="001A55AB"/>
    <w:rsid w:val="001A5919"/>
    <w:rsid w:val="001A5A4C"/>
    <w:rsid w:val="001A63AD"/>
    <w:rsid w:val="001A63E7"/>
    <w:rsid w:val="001A6523"/>
    <w:rsid w:val="001B014B"/>
    <w:rsid w:val="001B02F4"/>
    <w:rsid w:val="001B06F0"/>
    <w:rsid w:val="001B0702"/>
    <w:rsid w:val="001B0754"/>
    <w:rsid w:val="001B08B4"/>
    <w:rsid w:val="001B0C4B"/>
    <w:rsid w:val="001B0CB2"/>
    <w:rsid w:val="001B0CDC"/>
    <w:rsid w:val="001B11D7"/>
    <w:rsid w:val="001B16D7"/>
    <w:rsid w:val="001B1853"/>
    <w:rsid w:val="001B1867"/>
    <w:rsid w:val="001B18B0"/>
    <w:rsid w:val="001B1A4D"/>
    <w:rsid w:val="001B1CE2"/>
    <w:rsid w:val="001B1D27"/>
    <w:rsid w:val="001B206A"/>
    <w:rsid w:val="001B22FB"/>
    <w:rsid w:val="001B255D"/>
    <w:rsid w:val="001B2918"/>
    <w:rsid w:val="001B2F00"/>
    <w:rsid w:val="001B3582"/>
    <w:rsid w:val="001B3A51"/>
    <w:rsid w:val="001B3ED3"/>
    <w:rsid w:val="001B3F04"/>
    <w:rsid w:val="001B47AB"/>
    <w:rsid w:val="001B4931"/>
    <w:rsid w:val="001B4DD0"/>
    <w:rsid w:val="001B5073"/>
    <w:rsid w:val="001B5209"/>
    <w:rsid w:val="001B5799"/>
    <w:rsid w:val="001B58F5"/>
    <w:rsid w:val="001B5C13"/>
    <w:rsid w:val="001B5D41"/>
    <w:rsid w:val="001B5DE3"/>
    <w:rsid w:val="001B65B8"/>
    <w:rsid w:val="001B65D1"/>
    <w:rsid w:val="001B6638"/>
    <w:rsid w:val="001B6686"/>
    <w:rsid w:val="001B673C"/>
    <w:rsid w:val="001B68B9"/>
    <w:rsid w:val="001B6BDC"/>
    <w:rsid w:val="001B6D9F"/>
    <w:rsid w:val="001B6EC0"/>
    <w:rsid w:val="001B70F1"/>
    <w:rsid w:val="001B74F5"/>
    <w:rsid w:val="001B7B5D"/>
    <w:rsid w:val="001B7E37"/>
    <w:rsid w:val="001C00AD"/>
    <w:rsid w:val="001C0233"/>
    <w:rsid w:val="001C07CF"/>
    <w:rsid w:val="001C09C5"/>
    <w:rsid w:val="001C09DC"/>
    <w:rsid w:val="001C0B07"/>
    <w:rsid w:val="001C0DD1"/>
    <w:rsid w:val="001C12E1"/>
    <w:rsid w:val="001C12E3"/>
    <w:rsid w:val="001C1B8E"/>
    <w:rsid w:val="001C2227"/>
    <w:rsid w:val="001C2238"/>
    <w:rsid w:val="001C2A5B"/>
    <w:rsid w:val="001C2C18"/>
    <w:rsid w:val="001C31A0"/>
    <w:rsid w:val="001C33E1"/>
    <w:rsid w:val="001C351D"/>
    <w:rsid w:val="001C3940"/>
    <w:rsid w:val="001C3A13"/>
    <w:rsid w:val="001C3AD9"/>
    <w:rsid w:val="001C3D16"/>
    <w:rsid w:val="001C3D47"/>
    <w:rsid w:val="001C3E90"/>
    <w:rsid w:val="001C3EE9"/>
    <w:rsid w:val="001C41D8"/>
    <w:rsid w:val="001C4941"/>
    <w:rsid w:val="001C4983"/>
    <w:rsid w:val="001C4B2A"/>
    <w:rsid w:val="001C4BB1"/>
    <w:rsid w:val="001C4D95"/>
    <w:rsid w:val="001C4DA1"/>
    <w:rsid w:val="001C51DC"/>
    <w:rsid w:val="001C53DD"/>
    <w:rsid w:val="001C5486"/>
    <w:rsid w:val="001C5511"/>
    <w:rsid w:val="001C551E"/>
    <w:rsid w:val="001C5A6A"/>
    <w:rsid w:val="001C5BD7"/>
    <w:rsid w:val="001C61D7"/>
    <w:rsid w:val="001C6205"/>
    <w:rsid w:val="001C6323"/>
    <w:rsid w:val="001C663A"/>
    <w:rsid w:val="001C6721"/>
    <w:rsid w:val="001C6AF9"/>
    <w:rsid w:val="001C6F16"/>
    <w:rsid w:val="001C7006"/>
    <w:rsid w:val="001C7116"/>
    <w:rsid w:val="001C76AA"/>
    <w:rsid w:val="001C7790"/>
    <w:rsid w:val="001C7C85"/>
    <w:rsid w:val="001C7F94"/>
    <w:rsid w:val="001D00B1"/>
    <w:rsid w:val="001D03C3"/>
    <w:rsid w:val="001D03D1"/>
    <w:rsid w:val="001D03F6"/>
    <w:rsid w:val="001D05B9"/>
    <w:rsid w:val="001D08E6"/>
    <w:rsid w:val="001D0C18"/>
    <w:rsid w:val="001D0C47"/>
    <w:rsid w:val="001D1C30"/>
    <w:rsid w:val="001D1DAC"/>
    <w:rsid w:val="001D1F13"/>
    <w:rsid w:val="001D2032"/>
    <w:rsid w:val="001D2476"/>
    <w:rsid w:val="001D2517"/>
    <w:rsid w:val="001D28D6"/>
    <w:rsid w:val="001D3269"/>
    <w:rsid w:val="001D349B"/>
    <w:rsid w:val="001D3933"/>
    <w:rsid w:val="001D3A2A"/>
    <w:rsid w:val="001D3E77"/>
    <w:rsid w:val="001D422F"/>
    <w:rsid w:val="001D4686"/>
    <w:rsid w:val="001D4E0B"/>
    <w:rsid w:val="001D5131"/>
    <w:rsid w:val="001D5229"/>
    <w:rsid w:val="001D56E9"/>
    <w:rsid w:val="001D57CA"/>
    <w:rsid w:val="001D5B62"/>
    <w:rsid w:val="001D5C59"/>
    <w:rsid w:val="001D6689"/>
    <w:rsid w:val="001D6A4A"/>
    <w:rsid w:val="001D6A5A"/>
    <w:rsid w:val="001D6CF5"/>
    <w:rsid w:val="001D6D1F"/>
    <w:rsid w:val="001D6FE2"/>
    <w:rsid w:val="001D72D9"/>
    <w:rsid w:val="001D76E2"/>
    <w:rsid w:val="001D7885"/>
    <w:rsid w:val="001D7969"/>
    <w:rsid w:val="001D7D6C"/>
    <w:rsid w:val="001D7EC9"/>
    <w:rsid w:val="001E02C3"/>
    <w:rsid w:val="001E07A3"/>
    <w:rsid w:val="001E07AA"/>
    <w:rsid w:val="001E0CC8"/>
    <w:rsid w:val="001E18A8"/>
    <w:rsid w:val="001E1982"/>
    <w:rsid w:val="001E1DF4"/>
    <w:rsid w:val="001E2080"/>
    <w:rsid w:val="001E2202"/>
    <w:rsid w:val="001E22BF"/>
    <w:rsid w:val="001E29DB"/>
    <w:rsid w:val="001E2ECA"/>
    <w:rsid w:val="001E3212"/>
    <w:rsid w:val="001E332E"/>
    <w:rsid w:val="001E366C"/>
    <w:rsid w:val="001E3725"/>
    <w:rsid w:val="001E37EB"/>
    <w:rsid w:val="001E401E"/>
    <w:rsid w:val="001E40CD"/>
    <w:rsid w:val="001E4300"/>
    <w:rsid w:val="001E4AB0"/>
    <w:rsid w:val="001E4B07"/>
    <w:rsid w:val="001E51CF"/>
    <w:rsid w:val="001E54C1"/>
    <w:rsid w:val="001E5ECC"/>
    <w:rsid w:val="001E5F20"/>
    <w:rsid w:val="001E62B3"/>
    <w:rsid w:val="001E666A"/>
    <w:rsid w:val="001E6BAB"/>
    <w:rsid w:val="001E76F9"/>
    <w:rsid w:val="001E7762"/>
    <w:rsid w:val="001E7873"/>
    <w:rsid w:val="001E7991"/>
    <w:rsid w:val="001E7E41"/>
    <w:rsid w:val="001F01C8"/>
    <w:rsid w:val="001F094C"/>
    <w:rsid w:val="001F096D"/>
    <w:rsid w:val="001F0D2D"/>
    <w:rsid w:val="001F115F"/>
    <w:rsid w:val="001F1256"/>
    <w:rsid w:val="001F166B"/>
    <w:rsid w:val="001F29EB"/>
    <w:rsid w:val="001F2A35"/>
    <w:rsid w:val="001F2C96"/>
    <w:rsid w:val="001F2EAE"/>
    <w:rsid w:val="001F2F42"/>
    <w:rsid w:val="001F2F73"/>
    <w:rsid w:val="001F3145"/>
    <w:rsid w:val="001F32F1"/>
    <w:rsid w:val="001F3338"/>
    <w:rsid w:val="001F3F76"/>
    <w:rsid w:val="001F4127"/>
    <w:rsid w:val="001F4349"/>
    <w:rsid w:val="001F448E"/>
    <w:rsid w:val="001F450B"/>
    <w:rsid w:val="001F45AA"/>
    <w:rsid w:val="001F496B"/>
    <w:rsid w:val="001F4A70"/>
    <w:rsid w:val="001F4BA9"/>
    <w:rsid w:val="001F516C"/>
    <w:rsid w:val="001F5427"/>
    <w:rsid w:val="001F576A"/>
    <w:rsid w:val="001F578A"/>
    <w:rsid w:val="001F5A54"/>
    <w:rsid w:val="001F5AE9"/>
    <w:rsid w:val="001F5E46"/>
    <w:rsid w:val="001F61D4"/>
    <w:rsid w:val="001F62B2"/>
    <w:rsid w:val="001F63BE"/>
    <w:rsid w:val="001F6569"/>
    <w:rsid w:val="001F6F33"/>
    <w:rsid w:val="001F6F5D"/>
    <w:rsid w:val="001F73B4"/>
    <w:rsid w:val="001F7BAF"/>
    <w:rsid w:val="001F7CE5"/>
    <w:rsid w:val="001F7DBD"/>
    <w:rsid w:val="002000C1"/>
    <w:rsid w:val="002002C4"/>
    <w:rsid w:val="0020077C"/>
    <w:rsid w:val="002007DD"/>
    <w:rsid w:val="002008AC"/>
    <w:rsid w:val="00200AFE"/>
    <w:rsid w:val="00200D49"/>
    <w:rsid w:val="0020137E"/>
    <w:rsid w:val="00201CD5"/>
    <w:rsid w:val="00201D55"/>
    <w:rsid w:val="00201F5D"/>
    <w:rsid w:val="00202505"/>
    <w:rsid w:val="00202559"/>
    <w:rsid w:val="00202F1E"/>
    <w:rsid w:val="002035DF"/>
    <w:rsid w:val="00203655"/>
    <w:rsid w:val="00203A24"/>
    <w:rsid w:val="00203C21"/>
    <w:rsid w:val="00203D4D"/>
    <w:rsid w:val="00203DAD"/>
    <w:rsid w:val="00203E54"/>
    <w:rsid w:val="00204838"/>
    <w:rsid w:val="002049ED"/>
    <w:rsid w:val="00204B59"/>
    <w:rsid w:val="002051D9"/>
    <w:rsid w:val="002053D2"/>
    <w:rsid w:val="002056E0"/>
    <w:rsid w:val="0020579E"/>
    <w:rsid w:val="00205A8C"/>
    <w:rsid w:val="0020608C"/>
    <w:rsid w:val="0020614E"/>
    <w:rsid w:val="002065B9"/>
    <w:rsid w:val="002068F9"/>
    <w:rsid w:val="00206CD3"/>
    <w:rsid w:val="00206D9E"/>
    <w:rsid w:val="00207693"/>
    <w:rsid w:val="0020787E"/>
    <w:rsid w:val="00207EEE"/>
    <w:rsid w:val="00210572"/>
    <w:rsid w:val="00210B08"/>
    <w:rsid w:val="00210E42"/>
    <w:rsid w:val="00210E80"/>
    <w:rsid w:val="00210E92"/>
    <w:rsid w:val="002110BA"/>
    <w:rsid w:val="002112AD"/>
    <w:rsid w:val="0021133B"/>
    <w:rsid w:val="0021143D"/>
    <w:rsid w:val="00211714"/>
    <w:rsid w:val="002118F8"/>
    <w:rsid w:val="002123BC"/>
    <w:rsid w:val="002128E1"/>
    <w:rsid w:val="00212BDC"/>
    <w:rsid w:val="00212E16"/>
    <w:rsid w:val="002131BD"/>
    <w:rsid w:val="00213441"/>
    <w:rsid w:val="002136E6"/>
    <w:rsid w:val="002137A2"/>
    <w:rsid w:val="002137B0"/>
    <w:rsid w:val="00213B01"/>
    <w:rsid w:val="0021422C"/>
    <w:rsid w:val="002142DD"/>
    <w:rsid w:val="002142F2"/>
    <w:rsid w:val="0021455A"/>
    <w:rsid w:val="00214573"/>
    <w:rsid w:val="00214687"/>
    <w:rsid w:val="00214B27"/>
    <w:rsid w:val="0021543D"/>
    <w:rsid w:val="00215A0C"/>
    <w:rsid w:val="00215EB5"/>
    <w:rsid w:val="00215FC1"/>
    <w:rsid w:val="002163E3"/>
    <w:rsid w:val="002168C7"/>
    <w:rsid w:val="00216E60"/>
    <w:rsid w:val="00217180"/>
    <w:rsid w:val="00217274"/>
    <w:rsid w:val="0021738B"/>
    <w:rsid w:val="00217B6D"/>
    <w:rsid w:val="0022032D"/>
    <w:rsid w:val="00220676"/>
    <w:rsid w:val="00220B24"/>
    <w:rsid w:val="00220DDA"/>
    <w:rsid w:val="00220E4F"/>
    <w:rsid w:val="002214A7"/>
    <w:rsid w:val="0022152C"/>
    <w:rsid w:val="00221AF0"/>
    <w:rsid w:val="00221C44"/>
    <w:rsid w:val="00221E6A"/>
    <w:rsid w:val="00221F9A"/>
    <w:rsid w:val="00222055"/>
    <w:rsid w:val="0022205B"/>
    <w:rsid w:val="0022237D"/>
    <w:rsid w:val="00222803"/>
    <w:rsid w:val="00222859"/>
    <w:rsid w:val="00222EE8"/>
    <w:rsid w:val="00223644"/>
    <w:rsid w:val="002239E5"/>
    <w:rsid w:val="00223B84"/>
    <w:rsid w:val="002243D4"/>
    <w:rsid w:val="00224C2E"/>
    <w:rsid w:val="00224DF5"/>
    <w:rsid w:val="00225224"/>
    <w:rsid w:val="00225303"/>
    <w:rsid w:val="002253B3"/>
    <w:rsid w:val="002253FC"/>
    <w:rsid w:val="00225458"/>
    <w:rsid w:val="0022558B"/>
    <w:rsid w:val="002256B1"/>
    <w:rsid w:val="00225A69"/>
    <w:rsid w:val="00225EE0"/>
    <w:rsid w:val="00226099"/>
    <w:rsid w:val="002270C4"/>
    <w:rsid w:val="002271D5"/>
    <w:rsid w:val="00227C6F"/>
    <w:rsid w:val="00227CE9"/>
    <w:rsid w:val="00227DDE"/>
    <w:rsid w:val="00230548"/>
    <w:rsid w:val="00230617"/>
    <w:rsid w:val="00230676"/>
    <w:rsid w:val="00230783"/>
    <w:rsid w:val="00230ABD"/>
    <w:rsid w:val="00230D6A"/>
    <w:rsid w:val="00231092"/>
    <w:rsid w:val="00231173"/>
    <w:rsid w:val="0023121E"/>
    <w:rsid w:val="00231279"/>
    <w:rsid w:val="00231BFC"/>
    <w:rsid w:val="00231E6D"/>
    <w:rsid w:val="00232043"/>
    <w:rsid w:val="0023271F"/>
    <w:rsid w:val="00232C7B"/>
    <w:rsid w:val="00232CBB"/>
    <w:rsid w:val="002331F2"/>
    <w:rsid w:val="0023329F"/>
    <w:rsid w:val="002333DE"/>
    <w:rsid w:val="00233657"/>
    <w:rsid w:val="00233720"/>
    <w:rsid w:val="00233BE6"/>
    <w:rsid w:val="00233C37"/>
    <w:rsid w:val="00233F92"/>
    <w:rsid w:val="00234564"/>
    <w:rsid w:val="00234A12"/>
    <w:rsid w:val="00234D43"/>
    <w:rsid w:val="00234EEA"/>
    <w:rsid w:val="00234FF9"/>
    <w:rsid w:val="002352DE"/>
    <w:rsid w:val="002357A2"/>
    <w:rsid w:val="00235842"/>
    <w:rsid w:val="00235A4C"/>
    <w:rsid w:val="00235BE0"/>
    <w:rsid w:val="00235BF0"/>
    <w:rsid w:val="00236062"/>
    <w:rsid w:val="002361C6"/>
    <w:rsid w:val="0023689D"/>
    <w:rsid w:val="00236F8F"/>
    <w:rsid w:val="002372A8"/>
    <w:rsid w:val="002377FA"/>
    <w:rsid w:val="00237A0C"/>
    <w:rsid w:val="00240384"/>
    <w:rsid w:val="00240704"/>
    <w:rsid w:val="002409F1"/>
    <w:rsid w:val="00240CE6"/>
    <w:rsid w:val="00240D17"/>
    <w:rsid w:val="00240F0E"/>
    <w:rsid w:val="00241429"/>
    <w:rsid w:val="00241432"/>
    <w:rsid w:val="002415F3"/>
    <w:rsid w:val="002418AC"/>
    <w:rsid w:val="00241B0C"/>
    <w:rsid w:val="00241CB8"/>
    <w:rsid w:val="00241D2D"/>
    <w:rsid w:val="00242331"/>
    <w:rsid w:val="002426F1"/>
    <w:rsid w:val="00242718"/>
    <w:rsid w:val="00242D05"/>
    <w:rsid w:val="00242DF0"/>
    <w:rsid w:val="00243248"/>
    <w:rsid w:val="00243270"/>
    <w:rsid w:val="002433AA"/>
    <w:rsid w:val="00243694"/>
    <w:rsid w:val="0024385D"/>
    <w:rsid w:val="00243986"/>
    <w:rsid w:val="002439D5"/>
    <w:rsid w:val="00243BCE"/>
    <w:rsid w:val="002441F0"/>
    <w:rsid w:val="002445E5"/>
    <w:rsid w:val="00244814"/>
    <w:rsid w:val="002449B0"/>
    <w:rsid w:val="00244DC9"/>
    <w:rsid w:val="00244ED3"/>
    <w:rsid w:val="00245394"/>
    <w:rsid w:val="00245B18"/>
    <w:rsid w:val="00245D38"/>
    <w:rsid w:val="00245F70"/>
    <w:rsid w:val="0024651D"/>
    <w:rsid w:val="00246921"/>
    <w:rsid w:val="00246CAC"/>
    <w:rsid w:val="00246F27"/>
    <w:rsid w:val="002476AF"/>
    <w:rsid w:val="0025012E"/>
    <w:rsid w:val="00250230"/>
    <w:rsid w:val="00250355"/>
    <w:rsid w:val="00250389"/>
    <w:rsid w:val="002507E0"/>
    <w:rsid w:val="00250AE4"/>
    <w:rsid w:val="00251053"/>
    <w:rsid w:val="00251333"/>
    <w:rsid w:val="00251720"/>
    <w:rsid w:val="002518C8"/>
    <w:rsid w:val="00251BF6"/>
    <w:rsid w:val="00251D2C"/>
    <w:rsid w:val="00251E8D"/>
    <w:rsid w:val="002520BC"/>
    <w:rsid w:val="00252180"/>
    <w:rsid w:val="00252F53"/>
    <w:rsid w:val="00253297"/>
    <w:rsid w:val="00253563"/>
    <w:rsid w:val="0025384A"/>
    <w:rsid w:val="00253944"/>
    <w:rsid w:val="002539E4"/>
    <w:rsid w:val="00253D4A"/>
    <w:rsid w:val="002540A9"/>
    <w:rsid w:val="00254298"/>
    <w:rsid w:val="00254633"/>
    <w:rsid w:val="00254683"/>
    <w:rsid w:val="00254961"/>
    <w:rsid w:val="00254EE4"/>
    <w:rsid w:val="00255049"/>
    <w:rsid w:val="00255BC8"/>
    <w:rsid w:val="00255C2F"/>
    <w:rsid w:val="00256098"/>
    <w:rsid w:val="002560D4"/>
    <w:rsid w:val="002562F5"/>
    <w:rsid w:val="0025646E"/>
    <w:rsid w:val="00256557"/>
    <w:rsid w:val="002566CD"/>
    <w:rsid w:val="002568DC"/>
    <w:rsid w:val="00256CC5"/>
    <w:rsid w:val="00256DDB"/>
    <w:rsid w:val="00256E4B"/>
    <w:rsid w:val="00256EFC"/>
    <w:rsid w:val="00256F7E"/>
    <w:rsid w:val="00257044"/>
    <w:rsid w:val="00257674"/>
    <w:rsid w:val="0025795B"/>
    <w:rsid w:val="00257A65"/>
    <w:rsid w:val="00257B2F"/>
    <w:rsid w:val="00257BED"/>
    <w:rsid w:val="00257BFD"/>
    <w:rsid w:val="00257C2F"/>
    <w:rsid w:val="00257DC4"/>
    <w:rsid w:val="002601C0"/>
    <w:rsid w:val="00260526"/>
    <w:rsid w:val="00260CDE"/>
    <w:rsid w:val="002612DD"/>
    <w:rsid w:val="002613BA"/>
    <w:rsid w:val="0026155A"/>
    <w:rsid w:val="00261596"/>
    <w:rsid w:val="002615FB"/>
    <w:rsid w:val="002616BD"/>
    <w:rsid w:val="0026194D"/>
    <w:rsid w:val="00261A14"/>
    <w:rsid w:val="00261A7D"/>
    <w:rsid w:val="00261A9A"/>
    <w:rsid w:val="00261CB3"/>
    <w:rsid w:val="00261DE5"/>
    <w:rsid w:val="00262173"/>
    <w:rsid w:val="00262309"/>
    <w:rsid w:val="00262580"/>
    <w:rsid w:val="00262773"/>
    <w:rsid w:val="00262A0B"/>
    <w:rsid w:val="00262A69"/>
    <w:rsid w:val="00262A87"/>
    <w:rsid w:val="00262B04"/>
    <w:rsid w:val="00262B68"/>
    <w:rsid w:val="00263183"/>
    <w:rsid w:val="0026325F"/>
    <w:rsid w:val="0026349A"/>
    <w:rsid w:val="0026383D"/>
    <w:rsid w:val="00263E22"/>
    <w:rsid w:val="00264EBC"/>
    <w:rsid w:val="0026559F"/>
    <w:rsid w:val="00265E35"/>
    <w:rsid w:val="00266A94"/>
    <w:rsid w:val="00266B95"/>
    <w:rsid w:val="00266BFE"/>
    <w:rsid w:val="00266DBD"/>
    <w:rsid w:val="00267210"/>
    <w:rsid w:val="002672BF"/>
    <w:rsid w:val="0026737C"/>
    <w:rsid w:val="00267F5C"/>
    <w:rsid w:val="0027013C"/>
    <w:rsid w:val="002709C5"/>
    <w:rsid w:val="00270A27"/>
    <w:rsid w:val="00270A51"/>
    <w:rsid w:val="00270AF7"/>
    <w:rsid w:val="00270E26"/>
    <w:rsid w:val="002719D7"/>
    <w:rsid w:val="00271A6D"/>
    <w:rsid w:val="00271AF8"/>
    <w:rsid w:val="00271D3D"/>
    <w:rsid w:val="00271ECA"/>
    <w:rsid w:val="0027206F"/>
    <w:rsid w:val="0027212F"/>
    <w:rsid w:val="00272132"/>
    <w:rsid w:val="002726C1"/>
    <w:rsid w:val="00272BAF"/>
    <w:rsid w:val="0027325C"/>
    <w:rsid w:val="00273912"/>
    <w:rsid w:val="00273BAC"/>
    <w:rsid w:val="00273BD8"/>
    <w:rsid w:val="00274068"/>
    <w:rsid w:val="002742FB"/>
    <w:rsid w:val="0027463E"/>
    <w:rsid w:val="002747F6"/>
    <w:rsid w:val="00274A4E"/>
    <w:rsid w:val="00274F59"/>
    <w:rsid w:val="00275816"/>
    <w:rsid w:val="00275A0E"/>
    <w:rsid w:val="00275EB1"/>
    <w:rsid w:val="0027608D"/>
    <w:rsid w:val="002768F5"/>
    <w:rsid w:val="00276F01"/>
    <w:rsid w:val="00277037"/>
    <w:rsid w:val="002775A3"/>
    <w:rsid w:val="00277804"/>
    <w:rsid w:val="00277818"/>
    <w:rsid w:val="00280622"/>
    <w:rsid w:val="00280789"/>
    <w:rsid w:val="00280858"/>
    <w:rsid w:val="00280921"/>
    <w:rsid w:val="00280F0D"/>
    <w:rsid w:val="00281005"/>
    <w:rsid w:val="00281275"/>
    <w:rsid w:val="00281AB9"/>
    <w:rsid w:val="00281C2D"/>
    <w:rsid w:val="00281E80"/>
    <w:rsid w:val="0028203A"/>
    <w:rsid w:val="00282078"/>
    <w:rsid w:val="00282082"/>
    <w:rsid w:val="002821FE"/>
    <w:rsid w:val="00282675"/>
    <w:rsid w:val="00282B75"/>
    <w:rsid w:val="00282D23"/>
    <w:rsid w:val="00282F08"/>
    <w:rsid w:val="0028300A"/>
    <w:rsid w:val="002830DC"/>
    <w:rsid w:val="00283841"/>
    <w:rsid w:val="002838D1"/>
    <w:rsid w:val="00283BAD"/>
    <w:rsid w:val="00283C0A"/>
    <w:rsid w:val="002841BF"/>
    <w:rsid w:val="002841C4"/>
    <w:rsid w:val="0028464E"/>
    <w:rsid w:val="00284825"/>
    <w:rsid w:val="00284CD5"/>
    <w:rsid w:val="00285B4C"/>
    <w:rsid w:val="00285D77"/>
    <w:rsid w:val="00286024"/>
    <w:rsid w:val="002861AB"/>
    <w:rsid w:val="00286393"/>
    <w:rsid w:val="002865D5"/>
    <w:rsid w:val="00286BAA"/>
    <w:rsid w:val="00286D01"/>
    <w:rsid w:val="00286FBC"/>
    <w:rsid w:val="00287108"/>
    <w:rsid w:val="00287326"/>
    <w:rsid w:val="002873C5"/>
    <w:rsid w:val="00287412"/>
    <w:rsid w:val="00287608"/>
    <w:rsid w:val="00287D22"/>
    <w:rsid w:val="00287F44"/>
    <w:rsid w:val="002907B3"/>
    <w:rsid w:val="00290A77"/>
    <w:rsid w:val="00290C06"/>
    <w:rsid w:val="002911B9"/>
    <w:rsid w:val="00291BFB"/>
    <w:rsid w:val="0029207A"/>
    <w:rsid w:val="002920D2"/>
    <w:rsid w:val="00292161"/>
    <w:rsid w:val="00292497"/>
    <w:rsid w:val="002925BC"/>
    <w:rsid w:val="0029279D"/>
    <w:rsid w:val="00292E54"/>
    <w:rsid w:val="0029304D"/>
    <w:rsid w:val="002934B7"/>
    <w:rsid w:val="002938AE"/>
    <w:rsid w:val="00293915"/>
    <w:rsid w:val="00293997"/>
    <w:rsid w:val="002939F5"/>
    <w:rsid w:val="00293D86"/>
    <w:rsid w:val="00293DAA"/>
    <w:rsid w:val="002942F4"/>
    <w:rsid w:val="00294348"/>
    <w:rsid w:val="0029444E"/>
    <w:rsid w:val="00294C68"/>
    <w:rsid w:val="00294C90"/>
    <w:rsid w:val="00294CD4"/>
    <w:rsid w:val="00294CF9"/>
    <w:rsid w:val="00295011"/>
    <w:rsid w:val="00295D5D"/>
    <w:rsid w:val="00295D99"/>
    <w:rsid w:val="00296088"/>
    <w:rsid w:val="002961A7"/>
    <w:rsid w:val="00296300"/>
    <w:rsid w:val="0029681B"/>
    <w:rsid w:val="002969BC"/>
    <w:rsid w:val="00296A1F"/>
    <w:rsid w:val="00296BCF"/>
    <w:rsid w:val="00296C01"/>
    <w:rsid w:val="0029702D"/>
    <w:rsid w:val="002974AE"/>
    <w:rsid w:val="00297C69"/>
    <w:rsid w:val="00297E47"/>
    <w:rsid w:val="002A028D"/>
    <w:rsid w:val="002A0733"/>
    <w:rsid w:val="002A096F"/>
    <w:rsid w:val="002A0973"/>
    <w:rsid w:val="002A0CDA"/>
    <w:rsid w:val="002A127D"/>
    <w:rsid w:val="002A12E8"/>
    <w:rsid w:val="002A1843"/>
    <w:rsid w:val="002A202F"/>
    <w:rsid w:val="002A212E"/>
    <w:rsid w:val="002A2186"/>
    <w:rsid w:val="002A2387"/>
    <w:rsid w:val="002A24DD"/>
    <w:rsid w:val="002A26D7"/>
    <w:rsid w:val="002A33B4"/>
    <w:rsid w:val="002A33F2"/>
    <w:rsid w:val="002A3576"/>
    <w:rsid w:val="002A35CF"/>
    <w:rsid w:val="002A36B0"/>
    <w:rsid w:val="002A3742"/>
    <w:rsid w:val="002A395C"/>
    <w:rsid w:val="002A3D39"/>
    <w:rsid w:val="002A3DE5"/>
    <w:rsid w:val="002A4416"/>
    <w:rsid w:val="002A46DB"/>
    <w:rsid w:val="002A4855"/>
    <w:rsid w:val="002A4BC7"/>
    <w:rsid w:val="002A4C07"/>
    <w:rsid w:val="002A4C25"/>
    <w:rsid w:val="002A4DEC"/>
    <w:rsid w:val="002A4E96"/>
    <w:rsid w:val="002A5061"/>
    <w:rsid w:val="002A543E"/>
    <w:rsid w:val="002A5990"/>
    <w:rsid w:val="002A5CF3"/>
    <w:rsid w:val="002A607C"/>
    <w:rsid w:val="002A60DC"/>
    <w:rsid w:val="002A6127"/>
    <w:rsid w:val="002A6395"/>
    <w:rsid w:val="002A6502"/>
    <w:rsid w:val="002A6858"/>
    <w:rsid w:val="002A691C"/>
    <w:rsid w:val="002A696C"/>
    <w:rsid w:val="002A6970"/>
    <w:rsid w:val="002A71A6"/>
    <w:rsid w:val="002A770D"/>
    <w:rsid w:val="002A7903"/>
    <w:rsid w:val="002A7EA1"/>
    <w:rsid w:val="002A7F9F"/>
    <w:rsid w:val="002B01FC"/>
    <w:rsid w:val="002B09B2"/>
    <w:rsid w:val="002B09C6"/>
    <w:rsid w:val="002B09DC"/>
    <w:rsid w:val="002B1125"/>
    <w:rsid w:val="002B1385"/>
    <w:rsid w:val="002B1518"/>
    <w:rsid w:val="002B1AA5"/>
    <w:rsid w:val="002B1CA3"/>
    <w:rsid w:val="002B2036"/>
    <w:rsid w:val="002B2194"/>
    <w:rsid w:val="002B2205"/>
    <w:rsid w:val="002B286C"/>
    <w:rsid w:val="002B2CB9"/>
    <w:rsid w:val="002B36CE"/>
    <w:rsid w:val="002B3A44"/>
    <w:rsid w:val="002B3A4D"/>
    <w:rsid w:val="002B3F48"/>
    <w:rsid w:val="002B4349"/>
    <w:rsid w:val="002B469C"/>
    <w:rsid w:val="002B4B0E"/>
    <w:rsid w:val="002B505F"/>
    <w:rsid w:val="002B57D6"/>
    <w:rsid w:val="002B5A09"/>
    <w:rsid w:val="002B5AA2"/>
    <w:rsid w:val="002B5BFB"/>
    <w:rsid w:val="002B5D46"/>
    <w:rsid w:val="002B6291"/>
    <w:rsid w:val="002B6704"/>
    <w:rsid w:val="002B672B"/>
    <w:rsid w:val="002B6905"/>
    <w:rsid w:val="002B6B9C"/>
    <w:rsid w:val="002B6C8B"/>
    <w:rsid w:val="002B6E30"/>
    <w:rsid w:val="002B7AA9"/>
    <w:rsid w:val="002B7B03"/>
    <w:rsid w:val="002C02AB"/>
    <w:rsid w:val="002C0418"/>
    <w:rsid w:val="002C0517"/>
    <w:rsid w:val="002C0973"/>
    <w:rsid w:val="002C09AD"/>
    <w:rsid w:val="002C09CF"/>
    <w:rsid w:val="002C0A3E"/>
    <w:rsid w:val="002C0A95"/>
    <w:rsid w:val="002C0CB3"/>
    <w:rsid w:val="002C0D62"/>
    <w:rsid w:val="002C1218"/>
    <w:rsid w:val="002C123D"/>
    <w:rsid w:val="002C1451"/>
    <w:rsid w:val="002C14CD"/>
    <w:rsid w:val="002C17D3"/>
    <w:rsid w:val="002C1977"/>
    <w:rsid w:val="002C1983"/>
    <w:rsid w:val="002C1ABD"/>
    <w:rsid w:val="002C1C27"/>
    <w:rsid w:val="002C1C9A"/>
    <w:rsid w:val="002C1EAE"/>
    <w:rsid w:val="002C2149"/>
    <w:rsid w:val="002C2201"/>
    <w:rsid w:val="002C2291"/>
    <w:rsid w:val="002C2742"/>
    <w:rsid w:val="002C27E4"/>
    <w:rsid w:val="002C2993"/>
    <w:rsid w:val="002C2AA6"/>
    <w:rsid w:val="002C2B8D"/>
    <w:rsid w:val="002C2F23"/>
    <w:rsid w:val="002C2F3E"/>
    <w:rsid w:val="002C2F6A"/>
    <w:rsid w:val="002C3638"/>
    <w:rsid w:val="002C38BB"/>
    <w:rsid w:val="002C39AC"/>
    <w:rsid w:val="002C3A03"/>
    <w:rsid w:val="002C3BDF"/>
    <w:rsid w:val="002C3DB6"/>
    <w:rsid w:val="002C3F85"/>
    <w:rsid w:val="002C4013"/>
    <w:rsid w:val="002C43AB"/>
    <w:rsid w:val="002C454F"/>
    <w:rsid w:val="002C48D1"/>
    <w:rsid w:val="002C4D9B"/>
    <w:rsid w:val="002C5675"/>
    <w:rsid w:val="002C5BAE"/>
    <w:rsid w:val="002C5BB7"/>
    <w:rsid w:val="002C5BB8"/>
    <w:rsid w:val="002C5EF2"/>
    <w:rsid w:val="002C60C8"/>
    <w:rsid w:val="002C6270"/>
    <w:rsid w:val="002C6271"/>
    <w:rsid w:val="002C6348"/>
    <w:rsid w:val="002C647D"/>
    <w:rsid w:val="002C678C"/>
    <w:rsid w:val="002C7A2D"/>
    <w:rsid w:val="002C7A63"/>
    <w:rsid w:val="002C7A7E"/>
    <w:rsid w:val="002C7AFB"/>
    <w:rsid w:val="002C7E16"/>
    <w:rsid w:val="002D01A4"/>
    <w:rsid w:val="002D0213"/>
    <w:rsid w:val="002D035E"/>
    <w:rsid w:val="002D0809"/>
    <w:rsid w:val="002D0892"/>
    <w:rsid w:val="002D0F7A"/>
    <w:rsid w:val="002D1019"/>
    <w:rsid w:val="002D13EE"/>
    <w:rsid w:val="002D1490"/>
    <w:rsid w:val="002D184D"/>
    <w:rsid w:val="002D2043"/>
    <w:rsid w:val="002D206E"/>
    <w:rsid w:val="002D2D0E"/>
    <w:rsid w:val="002D3314"/>
    <w:rsid w:val="002D3446"/>
    <w:rsid w:val="002D351D"/>
    <w:rsid w:val="002D39EF"/>
    <w:rsid w:val="002D3C28"/>
    <w:rsid w:val="002D43B3"/>
    <w:rsid w:val="002D4553"/>
    <w:rsid w:val="002D4667"/>
    <w:rsid w:val="002D46D9"/>
    <w:rsid w:val="002D5882"/>
    <w:rsid w:val="002D5892"/>
    <w:rsid w:val="002D5A69"/>
    <w:rsid w:val="002D5FB9"/>
    <w:rsid w:val="002D6328"/>
    <w:rsid w:val="002D63F5"/>
    <w:rsid w:val="002D68FB"/>
    <w:rsid w:val="002D6967"/>
    <w:rsid w:val="002D6AAC"/>
    <w:rsid w:val="002D6D61"/>
    <w:rsid w:val="002D6EB5"/>
    <w:rsid w:val="002D73B7"/>
    <w:rsid w:val="002D7CE2"/>
    <w:rsid w:val="002D7E82"/>
    <w:rsid w:val="002E05C6"/>
    <w:rsid w:val="002E0626"/>
    <w:rsid w:val="002E09AB"/>
    <w:rsid w:val="002E11A6"/>
    <w:rsid w:val="002E12A5"/>
    <w:rsid w:val="002E14E5"/>
    <w:rsid w:val="002E173A"/>
    <w:rsid w:val="002E1BFD"/>
    <w:rsid w:val="002E1FEA"/>
    <w:rsid w:val="002E2078"/>
    <w:rsid w:val="002E2738"/>
    <w:rsid w:val="002E27B0"/>
    <w:rsid w:val="002E28FD"/>
    <w:rsid w:val="002E29F6"/>
    <w:rsid w:val="002E351D"/>
    <w:rsid w:val="002E35E7"/>
    <w:rsid w:val="002E36AF"/>
    <w:rsid w:val="002E3887"/>
    <w:rsid w:val="002E3A9F"/>
    <w:rsid w:val="002E3B74"/>
    <w:rsid w:val="002E3C14"/>
    <w:rsid w:val="002E41F1"/>
    <w:rsid w:val="002E4478"/>
    <w:rsid w:val="002E453B"/>
    <w:rsid w:val="002E482C"/>
    <w:rsid w:val="002E4AB3"/>
    <w:rsid w:val="002E4AEF"/>
    <w:rsid w:val="002E4C5C"/>
    <w:rsid w:val="002E50AD"/>
    <w:rsid w:val="002E52CC"/>
    <w:rsid w:val="002E53F3"/>
    <w:rsid w:val="002E5688"/>
    <w:rsid w:val="002E578B"/>
    <w:rsid w:val="002E5BBD"/>
    <w:rsid w:val="002E5C14"/>
    <w:rsid w:val="002E5C2B"/>
    <w:rsid w:val="002E6B08"/>
    <w:rsid w:val="002E6B17"/>
    <w:rsid w:val="002E6B9D"/>
    <w:rsid w:val="002E6C6D"/>
    <w:rsid w:val="002E7033"/>
    <w:rsid w:val="002E7144"/>
    <w:rsid w:val="002E71A4"/>
    <w:rsid w:val="002E7233"/>
    <w:rsid w:val="002E782A"/>
    <w:rsid w:val="002E7C2E"/>
    <w:rsid w:val="002E7FE7"/>
    <w:rsid w:val="002F03DB"/>
    <w:rsid w:val="002F0A05"/>
    <w:rsid w:val="002F0E76"/>
    <w:rsid w:val="002F0EC9"/>
    <w:rsid w:val="002F12AC"/>
    <w:rsid w:val="002F14C8"/>
    <w:rsid w:val="002F19FB"/>
    <w:rsid w:val="002F2894"/>
    <w:rsid w:val="002F29AE"/>
    <w:rsid w:val="002F2AD1"/>
    <w:rsid w:val="002F2C71"/>
    <w:rsid w:val="002F2D52"/>
    <w:rsid w:val="002F2E66"/>
    <w:rsid w:val="002F31DC"/>
    <w:rsid w:val="002F32B6"/>
    <w:rsid w:val="002F37D3"/>
    <w:rsid w:val="002F3AB2"/>
    <w:rsid w:val="002F3E16"/>
    <w:rsid w:val="002F3E82"/>
    <w:rsid w:val="002F448D"/>
    <w:rsid w:val="002F4575"/>
    <w:rsid w:val="002F47E9"/>
    <w:rsid w:val="002F4804"/>
    <w:rsid w:val="002F48CA"/>
    <w:rsid w:val="002F48EE"/>
    <w:rsid w:val="002F4B79"/>
    <w:rsid w:val="002F4BE5"/>
    <w:rsid w:val="002F4D70"/>
    <w:rsid w:val="002F4E7E"/>
    <w:rsid w:val="002F51A6"/>
    <w:rsid w:val="002F582A"/>
    <w:rsid w:val="002F5911"/>
    <w:rsid w:val="002F6702"/>
    <w:rsid w:val="002F6861"/>
    <w:rsid w:val="002F697E"/>
    <w:rsid w:val="002F6A25"/>
    <w:rsid w:val="002F7511"/>
    <w:rsid w:val="002F7D7B"/>
    <w:rsid w:val="002F7F80"/>
    <w:rsid w:val="00300420"/>
    <w:rsid w:val="00300526"/>
    <w:rsid w:val="003006BB"/>
    <w:rsid w:val="00300BFF"/>
    <w:rsid w:val="00300C09"/>
    <w:rsid w:val="00300CBA"/>
    <w:rsid w:val="00300D46"/>
    <w:rsid w:val="00301138"/>
    <w:rsid w:val="00301517"/>
    <w:rsid w:val="00301521"/>
    <w:rsid w:val="00301812"/>
    <w:rsid w:val="00301821"/>
    <w:rsid w:val="0030197A"/>
    <w:rsid w:val="00301A4A"/>
    <w:rsid w:val="00301C74"/>
    <w:rsid w:val="00302B3B"/>
    <w:rsid w:val="00302CC8"/>
    <w:rsid w:val="00302D0D"/>
    <w:rsid w:val="00302FE0"/>
    <w:rsid w:val="0030300B"/>
    <w:rsid w:val="00303AD9"/>
    <w:rsid w:val="00303B3D"/>
    <w:rsid w:val="00304025"/>
    <w:rsid w:val="0030411B"/>
    <w:rsid w:val="003041FA"/>
    <w:rsid w:val="0030450E"/>
    <w:rsid w:val="003046DD"/>
    <w:rsid w:val="00304893"/>
    <w:rsid w:val="00304A2F"/>
    <w:rsid w:val="00304DAB"/>
    <w:rsid w:val="00304FF8"/>
    <w:rsid w:val="0030532F"/>
    <w:rsid w:val="00305954"/>
    <w:rsid w:val="00305E5B"/>
    <w:rsid w:val="0030658D"/>
    <w:rsid w:val="0030695F"/>
    <w:rsid w:val="00306AC6"/>
    <w:rsid w:val="003073F3"/>
    <w:rsid w:val="003073FA"/>
    <w:rsid w:val="0030771B"/>
    <w:rsid w:val="00307788"/>
    <w:rsid w:val="00307811"/>
    <w:rsid w:val="00307AA2"/>
    <w:rsid w:val="003106F1"/>
    <w:rsid w:val="00310768"/>
    <w:rsid w:val="003109AA"/>
    <w:rsid w:val="00310AD6"/>
    <w:rsid w:val="00310BFC"/>
    <w:rsid w:val="00310CD8"/>
    <w:rsid w:val="00311258"/>
    <w:rsid w:val="003115E0"/>
    <w:rsid w:val="00311636"/>
    <w:rsid w:val="00311779"/>
    <w:rsid w:val="0031193E"/>
    <w:rsid w:val="00311BF1"/>
    <w:rsid w:val="00311CE8"/>
    <w:rsid w:val="00311FA4"/>
    <w:rsid w:val="003127A5"/>
    <w:rsid w:val="0031294C"/>
    <w:rsid w:val="00312977"/>
    <w:rsid w:val="00312BF4"/>
    <w:rsid w:val="00312C18"/>
    <w:rsid w:val="00312C2A"/>
    <w:rsid w:val="00313AD7"/>
    <w:rsid w:val="003141C0"/>
    <w:rsid w:val="00314349"/>
    <w:rsid w:val="0031451F"/>
    <w:rsid w:val="003145E6"/>
    <w:rsid w:val="003146AC"/>
    <w:rsid w:val="003146F7"/>
    <w:rsid w:val="0031538B"/>
    <w:rsid w:val="0031561C"/>
    <w:rsid w:val="003157EA"/>
    <w:rsid w:val="00315B2A"/>
    <w:rsid w:val="00315B7D"/>
    <w:rsid w:val="00315C00"/>
    <w:rsid w:val="003161D5"/>
    <w:rsid w:val="00316465"/>
    <w:rsid w:val="003167FC"/>
    <w:rsid w:val="003168B9"/>
    <w:rsid w:val="00316937"/>
    <w:rsid w:val="0031697F"/>
    <w:rsid w:val="00316D85"/>
    <w:rsid w:val="00317420"/>
    <w:rsid w:val="0031757C"/>
    <w:rsid w:val="003175F1"/>
    <w:rsid w:val="00317668"/>
    <w:rsid w:val="0031780A"/>
    <w:rsid w:val="00317999"/>
    <w:rsid w:val="00317D9E"/>
    <w:rsid w:val="00317DC9"/>
    <w:rsid w:val="00317E3C"/>
    <w:rsid w:val="00320437"/>
    <w:rsid w:val="003206B6"/>
    <w:rsid w:val="003207D1"/>
    <w:rsid w:val="00320D41"/>
    <w:rsid w:val="00320F7F"/>
    <w:rsid w:val="00320FE8"/>
    <w:rsid w:val="00321AB2"/>
    <w:rsid w:val="00321B55"/>
    <w:rsid w:val="00321EA4"/>
    <w:rsid w:val="00322499"/>
    <w:rsid w:val="00322774"/>
    <w:rsid w:val="00322CD6"/>
    <w:rsid w:val="00322D8A"/>
    <w:rsid w:val="00322E5D"/>
    <w:rsid w:val="003230ED"/>
    <w:rsid w:val="003231B9"/>
    <w:rsid w:val="003233D4"/>
    <w:rsid w:val="00323D77"/>
    <w:rsid w:val="00323E2A"/>
    <w:rsid w:val="00323F8A"/>
    <w:rsid w:val="00324102"/>
    <w:rsid w:val="00324191"/>
    <w:rsid w:val="003247E9"/>
    <w:rsid w:val="00324A45"/>
    <w:rsid w:val="00325B67"/>
    <w:rsid w:val="00325CA4"/>
    <w:rsid w:val="00325D03"/>
    <w:rsid w:val="00325D6F"/>
    <w:rsid w:val="00326231"/>
    <w:rsid w:val="00326503"/>
    <w:rsid w:val="00326510"/>
    <w:rsid w:val="00326981"/>
    <w:rsid w:val="0032699D"/>
    <w:rsid w:val="00327392"/>
    <w:rsid w:val="00327459"/>
    <w:rsid w:val="003277B9"/>
    <w:rsid w:val="003278CE"/>
    <w:rsid w:val="00327BB3"/>
    <w:rsid w:val="00327E2D"/>
    <w:rsid w:val="003309B1"/>
    <w:rsid w:val="00330B90"/>
    <w:rsid w:val="00330F92"/>
    <w:rsid w:val="003311D6"/>
    <w:rsid w:val="003312D9"/>
    <w:rsid w:val="0033161D"/>
    <w:rsid w:val="00331648"/>
    <w:rsid w:val="0033220D"/>
    <w:rsid w:val="003326C0"/>
    <w:rsid w:val="003327AF"/>
    <w:rsid w:val="0033297B"/>
    <w:rsid w:val="0033299B"/>
    <w:rsid w:val="00332A4A"/>
    <w:rsid w:val="00332B76"/>
    <w:rsid w:val="00332BE3"/>
    <w:rsid w:val="00332CF9"/>
    <w:rsid w:val="00333700"/>
    <w:rsid w:val="00333813"/>
    <w:rsid w:val="003338B9"/>
    <w:rsid w:val="00333E7E"/>
    <w:rsid w:val="003341C2"/>
    <w:rsid w:val="003341DA"/>
    <w:rsid w:val="00334522"/>
    <w:rsid w:val="00334552"/>
    <w:rsid w:val="003345A0"/>
    <w:rsid w:val="003347D2"/>
    <w:rsid w:val="00334975"/>
    <w:rsid w:val="0033497D"/>
    <w:rsid w:val="003349A9"/>
    <w:rsid w:val="00334F2C"/>
    <w:rsid w:val="003350F6"/>
    <w:rsid w:val="00335AB4"/>
    <w:rsid w:val="00335B74"/>
    <w:rsid w:val="00335DEC"/>
    <w:rsid w:val="00335E00"/>
    <w:rsid w:val="00336264"/>
    <w:rsid w:val="00336335"/>
    <w:rsid w:val="00336372"/>
    <w:rsid w:val="0033667F"/>
    <w:rsid w:val="00336DDF"/>
    <w:rsid w:val="00336F90"/>
    <w:rsid w:val="0033700C"/>
    <w:rsid w:val="0033754F"/>
    <w:rsid w:val="0033771E"/>
    <w:rsid w:val="00337F85"/>
    <w:rsid w:val="0034045C"/>
    <w:rsid w:val="0034084F"/>
    <w:rsid w:val="00340977"/>
    <w:rsid w:val="00340A22"/>
    <w:rsid w:val="00340ACD"/>
    <w:rsid w:val="00341A6C"/>
    <w:rsid w:val="00341C90"/>
    <w:rsid w:val="00341E2E"/>
    <w:rsid w:val="003422CA"/>
    <w:rsid w:val="00342477"/>
    <w:rsid w:val="003424CB"/>
    <w:rsid w:val="003429AC"/>
    <w:rsid w:val="00342B3F"/>
    <w:rsid w:val="00342B73"/>
    <w:rsid w:val="00342FBA"/>
    <w:rsid w:val="0034328F"/>
    <w:rsid w:val="003432C1"/>
    <w:rsid w:val="0034378F"/>
    <w:rsid w:val="0034384C"/>
    <w:rsid w:val="00343E05"/>
    <w:rsid w:val="00344047"/>
    <w:rsid w:val="0034404C"/>
    <w:rsid w:val="003442A1"/>
    <w:rsid w:val="00344FDC"/>
    <w:rsid w:val="003450CE"/>
    <w:rsid w:val="00345308"/>
    <w:rsid w:val="00345663"/>
    <w:rsid w:val="00345CD8"/>
    <w:rsid w:val="00345DEE"/>
    <w:rsid w:val="00345E99"/>
    <w:rsid w:val="00346045"/>
    <w:rsid w:val="00346249"/>
    <w:rsid w:val="00346311"/>
    <w:rsid w:val="003463AC"/>
    <w:rsid w:val="00346458"/>
    <w:rsid w:val="003465D8"/>
    <w:rsid w:val="003465DF"/>
    <w:rsid w:val="00346A5A"/>
    <w:rsid w:val="00346C25"/>
    <w:rsid w:val="00346C69"/>
    <w:rsid w:val="00346F56"/>
    <w:rsid w:val="003470E4"/>
    <w:rsid w:val="00347BDD"/>
    <w:rsid w:val="00347C0D"/>
    <w:rsid w:val="00350189"/>
    <w:rsid w:val="003506A7"/>
    <w:rsid w:val="003507EA"/>
    <w:rsid w:val="00350F68"/>
    <w:rsid w:val="00351051"/>
    <w:rsid w:val="00351142"/>
    <w:rsid w:val="00351256"/>
    <w:rsid w:val="003512F0"/>
    <w:rsid w:val="003516E7"/>
    <w:rsid w:val="00351996"/>
    <w:rsid w:val="00351F01"/>
    <w:rsid w:val="00352071"/>
    <w:rsid w:val="00352216"/>
    <w:rsid w:val="00352278"/>
    <w:rsid w:val="00352473"/>
    <w:rsid w:val="00352561"/>
    <w:rsid w:val="00352642"/>
    <w:rsid w:val="00352B8B"/>
    <w:rsid w:val="00352DA2"/>
    <w:rsid w:val="00352F49"/>
    <w:rsid w:val="003534BE"/>
    <w:rsid w:val="00353FEF"/>
    <w:rsid w:val="003542D9"/>
    <w:rsid w:val="003547E5"/>
    <w:rsid w:val="00354C1B"/>
    <w:rsid w:val="0035530B"/>
    <w:rsid w:val="003553D2"/>
    <w:rsid w:val="00355702"/>
    <w:rsid w:val="003559A2"/>
    <w:rsid w:val="00355A13"/>
    <w:rsid w:val="00355E96"/>
    <w:rsid w:val="00356330"/>
    <w:rsid w:val="0035675C"/>
    <w:rsid w:val="00356809"/>
    <w:rsid w:val="003568AA"/>
    <w:rsid w:val="00356E8C"/>
    <w:rsid w:val="00356F73"/>
    <w:rsid w:val="00357153"/>
    <w:rsid w:val="0035719C"/>
    <w:rsid w:val="00357312"/>
    <w:rsid w:val="00357353"/>
    <w:rsid w:val="00357389"/>
    <w:rsid w:val="003576C8"/>
    <w:rsid w:val="00357778"/>
    <w:rsid w:val="003579C1"/>
    <w:rsid w:val="003579F0"/>
    <w:rsid w:val="003601B7"/>
    <w:rsid w:val="00360371"/>
    <w:rsid w:val="003603D6"/>
    <w:rsid w:val="0036048A"/>
    <w:rsid w:val="0036066D"/>
    <w:rsid w:val="00360BD1"/>
    <w:rsid w:val="003611F9"/>
    <w:rsid w:val="0036146E"/>
    <w:rsid w:val="003615A2"/>
    <w:rsid w:val="0036165B"/>
    <w:rsid w:val="00361DB4"/>
    <w:rsid w:val="00361E9D"/>
    <w:rsid w:val="00361F9C"/>
    <w:rsid w:val="0036202D"/>
    <w:rsid w:val="0036214D"/>
    <w:rsid w:val="003621ED"/>
    <w:rsid w:val="00362244"/>
    <w:rsid w:val="003624EB"/>
    <w:rsid w:val="00362D23"/>
    <w:rsid w:val="00362E71"/>
    <w:rsid w:val="00362FFE"/>
    <w:rsid w:val="00363043"/>
    <w:rsid w:val="0036332A"/>
    <w:rsid w:val="00363CDC"/>
    <w:rsid w:val="00363D19"/>
    <w:rsid w:val="00364359"/>
    <w:rsid w:val="003644E4"/>
    <w:rsid w:val="00364629"/>
    <w:rsid w:val="00364871"/>
    <w:rsid w:val="003649EE"/>
    <w:rsid w:val="003649F4"/>
    <w:rsid w:val="00364BAF"/>
    <w:rsid w:val="00364CB9"/>
    <w:rsid w:val="00364D58"/>
    <w:rsid w:val="00364D66"/>
    <w:rsid w:val="00364DE3"/>
    <w:rsid w:val="00365358"/>
    <w:rsid w:val="00365640"/>
    <w:rsid w:val="003656CB"/>
    <w:rsid w:val="003661DE"/>
    <w:rsid w:val="003665C9"/>
    <w:rsid w:val="00366CBA"/>
    <w:rsid w:val="00366E67"/>
    <w:rsid w:val="00366F31"/>
    <w:rsid w:val="00367076"/>
    <w:rsid w:val="0036725E"/>
    <w:rsid w:val="003673EB"/>
    <w:rsid w:val="003678D6"/>
    <w:rsid w:val="00370213"/>
    <w:rsid w:val="0037056C"/>
    <w:rsid w:val="00370944"/>
    <w:rsid w:val="0037119D"/>
    <w:rsid w:val="003711AC"/>
    <w:rsid w:val="00371216"/>
    <w:rsid w:val="003713BF"/>
    <w:rsid w:val="003717D5"/>
    <w:rsid w:val="00371D87"/>
    <w:rsid w:val="00371E11"/>
    <w:rsid w:val="00371F9A"/>
    <w:rsid w:val="0037209A"/>
    <w:rsid w:val="00372470"/>
    <w:rsid w:val="003727A3"/>
    <w:rsid w:val="003729A3"/>
    <w:rsid w:val="00372AA8"/>
    <w:rsid w:val="00372B75"/>
    <w:rsid w:val="00373323"/>
    <w:rsid w:val="003737B5"/>
    <w:rsid w:val="00373843"/>
    <w:rsid w:val="00373A19"/>
    <w:rsid w:val="00373C6B"/>
    <w:rsid w:val="0037400B"/>
    <w:rsid w:val="0037416B"/>
    <w:rsid w:val="00374284"/>
    <w:rsid w:val="00374288"/>
    <w:rsid w:val="003743A8"/>
    <w:rsid w:val="003745E7"/>
    <w:rsid w:val="00374BB7"/>
    <w:rsid w:val="00374DFA"/>
    <w:rsid w:val="00374E8C"/>
    <w:rsid w:val="00374EEE"/>
    <w:rsid w:val="003755AD"/>
    <w:rsid w:val="00375673"/>
    <w:rsid w:val="003757F9"/>
    <w:rsid w:val="00376213"/>
    <w:rsid w:val="00376589"/>
    <w:rsid w:val="003765AB"/>
    <w:rsid w:val="003767A5"/>
    <w:rsid w:val="00376877"/>
    <w:rsid w:val="00376A9D"/>
    <w:rsid w:val="00376C95"/>
    <w:rsid w:val="00376D75"/>
    <w:rsid w:val="0037724D"/>
    <w:rsid w:val="003775E6"/>
    <w:rsid w:val="00380113"/>
    <w:rsid w:val="003801D0"/>
    <w:rsid w:val="003806DD"/>
    <w:rsid w:val="003809BB"/>
    <w:rsid w:val="00380A20"/>
    <w:rsid w:val="00380BB0"/>
    <w:rsid w:val="00380D52"/>
    <w:rsid w:val="00380F56"/>
    <w:rsid w:val="00380FFE"/>
    <w:rsid w:val="003814ED"/>
    <w:rsid w:val="00381ACE"/>
    <w:rsid w:val="00381F4B"/>
    <w:rsid w:val="00381FDB"/>
    <w:rsid w:val="00382029"/>
    <w:rsid w:val="0038222A"/>
    <w:rsid w:val="003823B9"/>
    <w:rsid w:val="00382D29"/>
    <w:rsid w:val="00382F9F"/>
    <w:rsid w:val="00383422"/>
    <w:rsid w:val="0038343D"/>
    <w:rsid w:val="00384A3A"/>
    <w:rsid w:val="00384BE0"/>
    <w:rsid w:val="00384D73"/>
    <w:rsid w:val="00385A17"/>
    <w:rsid w:val="0038602D"/>
    <w:rsid w:val="003864DB"/>
    <w:rsid w:val="00386ED4"/>
    <w:rsid w:val="003870BD"/>
    <w:rsid w:val="0038789B"/>
    <w:rsid w:val="003878A5"/>
    <w:rsid w:val="003879BF"/>
    <w:rsid w:val="00387A8F"/>
    <w:rsid w:val="00390200"/>
    <w:rsid w:val="003905F1"/>
    <w:rsid w:val="00390722"/>
    <w:rsid w:val="00390A93"/>
    <w:rsid w:val="00390ED2"/>
    <w:rsid w:val="00391314"/>
    <w:rsid w:val="00391407"/>
    <w:rsid w:val="0039143B"/>
    <w:rsid w:val="00391473"/>
    <w:rsid w:val="00391478"/>
    <w:rsid w:val="003914BD"/>
    <w:rsid w:val="00391510"/>
    <w:rsid w:val="0039156E"/>
    <w:rsid w:val="00391825"/>
    <w:rsid w:val="00391995"/>
    <w:rsid w:val="003920E7"/>
    <w:rsid w:val="00392130"/>
    <w:rsid w:val="00392310"/>
    <w:rsid w:val="003926CB"/>
    <w:rsid w:val="0039289D"/>
    <w:rsid w:val="003928BE"/>
    <w:rsid w:val="00392B30"/>
    <w:rsid w:val="00393049"/>
    <w:rsid w:val="00393173"/>
    <w:rsid w:val="00393219"/>
    <w:rsid w:val="003932C6"/>
    <w:rsid w:val="003935B9"/>
    <w:rsid w:val="003935D5"/>
    <w:rsid w:val="00393657"/>
    <w:rsid w:val="00393DF8"/>
    <w:rsid w:val="003941DB"/>
    <w:rsid w:val="00394255"/>
    <w:rsid w:val="00394323"/>
    <w:rsid w:val="00394385"/>
    <w:rsid w:val="00394926"/>
    <w:rsid w:val="00394A29"/>
    <w:rsid w:val="00394CDF"/>
    <w:rsid w:val="00395397"/>
    <w:rsid w:val="00395531"/>
    <w:rsid w:val="00395650"/>
    <w:rsid w:val="0039590D"/>
    <w:rsid w:val="00395BEB"/>
    <w:rsid w:val="003965F6"/>
    <w:rsid w:val="003968AC"/>
    <w:rsid w:val="003968BE"/>
    <w:rsid w:val="00396C5D"/>
    <w:rsid w:val="00396D76"/>
    <w:rsid w:val="00396E4D"/>
    <w:rsid w:val="00397193"/>
    <w:rsid w:val="00397316"/>
    <w:rsid w:val="003975A7"/>
    <w:rsid w:val="00397838"/>
    <w:rsid w:val="00397D61"/>
    <w:rsid w:val="00397D8D"/>
    <w:rsid w:val="00397DDF"/>
    <w:rsid w:val="00397EA3"/>
    <w:rsid w:val="003A00E2"/>
    <w:rsid w:val="003A02BC"/>
    <w:rsid w:val="003A03B2"/>
    <w:rsid w:val="003A0771"/>
    <w:rsid w:val="003A0C9B"/>
    <w:rsid w:val="003A126B"/>
    <w:rsid w:val="003A1315"/>
    <w:rsid w:val="003A139A"/>
    <w:rsid w:val="003A143B"/>
    <w:rsid w:val="003A1CDA"/>
    <w:rsid w:val="003A1E18"/>
    <w:rsid w:val="003A1E89"/>
    <w:rsid w:val="003A2000"/>
    <w:rsid w:val="003A2309"/>
    <w:rsid w:val="003A2384"/>
    <w:rsid w:val="003A238A"/>
    <w:rsid w:val="003A25CA"/>
    <w:rsid w:val="003A2602"/>
    <w:rsid w:val="003A2742"/>
    <w:rsid w:val="003A2957"/>
    <w:rsid w:val="003A2C22"/>
    <w:rsid w:val="003A2C95"/>
    <w:rsid w:val="003A2D96"/>
    <w:rsid w:val="003A2F2B"/>
    <w:rsid w:val="003A375E"/>
    <w:rsid w:val="003A3824"/>
    <w:rsid w:val="003A41B7"/>
    <w:rsid w:val="003A49E3"/>
    <w:rsid w:val="003A4B82"/>
    <w:rsid w:val="003A4BB9"/>
    <w:rsid w:val="003A4BD2"/>
    <w:rsid w:val="003A4D6A"/>
    <w:rsid w:val="003A4EFF"/>
    <w:rsid w:val="003A50A9"/>
    <w:rsid w:val="003A5290"/>
    <w:rsid w:val="003A52D1"/>
    <w:rsid w:val="003A5365"/>
    <w:rsid w:val="003A538A"/>
    <w:rsid w:val="003A5561"/>
    <w:rsid w:val="003A58D7"/>
    <w:rsid w:val="003A5EB2"/>
    <w:rsid w:val="003A6178"/>
    <w:rsid w:val="003A6373"/>
    <w:rsid w:val="003A6529"/>
    <w:rsid w:val="003A66CC"/>
    <w:rsid w:val="003A6854"/>
    <w:rsid w:val="003A777D"/>
    <w:rsid w:val="003A79D4"/>
    <w:rsid w:val="003A7E8C"/>
    <w:rsid w:val="003A7EA8"/>
    <w:rsid w:val="003A7EB7"/>
    <w:rsid w:val="003B055A"/>
    <w:rsid w:val="003B1341"/>
    <w:rsid w:val="003B1CE2"/>
    <w:rsid w:val="003B1D88"/>
    <w:rsid w:val="003B229D"/>
    <w:rsid w:val="003B236D"/>
    <w:rsid w:val="003B24A0"/>
    <w:rsid w:val="003B2D44"/>
    <w:rsid w:val="003B3080"/>
    <w:rsid w:val="003B312B"/>
    <w:rsid w:val="003B3B78"/>
    <w:rsid w:val="003B428A"/>
    <w:rsid w:val="003B450A"/>
    <w:rsid w:val="003B456B"/>
    <w:rsid w:val="003B46FB"/>
    <w:rsid w:val="003B482B"/>
    <w:rsid w:val="003B4DB4"/>
    <w:rsid w:val="003B52AE"/>
    <w:rsid w:val="003B5995"/>
    <w:rsid w:val="003B5E27"/>
    <w:rsid w:val="003B62D9"/>
    <w:rsid w:val="003B65AE"/>
    <w:rsid w:val="003B6AE7"/>
    <w:rsid w:val="003B6D12"/>
    <w:rsid w:val="003B7450"/>
    <w:rsid w:val="003B748B"/>
    <w:rsid w:val="003B7637"/>
    <w:rsid w:val="003B77DD"/>
    <w:rsid w:val="003B78BA"/>
    <w:rsid w:val="003B7951"/>
    <w:rsid w:val="003B7CE3"/>
    <w:rsid w:val="003C06AC"/>
    <w:rsid w:val="003C0972"/>
    <w:rsid w:val="003C0E63"/>
    <w:rsid w:val="003C0FAC"/>
    <w:rsid w:val="003C1129"/>
    <w:rsid w:val="003C14E1"/>
    <w:rsid w:val="003C179D"/>
    <w:rsid w:val="003C1863"/>
    <w:rsid w:val="003C1A09"/>
    <w:rsid w:val="003C1B16"/>
    <w:rsid w:val="003C1F52"/>
    <w:rsid w:val="003C2517"/>
    <w:rsid w:val="003C2775"/>
    <w:rsid w:val="003C2776"/>
    <w:rsid w:val="003C2A68"/>
    <w:rsid w:val="003C2CA2"/>
    <w:rsid w:val="003C2D86"/>
    <w:rsid w:val="003C2E22"/>
    <w:rsid w:val="003C321D"/>
    <w:rsid w:val="003C366B"/>
    <w:rsid w:val="003C3FD2"/>
    <w:rsid w:val="003C4820"/>
    <w:rsid w:val="003C4D85"/>
    <w:rsid w:val="003C51AB"/>
    <w:rsid w:val="003C533A"/>
    <w:rsid w:val="003C5403"/>
    <w:rsid w:val="003C5572"/>
    <w:rsid w:val="003C55E9"/>
    <w:rsid w:val="003C56D2"/>
    <w:rsid w:val="003C56E9"/>
    <w:rsid w:val="003C5FAF"/>
    <w:rsid w:val="003C617B"/>
    <w:rsid w:val="003C66E4"/>
    <w:rsid w:val="003C6808"/>
    <w:rsid w:val="003C6953"/>
    <w:rsid w:val="003C6C11"/>
    <w:rsid w:val="003C7182"/>
    <w:rsid w:val="003C7291"/>
    <w:rsid w:val="003C744E"/>
    <w:rsid w:val="003C7D4F"/>
    <w:rsid w:val="003C7E1F"/>
    <w:rsid w:val="003C7FB9"/>
    <w:rsid w:val="003D0295"/>
    <w:rsid w:val="003D0427"/>
    <w:rsid w:val="003D04D6"/>
    <w:rsid w:val="003D04DC"/>
    <w:rsid w:val="003D0544"/>
    <w:rsid w:val="003D0759"/>
    <w:rsid w:val="003D07EC"/>
    <w:rsid w:val="003D084B"/>
    <w:rsid w:val="003D0895"/>
    <w:rsid w:val="003D0AFA"/>
    <w:rsid w:val="003D0E02"/>
    <w:rsid w:val="003D0EC6"/>
    <w:rsid w:val="003D13DF"/>
    <w:rsid w:val="003D1458"/>
    <w:rsid w:val="003D1463"/>
    <w:rsid w:val="003D1474"/>
    <w:rsid w:val="003D16C8"/>
    <w:rsid w:val="003D16F1"/>
    <w:rsid w:val="003D17E7"/>
    <w:rsid w:val="003D18AE"/>
    <w:rsid w:val="003D1DF9"/>
    <w:rsid w:val="003D226C"/>
    <w:rsid w:val="003D2474"/>
    <w:rsid w:val="003D267A"/>
    <w:rsid w:val="003D2965"/>
    <w:rsid w:val="003D2DB7"/>
    <w:rsid w:val="003D351B"/>
    <w:rsid w:val="003D364B"/>
    <w:rsid w:val="003D3E94"/>
    <w:rsid w:val="003D47DE"/>
    <w:rsid w:val="003D49A0"/>
    <w:rsid w:val="003D4AE4"/>
    <w:rsid w:val="003D4B82"/>
    <w:rsid w:val="003D4BCB"/>
    <w:rsid w:val="003D5016"/>
    <w:rsid w:val="003D5945"/>
    <w:rsid w:val="003D5AEF"/>
    <w:rsid w:val="003D5C8E"/>
    <w:rsid w:val="003D5DE3"/>
    <w:rsid w:val="003D632B"/>
    <w:rsid w:val="003D649A"/>
    <w:rsid w:val="003D64E0"/>
    <w:rsid w:val="003D661E"/>
    <w:rsid w:val="003D6D8E"/>
    <w:rsid w:val="003D6E1F"/>
    <w:rsid w:val="003D704F"/>
    <w:rsid w:val="003D72ED"/>
    <w:rsid w:val="003D74A1"/>
    <w:rsid w:val="003D7539"/>
    <w:rsid w:val="003D7ABA"/>
    <w:rsid w:val="003D7C9E"/>
    <w:rsid w:val="003D7E26"/>
    <w:rsid w:val="003E0483"/>
    <w:rsid w:val="003E07B9"/>
    <w:rsid w:val="003E09F7"/>
    <w:rsid w:val="003E0F11"/>
    <w:rsid w:val="003E1170"/>
    <w:rsid w:val="003E12BC"/>
    <w:rsid w:val="003E1362"/>
    <w:rsid w:val="003E151B"/>
    <w:rsid w:val="003E1534"/>
    <w:rsid w:val="003E163A"/>
    <w:rsid w:val="003E23AC"/>
    <w:rsid w:val="003E251B"/>
    <w:rsid w:val="003E25C8"/>
    <w:rsid w:val="003E2647"/>
    <w:rsid w:val="003E2738"/>
    <w:rsid w:val="003E305F"/>
    <w:rsid w:val="003E3125"/>
    <w:rsid w:val="003E3923"/>
    <w:rsid w:val="003E3B87"/>
    <w:rsid w:val="003E3E3C"/>
    <w:rsid w:val="003E4312"/>
    <w:rsid w:val="003E4472"/>
    <w:rsid w:val="003E46C4"/>
    <w:rsid w:val="003E47E1"/>
    <w:rsid w:val="003E494C"/>
    <w:rsid w:val="003E4BFB"/>
    <w:rsid w:val="003E503D"/>
    <w:rsid w:val="003E58A9"/>
    <w:rsid w:val="003E58FF"/>
    <w:rsid w:val="003E5E0A"/>
    <w:rsid w:val="003E5F77"/>
    <w:rsid w:val="003E675F"/>
    <w:rsid w:val="003E6DF9"/>
    <w:rsid w:val="003E71A0"/>
    <w:rsid w:val="003E71E9"/>
    <w:rsid w:val="003E7259"/>
    <w:rsid w:val="003E787E"/>
    <w:rsid w:val="003E7A9F"/>
    <w:rsid w:val="003E7C85"/>
    <w:rsid w:val="003F0251"/>
    <w:rsid w:val="003F043C"/>
    <w:rsid w:val="003F05A1"/>
    <w:rsid w:val="003F07BB"/>
    <w:rsid w:val="003F08CE"/>
    <w:rsid w:val="003F0A32"/>
    <w:rsid w:val="003F0C0E"/>
    <w:rsid w:val="003F0C18"/>
    <w:rsid w:val="003F0DA3"/>
    <w:rsid w:val="003F0F82"/>
    <w:rsid w:val="003F119E"/>
    <w:rsid w:val="003F11E5"/>
    <w:rsid w:val="003F1448"/>
    <w:rsid w:val="003F14B1"/>
    <w:rsid w:val="003F1616"/>
    <w:rsid w:val="003F1873"/>
    <w:rsid w:val="003F1A4A"/>
    <w:rsid w:val="003F1ED9"/>
    <w:rsid w:val="003F2071"/>
    <w:rsid w:val="003F2939"/>
    <w:rsid w:val="003F2940"/>
    <w:rsid w:val="003F29B5"/>
    <w:rsid w:val="003F2F76"/>
    <w:rsid w:val="003F3132"/>
    <w:rsid w:val="003F3B05"/>
    <w:rsid w:val="003F3FAB"/>
    <w:rsid w:val="003F4125"/>
    <w:rsid w:val="003F41E7"/>
    <w:rsid w:val="003F43B7"/>
    <w:rsid w:val="003F4E78"/>
    <w:rsid w:val="003F5621"/>
    <w:rsid w:val="003F5916"/>
    <w:rsid w:val="003F5A2E"/>
    <w:rsid w:val="003F5BFA"/>
    <w:rsid w:val="003F5D7C"/>
    <w:rsid w:val="003F5E8D"/>
    <w:rsid w:val="003F60E5"/>
    <w:rsid w:val="003F61AC"/>
    <w:rsid w:val="003F6253"/>
    <w:rsid w:val="003F62DB"/>
    <w:rsid w:val="003F63B9"/>
    <w:rsid w:val="003F6520"/>
    <w:rsid w:val="003F65D7"/>
    <w:rsid w:val="003F6ACC"/>
    <w:rsid w:val="003F6BC1"/>
    <w:rsid w:val="003F6F82"/>
    <w:rsid w:val="003F7033"/>
    <w:rsid w:val="003F7326"/>
    <w:rsid w:val="003F7A1A"/>
    <w:rsid w:val="003F7B27"/>
    <w:rsid w:val="00400177"/>
    <w:rsid w:val="00400316"/>
    <w:rsid w:val="0040039C"/>
    <w:rsid w:val="00400495"/>
    <w:rsid w:val="00400718"/>
    <w:rsid w:val="004009CB"/>
    <w:rsid w:val="00400A61"/>
    <w:rsid w:val="00400E21"/>
    <w:rsid w:val="0040113B"/>
    <w:rsid w:val="0040154E"/>
    <w:rsid w:val="0040179B"/>
    <w:rsid w:val="00401A53"/>
    <w:rsid w:val="00401A86"/>
    <w:rsid w:val="00401BE2"/>
    <w:rsid w:val="00401E0D"/>
    <w:rsid w:val="00401E7B"/>
    <w:rsid w:val="00401F50"/>
    <w:rsid w:val="00401F6A"/>
    <w:rsid w:val="00402094"/>
    <w:rsid w:val="004020B6"/>
    <w:rsid w:val="004022FA"/>
    <w:rsid w:val="00402986"/>
    <w:rsid w:val="00402B0A"/>
    <w:rsid w:val="00402DC5"/>
    <w:rsid w:val="004030DE"/>
    <w:rsid w:val="0040343A"/>
    <w:rsid w:val="00403654"/>
    <w:rsid w:val="00403A05"/>
    <w:rsid w:val="00403C3A"/>
    <w:rsid w:val="00403E0F"/>
    <w:rsid w:val="00403FDB"/>
    <w:rsid w:val="0040414A"/>
    <w:rsid w:val="00404475"/>
    <w:rsid w:val="0040449B"/>
    <w:rsid w:val="004046AF"/>
    <w:rsid w:val="00404793"/>
    <w:rsid w:val="00404DFC"/>
    <w:rsid w:val="00405563"/>
    <w:rsid w:val="00405605"/>
    <w:rsid w:val="004059C8"/>
    <w:rsid w:val="00405A72"/>
    <w:rsid w:val="00405AB3"/>
    <w:rsid w:val="00405B4D"/>
    <w:rsid w:val="00405DAE"/>
    <w:rsid w:val="00405FBC"/>
    <w:rsid w:val="00406089"/>
    <w:rsid w:val="0040626F"/>
    <w:rsid w:val="0040638C"/>
    <w:rsid w:val="0040743D"/>
    <w:rsid w:val="0040756F"/>
    <w:rsid w:val="00407700"/>
    <w:rsid w:val="004077B3"/>
    <w:rsid w:val="00407890"/>
    <w:rsid w:val="00407B5C"/>
    <w:rsid w:val="00407C29"/>
    <w:rsid w:val="00407D04"/>
    <w:rsid w:val="004100AD"/>
    <w:rsid w:val="00410AF8"/>
    <w:rsid w:val="00410BE2"/>
    <w:rsid w:val="00410F9F"/>
    <w:rsid w:val="00411458"/>
    <w:rsid w:val="00411748"/>
    <w:rsid w:val="004119EF"/>
    <w:rsid w:val="00411BF8"/>
    <w:rsid w:val="00411C62"/>
    <w:rsid w:val="00411D7E"/>
    <w:rsid w:val="00411E5B"/>
    <w:rsid w:val="00411E9C"/>
    <w:rsid w:val="004125AC"/>
    <w:rsid w:val="00412754"/>
    <w:rsid w:val="004129CE"/>
    <w:rsid w:val="00412DD6"/>
    <w:rsid w:val="00413296"/>
    <w:rsid w:val="004132A2"/>
    <w:rsid w:val="004134C8"/>
    <w:rsid w:val="00413AC2"/>
    <w:rsid w:val="00413B60"/>
    <w:rsid w:val="00414221"/>
    <w:rsid w:val="00414A3C"/>
    <w:rsid w:val="00414BF6"/>
    <w:rsid w:val="004152D2"/>
    <w:rsid w:val="00415337"/>
    <w:rsid w:val="0041549A"/>
    <w:rsid w:val="004156B7"/>
    <w:rsid w:val="004157C1"/>
    <w:rsid w:val="004158B5"/>
    <w:rsid w:val="004158E8"/>
    <w:rsid w:val="0041599F"/>
    <w:rsid w:val="00415F3E"/>
    <w:rsid w:val="004165C4"/>
    <w:rsid w:val="00416834"/>
    <w:rsid w:val="00416921"/>
    <w:rsid w:val="00416F57"/>
    <w:rsid w:val="00416F7C"/>
    <w:rsid w:val="004175A4"/>
    <w:rsid w:val="004178F3"/>
    <w:rsid w:val="00417AE0"/>
    <w:rsid w:val="00417D3A"/>
    <w:rsid w:val="00417D6E"/>
    <w:rsid w:val="00417E00"/>
    <w:rsid w:val="00417E3E"/>
    <w:rsid w:val="004201F8"/>
    <w:rsid w:val="004205F3"/>
    <w:rsid w:val="004209EF"/>
    <w:rsid w:val="00420A0D"/>
    <w:rsid w:val="00420D51"/>
    <w:rsid w:val="004210D1"/>
    <w:rsid w:val="0042119C"/>
    <w:rsid w:val="004211AB"/>
    <w:rsid w:val="00421225"/>
    <w:rsid w:val="00421771"/>
    <w:rsid w:val="00421C12"/>
    <w:rsid w:val="00421C1D"/>
    <w:rsid w:val="00421EAE"/>
    <w:rsid w:val="00421ED2"/>
    <w:rsid w:val="0042209A"/>
    <w:rsid w:val="004220BA"/>
    <w:rsid w:val="004225A5"/>
    <w:rsid w:val="004226D0"/>
    <w:rsid w:val="0042291C"/>
    <w:rsid w:val="004229C6"/>
    <w:rsid w:val="00422F3E"/>
    <w:rsid w:val="0042328F"/>
    <w:rsid w:val="004232D0"/>
    <w:rsid w:val="00423486"/>
    <w:rsid w:val="004234F7"/>
    <w:rsid w:val="00423B98"/>
    <w:rsid w:val="00423BEF"/>
    <w:rsid w:val="00423D97"/>
    <w:rsid w:val="00423F6E"/>
    <w:rsid w:val="00423F8F"/>
    <w:rsid w:val="0042445E"/>
    <w:rsid w:val="0042480C"/>
    <w:rsid w:val="00425003"/>
    <w:rsid w:val="004252D2"/>
    <w:rsid w:val="004257CF"/>
    <w:rsid w:val="0042580F"/>
    <w:rsid w:val="004259CA"/>
    <w:rsid w:val="00425A16"/>
    <w:rsid w:val="00425E91"/>
    <w:rsid w:val="00426038"/>
    <w:rsid w:val="004260AD"/>
    <w:rsid w:val="0042610E"/>
    <w:rsid w:val="004261CC"/>
    <w:rsid w:val="004263D4"/>
    <w:rsid w:val="00426CC9"/>
    <w:rsid w:val="00426EE0"/>
    <w:rsid w:val="0042736F"/>
    <w:rsid w:val="0042740A"/>
    <w:rsid w:val="004274BA"/>
    <w:rsid w:val="0042790E"/>
    <w:rsid w:val="004279D0"/>
    <w:rsid w:val="00427D13"/>
    <w:rsid w:val="00427E7C"/>
    <w:rsid w:val="004302BE"/>
    <w:rsid w:val="00430422"/>
    <w:rsid w:val="0043055A"/>
    <w:rsid w:val="004308DB"/>
    <w:rsid w:val="00430EBE"/>
    <w:rsid w:val="00430EE9"/>
    <w:rsid w:val="00430F1B"/>
    <w:rsid w:val="00431341"/>
    <w:rsid w:val="004314E8"/>
    <w:rsid w:val="00432391"/>
    <w:rsid w:val="00432C9A"/>
    <w:rsid w:val="00432FE8"/>
    <w:rsid w:val="004334C4"/>
    <w:rsid w:val="0043393D"/>
    <w:rsid w:val="00433A7C"/>
    <w:rsid w:val="00433A9A"/>
    <w:rsid w:val="00433EFA"/>
    <w:rsid w:val="00433F38"/>
    <w:rsid w:val="00433F5E"/>
    <w:rsid w:val="00434194"/>
    <w:rsid w:val="004342DD"/>
    <w:rsid w:val="0043439C"/>
    <w:rsid w:val="00434433"/>
    <w:rsid w:val="00434B5B"/>
    <w:rsid w:val="00435184"/>
    <w:rsid w:val="004354AF"/>
    <w:rsid w:val="00435513"/>
    <w:rsid w:val="004357C1"/>
    <w:rsid w:val="00435E55"/>
    <w:rsid w:val="00436431"/>
    <w:rsid w:val="0043678F"/>
    <w:rsid w:val="00436866"/>
    <w:rsid w:val="00436877"/>
    <w:rsid w:val="0043689A"/>
    <w:rsid w:val="004372F4"/>
    <w:rsid w:val="00437CED"/>
    <w:rsid w:val="00440160"/>
    <w:rsid w:val="00440330"/>
    <w:rsid w:val="004403A9"/>
    <w:rsid w:val="00440457"/>
    <w:rsid w:val="004408B2"/>
    <w:rsid w:val="00440D46"/>
    <w:rsid w:val="00440D8A"/>
    <w:rsid w:val="00441505"/>
    <w:rsid w:val="00441673"/>
    <w:rsid w:val="004417AB"/>
    <w:rsid w:val="00441B1D"/>
    <w:rsid w:val="00441CD0"/>
    <w:rsid w:val="00441D6E"/>
    <w:rsid w:val="0044215B"/>
    <w:rsid w:val="0044294B"/>
    <w:rsid w:val="00442A4C"/>
    <w:rsid w:val="00442A70"/>
    <w:rsid w:val="0044316A"/>
    <w:rsid w:val="0044320F"/>
    <w:rsid w:val="0044329E"/>
    <w:rsid w:val="0044372D"/>
    <w:rsid w:val="00443935"/>
    <w:rsid w:val="00443CB5"/>
    <w:rsid w:val="00443CED"/>
    <w:rsid w:val="00443D4F"/>
    <w:rsid w:val="0044416F"/>
    <w:rsid w:val="004444EF"/>
    <w:rsid w:val="0044472D"/>
    <w:rsid w:val="00444918"/>
    <w:rsid w:val="004449B0"/>
    <w:rsid w:val="00444AD7"/>
    <w:rsid w:val="00444BCD"/>
    <w:rsid w:val="00444C14"/>
    <w:rsid w:val="00444FA4"/>
    <w:rsid w:val="004452CB"/>
    <w:rsid w:val="0044598F"/>
    <w:rsid w:val="00445DFD"/>
    <w:rsid w:val="004463B0"/>
    <w:rsid w:val="00446666"/>
    <w:rsid w:val="00446DCE"/>
    <w:rsid w:val="00446DDD"/>
    <w:rsid w:val="0044705E"/>
    <w:rsid w:val="0044721E"/>
    <w:rsid w:val="0044729B"/>
    <w:rsid w:val="0044739E"/>
    <w:rsid w:val="004475BA"/>
    <w:rsid w:val="0044777D"/>
    <w:rsid w:val="00447A37"/>
    <w:rsid w:val="00447FBE"/>
    <w:rsid w:val="0045012D"/>
    <w:rsid w:val="004505A4"/>
    <w:rsid w:val="00450741"/>
    <w:rsid w:val="004507F3"/>
    <w:rsid w:val="0045086A"/>
    <w:rsid w:val="004509C8"/>
    <w:rsid w:val="00450C9E"/>
    <w:rsid w:val="0045105F"/>
    <w:rsid w:val="0045117F"/>
    <w:rsid w:val="004512D1"/>
    <w:rsid w:val="004514FE"/>
    <w:rsid w:val="0045154D"/>
    <w:rsid w:val="004516C6"/>
    <w:rsid w:val="004516E7"/>
    <w:rsid w:val="004518A0"/>
    <w:rsid w:val="00451C40"/>
    <w:rsid w:val="00451D93"/>
    <w:rsid w:val="0045251C"/>
    <w:rsid w:val="004529C0"/>
    <w:rsid w:val="00453360"/>
    <w:rsid w:val="0045343E"/>
    <w:rsid w:val="0045353C"/>
    <w:rsid w:val="00453581"/>
    <w:rsid w:val="00453655"/>
    <w:rsid w:val="004537DF"/>
    <w:rsid w:val="00453C3D"/>
    <w:rsid w:val="004541C0"/>
    <w:rsid w:val="0045478E"/>
    <w:rsid w:val="00454942"/>
    <w:rsid w:val="00454A8E"/>
    <w:rsid w:val="00454ED6"/>
    <w:rsid w:val="00455075"/>
    <w:rsid w:val="004554F5"/>
    <w:rsid w:val="00455706"/>
    <w:rsid w:val="004558CB"/>
    <w:rsid w:val="00455BB6"/>
    <w:rsid w:val="0045615B"/>
    <w:rsid w:val="004561D6"/>
    <w:rsid w:val="0045686B"/>
    <w:rsid w:val="0045699B"/>
    <w:rsid w:val="004569C5"/>
    <w:rsid w:val="00456BEB"/>
    <w:rsid w:val="0045712B"/>
    <w:rsid w:val="004572CB"/>
    <w:rsid w:val="004575BE"/>
    <w:rsid w:val="00457AD5"/>
    <w:rsid w:val="00457F5C"/>
    <w:rsid w:val="00457F61"/>
    <w:rsid w:val="004606C7"/>
    <w:rsid w:val="004606F3"/>
    <w:rsid w:val="00460A8C"/>
    <w:rsid w:val="00460F32"/>
    <w:rsid w:val="00461006"/>
    <w:rsid w:val="0046101D"/>
    <w:rsid w:val="0046113C"/>
    <w:rsid w:val="00461181"/>
    <w:rsid w:val="00461447"/>
    <w:rsid w:val="004614EC"/>
    <w:rsid w:val="004619B7"/>
    <w:rsid w:val="00461BB0"/>
    <w:rsid w:val="00461BEE"/>
    <w:rsid w:val="00461C05"/>
    <w:rsid w:val="00461CB8"/>
    <w:rsid w:val="004621F9"/>
    <w:rsid w:val="00462229"/>
    <w:rsid w:val="0046224C"/>
    <w:rsid w:val="004623DB"/>
    <w:rsid w:val="0046281D"/>
    <w:rsid w:val="00462AB2"/>
    <w:rsid w:val="0046339D"/>
    <w:rsid w:val="00463536"/>
    <w:rsid w:val="004637D5"/>
    <w:rsid w:val="00463E06"/>
    <w:rsid w:val="00463F40"/>
    <w:rsid w:val="00464064"/>
    <w:rsid w:val="004642A8"/>
    <w:rsid w:val="00464394"/>
    <w:rsid w:val="004643EF"/>
    <w:rsid w:val="00464592"/>
    <w:rsid w:val="0046465D"/>
    <w:rsid w:val="00464A1A"/>
    <w:rsid w:val="00464B53"/>
    <w:rsid w:val="00464CFA"/>
    <w:rsid w:val="00464DCE"/>
    <w:rsid w:val="00464EC0"/>
    <w:rsid w:val="004650EF"/>
    <w:rsid w:val="00465435"/>
    <w:rsid w:val="00465E19"/>
    <w:rsid w:val="00465E22"/>
    <w:rsid w:val="00465F5E"/>
    <w:rsid w:val="00466094"/>
    <w:rsid w:val="004662EE"/>
    <w:rsid w:val="00466493"/>
    <w:rsid w:val="0046694B"/>
    <w:rsid w:val="00466CB1"/>
    <w:rsid w:val="00466DDC"/>
    <w:rsid w:val="00466F76"/>
    <w:rsid w:val="004677F5"/>
    <w:rsid w:val="00467EB6"/>
    <w:rsid w:val="0047039F"/>
    <w:rsid w:val="004709A5"/>
    <w:rsid w:val="004712CC"/>
    <w:rsid w:val="004718A9"/>
    <w:rsid w:val="00471BC7"/>
    <w:rsid w:val="0047208B"/>
    <w:rsid w:val="004720D1"/>
    <w:rsid w:val="00472155"/>
    <w:rsid w:val="00472D96"/>
    <w:rsid w:val="00473344"/>
    <w:rsid w:val="0047358B"/>
    <w:rsid w:val="00473BC0"/>
    <w:rsid w:val="00473E4B"/>
    <w:rsid w:val="00474024"/>
    <w:rsid w:val="00474185"/>
    <w:rsid w:val="0047429C"/>
    <w:rsid w:val="00474319"/>
    <w:rsid w:val="00474D3E"/>
    <w:rsid w:val="00475088"/>
    <w:rsid w:val="004753DB"/>
    <w:rsid w:val="00475540"/>
    <w:rsid w:val="00475C97"/>
    <w:rsid w:val="00476127"/>
    <w:rsid w:val="004769D7"/>
    <w:rsid w:val="00476B40"/>
    <w:rsid w:val="004770C2"/>
    <w:rsid w:val="00477282"/>
    <w:rsid w:val="00477416"/>
    <w:rsid w:val="004779ED"/>
    <w:rsid w:val="00477D80"/>
    <w:rsid w:val="00477F76"/>
    <w:rsid w:val="00480119"/>
    <w:rsid w:val="004804B2"/>
    <w:rsid w:val="004806E8"/>
    <w:rsid w:val="004810AC"/>
    <w:rsid w:val="00481832"/>
    <w:rsid w:val="00482101"/>
    <w:rsid w:val="00482269"/>
    <w:rsid w:val="004828E7"/>
    <w:rsid w:val="00482925"/>
    <w:rsid w:val="00482DF1"/>
    <w:rsid w:val="00483457"/>
    <w:rsid w:val="00483F13"/>
    <w:rsid w:val="00483FC8"/>
    <w:rsid w:val="004841B8"/>
    <w:rsid w:val="004843A5"/>
    <w:rsid w:val="00484AB3"/>
    <w:rsid w:val="00484C76"/>
    <w:rsid w:val="004857D8"/>
    <w:rsid w:val="00485B5E"/>
    <w:rsid w:val="00485BA8"/>
    <w:rsid w:val="00485E52"/>
    <w:rsid w:val="00485E7A"/>
    <w:rsid w:val="00485FD0"/>
    <w:rsid w:val="00486110"/>
    <w:rsid w:val="00486587"/>
    <w:rsid w:val="0048678B"/>
    <w:rsid w:val="00486EF7"/>
    <w:rsid w:val="00486F63"/>
    <w:rsid w:val="00487158"/>
    <w:rsid w:val="004874FE"/>
    <w:rsid w:val="0048784E"/>
    <w:rsid w:val="00487892"/>
    <w:rsid w:val="00487998"/>
    <w:rsid w:val="00487A86"/>
    <w:rsid w:val="00487D1E"/>
    <w:rsid w:val="00487DDD"/>
    <w:rsid w:val="00490184"/>
    <w:rsid w:val="004903E4"/>
    <w:rsid w:val="0049073B"/>
    <w:rsid w:val="004907DB"/>
    <w:rsid w:val="00490A08"/>
    <w:rsid w:val="00490A2A"/>
    <w:rsid w:val="00490C24"/>
    <w:rsid w:val="00490F30"/>
    <w:rsid w:val="00490F70"/>
    <w:rsid w:val="004911C4"/>
    <w:rsid w:val="00491345"/>
    <w:rsid w:val="004917A1"/>
    <w:rsid w:val="00491A10"/>
    <w:rsid w:val="00492303"/>
    <w:rsid w:val="00492342"/>
    <w:rsid w:val="00492C97"/>
    <w:rsid w:val="00492CC1"/>
    <w:rsid w:val="00492CE1"/>
    <w:rsid w:val="00492E61"/>
    <w:rsid w:val="00493077"/>
    <w:rsid w:val="0049327A"/>
    <w:rsid w:val="004933E1"/>
    <w:rsid w:val="004933F6"/>
    <w:rsid w:val="00493781"/>
    <w:rsid w:val="00493B1C"/>
    <w:rsid w:val="00493D96"/>
    <w:rsid w:val="00494740"/>
    <w:rsid w:val="00494AE6"/>
    <w:rsid w:val="00494BBD"/>
    <w:rsid w:val="0049506B"/>
    <w:rsid w:val="00495AAA"/>
    <w:rsid w:val="00495B8F"/>
    <w:rsid w:val="00495B91"/>
    <w:rsid w:val="00495BA7"/>
    <w:rsid w:val="00495D21"/>
    <w:rsid w:val="00495FC2"/>
    <w:rsid w:val="0049652D"/>
    <w:rsid w:val="0049665F"/>
    <w:rsid w:val="00496D64"/>
    <w:rsid w:val="00496DCD"/>
    <w:rsid w:val="00496E4A"/>
    <w:rsid w:val="00496EE1"/>
    <w:rsid w:val="00497094"/>
    <w:rsid w:val="00497491"/>
    <w:rsid w:val="00497603"/>
    <w:rsid w:val="004978B6"/>
    <w:rsid w:val="00497B02"/>
    <w:rsid w:val="00497B15"/>
    <w:rsid w:val="00497B27"/>
    <w:rsid w:val="00497CFC"/>
    <w:rsid w:val="00497E06"/>
    <w:rsid w:val="00497F66"/>
    <w:rsid w:val="004A027F"/>
    <w:rsid w:val="004A034A"/>
    <w:rsid w:val="004A0881"/>
    <w:rsid w:val="004A0BD4"/>
    <w:rsid w:val="004A0EB1"/>
    <w:rsid w:val="004A0F0F"/>
    <w:rsid w:val="004A14E9"/>
    <w:rsid w:val="004A17B4"/>
    <w:rsid w:val="004A18A1"/>
    <w:rsid w:val="004A1CA0"/>
    <w:rsid w:val="004A201A"/>
    <w:rsid w:val="004A278D"/>
    <w:rsid w:val="004A2AC0"/>
    <w:rsid w:val="004A3242"/>
    <w:rsid w:val="004A3294"/>
    <w:rsid w:val="004A36C3"/>
    <w:rsid w:val="004A3E3B"/>
    <w:rsid w:val="004A40E4"/>
    <w:rsid w:val="004A43A9"/>
    <w:rsid w:val="004A465F"/>
    <w:rsid w:val="004A4912"/>
    <w:rsid w:val="004A4A27"/>
    <w:rsid w:val="004A5BC5"/>
    <w:rsid w:val="004A6207"/>
    <w:rsid w:val="004A62CE"/>
    <w:rsid w:val="004A65DE"/>
    <w:rsid w:val="004A6C87"/>
    <w:rsid w:val="004A6DA2"/>
    <w:rsid w:val="004A72A7"/>
    <w:rsid w:val="004A733B"/>
    <w:rsid w:val="004A73AA"/>
    <w:rsid w:val="004A73E9"/>
    <w:rsid w:val="004A765A"/>
    <w:rsid w:val="004B0183"/>
    <w:rsid w:val="004B04EA"/>
    <w:rsid w:val="004B07A8"/>
    <w:rsid w:val="004B0853"/>
    <w:rsid w:val="004B09A9"/>
    <w:rsid w:val="004B0A52"/>
    <w:rsid w:val="004B0D5E"/>
    <w:rsid w:val="004B15B5"/>
    <w:rsid w:val="004B15FE"/>
    <w:rsid w:val="004B16D1"/>
    <w:rsid w:val="004B1713"/>
    <w:rsid w:val="004B181A"/>
    <w:rsid w:val="004B1CF5"/>
    <w:rsid w:val="004B1EF0"/>
    <w:rsid w:val="004B2057"/>
    <w:rsid w:val="004B279E"/>
    <w:rsid w:val="004B2963"/>
    <w:rsid w:val="004B2AAC"/>
    <w:rsid w:val="004B338B"/>
    <w:rsid w:val="004B382E"/>
    <w:rsid w:val="004B3FD4"/>
    <w:rsid w:val="004B41CE"/>
    <w:rsid w:val="004B4296"/>
    <w:rsid w:val="004B48E6"/>
    <w:rsid w:val="004B4A15"/>
    <w:rsid w:val="004B4AFC"/>
    <w:rsid w:val="004B4B39"/>
    <w:rsid w:val="004B4C76"/>
    <w:rsid w:val="004B525C"/>
    <w:rsid w:val="004B5453"/>
    <w:rsid w:val="004B5500"/>
    <w:rsid w:val="004B56E3"/>
    <w:rsid w:val="004B5841"/>
    <w:rsid w:val="004B5A47"/>
    <w:rsid w:val="004B5DFA"/>
    <w:rsid w:val="004B661D"/>
    <w:rsid w:val="004B688A"/>
    <w:rsid w:val="004B68C0"/>
    <w:rsid w:val="004B6A21"/>
    <w:rsid w:val="004B72DD"/>
    <w:rsid w:val="004B7687"/>
    <w:rsid w:val="004B774F"/>
    <w:rsid w:val="004B7842"/>
    <w:rsid w:val="004B785D"/>
    <w:rsid w:val="004B79CA"/>
    <w:rsid w:val="004B7B49"/>
    <w:rsid w:val="004B7D4A"/>
    <w:rsid w:val="004C0113"/>
    <w:rsid w:val="004C01F4"/>
    <w:rsid w:val="004C02B3"/>
    <w:rsid w:val="004C0656"/>
    <w:rsid w:val="004C065F"/>
    <w:rsid w:val="004C0666"/>
    <w:rsid w:val="004C0935"/>
    <w:rsid w:val="004C0A6E"/>
    <w:rsid w:val="004C0F1C"/>
    <w:rsid w:val="004C0F5F"/>
    <w:rsid w:val="004C0FFB"/>
    <w:rsid w:val="004C1424"/>
    <w:rsid w:val="004C14C4"/>
    <w:rsid w:val="004C1529"/>
    <w:rsid w:val="004C198C"/>
    <w:rsid w:val="004C19AC"/>
    <w:rsid w:val="004C1E46"/>
    <w:rsid w:val="004C1E79"/>
    <w:rsid w:val="004C1EF6"/>
    <w:rsid w:val="004C2825"/>
    <w:rsid w:val="004C2AB1"/>
    <w:rsid w:val="004C2F24"/>
    <w:rsid w:val="004C2FB5"/>
    <w:rsid w:val="004C32C9"/>
    <w:rsid w:val="004C33C5"/>
    <w:rsid w:val="004C347F"/>
    <w:rsid w:val="004C3591"/>
    <w:rsid w:val="004C3702"/>
    <w:rsid w:val="004C37C2"/>
    <w:rsid w:val="004C3846"/>
    <w:rsid w:val="004C3863"/>
    <w:rsid w:val="004C395F"/>
    <w:rsid w:val="004C3B2C"/>
    <w:rsid w:val="004C4310"/>
    <w:rsid w:val="004C46DB"/>
    <w:rsid w:val="004C4DA8"/>
    <w:rsid w:val="004C4FB0"/>
    <w:rsid w:val="004C5624"/>
    <w:rsid w:val="004C575B"/>
    <w:rsid w:val="004C5779"/>
    <w:rsid w:val="004C679E"/>
    <w:rsid w:val="004C732E"/>
    <w:rsid w:val="004C7390"/>
    <w:rsid w:val="004C73E3"/>
    <w:rsid w:val="004C78C7"/>
    <w:rsid w:val="004C7B17"/>
    <w:rsid w:val="004C7BFB"/>
    <w:rsid w:val="004D0000"/>
    <w:rsid w:val="004D01BD"/>
    <w:rsid w:val="004D02AB"/>
    <w:rsid w:val="004D0388"/>
    <w:rsid w:val="004D0BF9"/>
    <w:rsid w:val="004D0C62"/>
    <w:rsid w:val="004D0D7A"/>
    <w:rsid w:val="004D0E47"/>
    <w:rsid w:val="004D0EF1"/>
    <w:rsid w:val="004D1090"/>
    <w:rsid w:val="004D18D8"/>
    <w:rsid w:val="004D1FC0"/>
    <w:rsid w:val="004D2060"/>
    <w:rsid w:val="004D2139"/>
    <w:rsid w:val="004D2367"/>
    <w:rsid w:val="004D23DA"/>
    <w:rsid w:val="004D249D"/>
    <w:rsid w:val="004D24F4"/>
    <w:rsid w:val="004D259B"/>
    <w:rsid w:val="004D2BA9"/>
    <w:rsid w:val="004D2C25"/>
    <w:rsid w:val="004D2CB4"/>
    <w:rsid w:val="004D32AB"/>
    <w:rsid w:val="004D34E7"/>
    <w:rsid w:val="004D39A3"/>
    <w:rsid w:val="004D3D63"/>
    <w:rsid w:val="004D4153"/>
    <w:rsid w:val="004D445B"/>
    <w:rsid w:val="004D48AE"/>
    <w:rsid w:val="004D4AE1"/>
    <w:rsid w:val="004D50A3"/>
    <w:rsid w:val="004D5101"/>
    <w:rsid w:val="004D5374"/>
    <w:rsid w:val="004D5502"/>
    <w:rsid w:val="004D5675"/>
    <w:rsid w:val="004D57A6"/>
    <w:rsid w:val="004D5CB7"/>
    <w:rsid w:val="004D5DF3"/>
    <w:rsid w:val="004D6B50"/>
    <w:rsid w:val="004D7246"/>
    <w:rsid w:val="004D778C"/>
    <w:rsid w:val="004D792B"/>
    <w:rsid w:val="004D7AED"/>
    <w:rsid w:val="004D7CF8"/>
    <w:rsid w:val="004D7D16"/>
    <w:rsid w:val="004E005E"/>
    <w:rsid w:val="004E0517"/>
    <w:rsid w:val="004E0A97"/>
    <w:rsid w:val="004E0AFF"/>
    <w:rsid w:val="004E0C8F"/>
    <w:rsid w:val="004E0DEF"/>
    <w:rsid w:val="004E0FB5"/>
    <w:rsid w:val="004E14F4"/>
    <w:rsid w:val="004E1AEE"/>
    <w:rsid w:val="004E2A0D"/>
    <w:rsid w:val="004E2B1F"/>
    <w:rsid w:val="004E2BE7"/>
    <w:rsid w:val="004E2EF2"/>
    <w:rsid w:val="004E32FD"/>
    <w:rsid w:val="004E34B6"/>
    <w:rsid w:val="004E3715"/>
    <w:rsid w:val="004E3933"/>
    <w:rsid w:val="004E3E1B"/>
    <w:rsid w:val="004E4230"/>
    <w:rsid w:val="004E44AB"/>
    <w:rsid w:val="004E46F7"/>
    <w:rsid w:val="004E4908"/>
    <w:rsid w:val="004E4AE5"/>
    <w:rsid w:val="004E503A"/>
    <w:rsid w:val="004E53B3"/>
    <w:rsid w:val="004E53B4"/>
    <w:rsid w:val="004E55AF"/>
    <w:rsid w:val="004E56F0"/>
    <w:rsid w:val="004E5A9D"/>
    <w:rsid w:val="004E6015"/>
    <w:rsid w:val="004E6560"/>
    <w:rsid w:val="004E65AE"/>
    <w:rsid w:val="004E68C6"/>
    <w:rsid w:val="004E6F0A"/>
    <w:rsid w:val="004E71DE"/>
    <w:rsid w:val="004E740D"/>
    <w:rsid w:val="004E77BC"/>
    <w:rsid w:val="004E77ED"/>
    <w:rsid w:val="004E7FD4"/>
    <w:rsid w:val="004F053D"/>
    <w:rsid w:val="004F060B"/>
    <w:rsid w:val="004F0634"/>
    <w:rsid w:val="004F1259"/>
    <w:rsid w:val="004F1862"/>
    <w:rsid w:val="004F1A0C"/>
    <w:rsid w:val="004F1E34"/>
    <w:rsid w:val="004F1F87"/>
    <w:rsid w:val="004F200E"/>
    <w:rsid w:val="004F214E"/>
    <w:rsid w:val="004F22D2"/>
    <w:rsid w:val="004F233E"/>
    <w:rsid w:val="004F271C"/>
    <w:rsid w:val="004F2BBB"/>
    <w:rsid w:val="004F2D1E"/>
    <w:rsid w:val="004F2EAD"/>
    <w:rsid w:val="004F2F82"/>
    <w:rsid w:val="004F329C"/>
    <w:rsid w:val="004F3464"/>
    <w:rsid w:val="004F362B"/>
    <w:rsid w:val="004F3945"/>
    <w:rsid w:val="004F3B49"/>
    <w:rsid w:val="004F3BBB"/>
    <w:rsid w:val="004F3C4D"/>
    <w:rsid w:val="004F3CCB"/>
    <w:rsid w:val="004F3D08"/>
    <w:rsid w:val="004F3F5B"/>
    <w:rsid w:val="004F40B0"/>
    <w:rsid w:val="004F40BC"/>
    <w:rsid w:val="004F42CB"/>
    <w:rsid w:val="004F46CA"/>
    <w:rsid w:val="004F4A7F"/>
    <w:rsid w:val="004F52A9"/>
    <w:rsid w:val="004F5325"/>
    <w:rsid w:val="004F58B2"/>
    <w:rsid w:val="004F5A74"/>
    <w:rsid w:val="004F5A96"/>
    <w:rsid w:val="004F5B44"/>
    <w:rsid w:val="004F5D6A"/>
    <w:rsid w:val="004F5DC7"/>
    <w:rsid w:val="004F615D"/>
    <w:rsid w:val="004F624E"/>
    <w:rsid w:val="004F63E2"/>
    <w:rsid w:val="004F7086"/>
    <w:rsid w:val="004F724A"/>
    <w:rsid w:val="004F72EC"/>
    <w:rsid w:val="004F78FF"/>
    <w:rsid w:val="004F7D2F"/>
    <w:rsid w:val="005000C1"/>
    <w:rsid w:val="00500370"/>
    <w:rsid w:val="00500492"/>
    <w:rsid w:val="0050056D"/>
    <w:rsid w:val="005009B2"/>
    <w:rsid w:val="00500A2B"/>
    <w:rsid w:val="00500D9A"/>
    <w:rsid w:val="00500F5A"/>
    <w:rsid w:val="00501302"/>
    <w:rsid w:val="00501986"/>
    <w:rsid w:val="00501B18"/>
    <w:rsid w:val="00501BFF"/>
    <w:rsid w:val="005020D4"/>
    <w:rsid w:val="00502158"/>
    <w:rsid w:val="005024A6"/>
    <w:rsid w:val="00502590"/>
    <w:rsid w:val="005025FE"/>
    <w:rsid w:val="00502634"/>
    <w:rsid w:val="0050263B"/>
    <w:rsid w:val="005026F4"/>
    <w:rsid w:val="0050278E"/>
    <w:rsid w:val="00502882"/>
    <w:rsid w:val="00502BE1"/>
    <w:rsid w:val="0050347A"/>
    <w:rsid w:val="00503614"/>
    <w:rsid w:val="0050381D"/>
    <w:rsid w:val="00503B44"/>
    <w:rsid w:val="00503CF1"/>
    <w:rsid w:val="00503D57"/>
    <w:rsid w:val="00503D62"/>
    <w:rsid w:val="00503D7C"/>
    <w:rsid w:val="00504486"/>
    <w:rsid w:val="00504A84"/>
    <w:rsid w:val="00504DC4"/>
    <w:rsid w:val="00504E1C"/>
    <w:rsid w:val="00505079"/>
    <w:rsid w:val="005052D3"/>
    <w:rsid w:val="005057E6"/>
    <w:rsid w:val="005058BC"/>
    <w:rsid w:val="00505B52"/>
    <w:rsid w:val="00505FA3"/>
    <w:rsid w:val="0050611E"/>
    <w:rsid w:val="0050623A"/>
    <w:rsid w:val="00506357"/>
    <w:rsid w:val="00506523"/>
    <w:rsid w:val="00506E48"/>
    <w:rsid w:val="00506E65"/>
    <w:rsid w:val="00506F2D"/>
    <w:rsid w:val="00507613"/>
    <w:rsid w:val="00507696"/>
    <w:rsid w:val="00507A36"/>
    <w:rsid w:val="0051079B"/>
    <w:rsid w:val="00510991"/>
    <w:rsid w:val="00510BAF"/>
    <w:rsid w:val="00510C98"/>
    <w:rsid w:val="00510D7B"/>
    <w:rsid w:val="005113D4"/>
    <w:rsid w:val="00511970"/>
    <w:rsid w:val="00511A21"/>
    <w:rsid w:val="00511B47"/>
    <w:rsid w:val="00511CD2"/>
    <w:rsid w:val="00511CEE"/>
    <w:rsid w:val="00511CF5"/>
    <w:rsid w:val="00512032"/>
    <w:rsid w:val="005123A9"/>
    <w:rsid w:val="00512A1C"/>
    <w:rsid w:val="00512EE3"/>
    <w:rsid w:val="00513047"/>
    <w:rsid w:val="0051358B"/>
    <w:rsid w:val="005138F8"/>
    <w:rsid w:val="00513996"/>
    <w:rsid w:val="00513C35"/>
    <w:rsid w:val="00513D02"/>
    <w:rsid w:val="00513F94"/>
    <w:rsid w:val="0051409E"/>
    <w:rsid w:val="00514388"/>
    <w:rsid w:val="005145E5"/>
    <w:rsid w:val="00514679"/>
    <w:rsid w:val="0051476A"/>
    <w:rsid w:val="00514791"/>
    <w:rsid w:val="005149A1"/>
    <w:rsid w:val="00514A87"/>
    <w:rsid w:val="00514BC7"/>
    <w:rsid w:val="00514F3E"/>
    <w:rsid w:val="0051522F"/>
    <w:rsid w:val="005153A7"/>
    <w:rsid w:val="00515441"/>
    <w:rsid w:val="0051555B"/>
    <w:rsid w:val="00515ACE"/>
    <w:rsid w:val="00515AE6"/>
    <w:rsid w:val="00515CD2"/>
    <w:rsid w:val="00516459"/>
    <w:rsid w:val="005167C1"/>
    <w:rsid w:val="00516AEC"/>
    <w:rsid w:val="00516B04"/>
    <w:rsid w:val="00516D60"/>
    <w:rsid w:val="00517249"/>
    <w:rsid w:val="005172AF"/>
    <w:rsid w:val="005173CB"/>
    <w:rsid w:val="005174B2"/>
    <w:rsid w:val="005174C7"/>
    <w:rsid w:val="00517BB6"/>
    <w:rsid w:val="00520070"/>
    <w:rsid w:val="0052020A"/>
    <w:rsid w:val="00520257"/>
    <w:rsid w:val="00520783"/>
    <w:rsid w:val="00520849"/>
    <w:rsid w:val="00520B52"/>
    <w:rsid w:val="00520D50"/>
    <w:rsid w:val="00520F6D"/>
    <w:rsid w:val="005210A2"/>
    <w:rsid w:val="00521568"/>
    <w:rsid w:val="005215A2"/>
    <w:rsid w:val="0052169B"/>
    <w:rsid w:val="00521D94"/>
    <w:rsid w:val="00522574"/>
    <w:rsid w:val="00522C9D"/>
    <w:rsid w:val="00522D12"/>
    <w:rsid w:val="00522E6D"/>
    <w:rsid w:val="00523235"/>
    <w:rsid w:val="0052356B"/>
    <w:rsid w:val="005236B9"/>
    <w:rsid w:val="005237D0"/>
    <w:rsid w:val="005238C9"/>
    <w:rsid w:val="00523DD9"/>
    <w:rsid w:val="00523EC3"/>
    <w:rsid w:val="00524053"/>
    <w:rsid w:val="005248D3"/>
    <w:rsid w:val="00524F0D"/>
    <w:rsid w:val="00524F12"/>
    <w:rsid w:val="00525628"/>
    <w:rsid w:val="00525966"/>
    <w:rsid w:val="005259EF"/>
    <w:rsid w:val="00525A14"/>
    <w:rsid w:val="00525A93"/>
    <w:rsid w:val="00525C2D"/>
    <w:rsid w:val="00525CE3"/>
    <w:rsid w:val="00525ED4"/>
    <w:rsid w:val="00525EF5"/>
    <w:rsid w:val="00526008"/>
    <w:rsid w:val="005261DE"/>
    <w:rsid w:val="005263D4"/>
    <w:rsid w:val="005265EF"/>
    <w:rsid w:val="005266A8"/>
    <w:rsid w:val="00526B34"/>
    <w:rsid w:val="00526BF3"/>
    <w:rsid w:val="00526EE2"/>
    <w:rsid w:val="00527BDF"/>
    <w:rsid w:val="00527DF4"/>
    <w:rsid w:val="00527F60"/>
    <w:rsid w:val="005306DD"/>
    <w:rsid w:val="005307E4"/>
    <w:rsid w:val="0053094E"/>
    <w:rsid w:val="005309CF"/>
    <w:rsid w:val="00530CB2"/>
    <w:rsid w:val="00530DA2"/>
    <w:rsid w:val="00531034"/>
    <w:rsid w:val="00531588"/>
    <w:rsid w:val="0053165E"/>
    <w:rsid w:val="00531C6A"/>
    <w:rsid w:val="00531D8E"/>
    <w:rsid w:val="005320D3"/>
    <w:rsid w:val="00532993"/>
    <w:rsid w:val="0053299E"/>
    <w:rsid w:val="005329C8"/>
    <w:rsid w:val="00532AC1"/>
    <w:rsid w:val="00532E9C"/>
    <w:rsid w:val="00532EF9"/>
    <w:rsid w:val="00533362"/>
    <w:rsid w:val="005335C1"/>
    <w:rsid w:val="00533779"/>
    <w:rsid w:val="00533BD2"/>
    <w:rsid w:val="005343FA"/>
    <w:rsid w:val="005347A7"/>
    <w:rsid w:val="00534904"/>
    <w:rsid w:val="00534D18"/>
    <w:rsid w:val="00534E4D"/>
    <w:rsid w:val="00534F2A"/>
    <w:rsid w:val="00535371"/>
    <w:rsid w:val="005353F9"/>
    <w:rsid w:val="005353FC"/>
    <w:rsid w:val="00535513"/>
    <w:rsid w:val="0053554A"/>
    <w:rsid w:val="0053559E"/>
    <w:rsid w:val="00535765"/>
    <w:rsid w:val="005359AC"/>
    <w:rsid w:val="00535A42"/>
    <w:rsid w:val="00535B2F"/>
    <w:rsid w:val="00535C3E"/>
    <w:rsid w:val="0053612B"/>
    <w:rsid w:val="00536297"/>
    <w:rsid w:val="00536A2B"/>
    <w:rsid w:val="00536BCC"/>
    <w:rsid w:val="00536C47"/>
    <w:rsid w:val="00537627"/>
    <w:rsid w:val="00537755"/>
    <w:rsid w:val="00537908"/>
    <w:rsid w:val="00537E33"/>
    <w:rsid w:val="005405A1"/>
    <w:rsid w:val="00540A56"/>
    <w:rsid w:val="00540E6C"/>
    <w:rsid w:val="00540FBA"/>
    <w:rsid w:val="0054106F"/>
    <w:rsid w:val="00541B4F"/>
    <w:rsid w:val="00541BE2"/>
    <w:rsid w:val="00541D11"/>
    <w:rsid w:val="00541E9F"/>
    <w:rsid w:val="005420AF"/>
    <w:rsid w:val="00542255"/>
    <w:rsid w:val="00542AD7"/>
    <w:rsid w:val="00542F15"/>
    <w:rsid w:val="005431C4"/>
    <w:rsid w:val="00543440"/>
    <w:rsid w:val="005436DC"/>
    <w:rsid w:val="005438E6"/>
    <w:rsid w:val="00543ACF"/>
    <w:rsid w:val="0054423A"/>
    <w:rsid w:val="0054433D"/>
    <w:rsid w:val="005443E8"/>
    <w:rsid w:val="005445BB"/>
    <w:rsid w:val="0054465C"/>
    <w:rsid w:val="00544919"/>
    <w:rsid w:val="0054492A"/>
    <w:rsid w:val="00544C90"/>
    <w:rsid w:val="0054531B"/>
    <w:rsid w:val="0054537B"/>
    <w:rsid w:val="005455DE"/>
    <w:rsid w:val="00545D0A"/>
    <w:rsid w:val="005461EE"/>
    <w:rsid w:val="005462FD"/>
    <w:rsid w:val="0054630C"/>
    <w:rsid w:val="00546507"/>
    <w:rsid w:val="005465FC"/>
    <w:rsid w:val="00546863"/>
    <w:rsid w:val="00546A04"/>
    <w:rsid w:val="00547381"/>
    <w:rsid w:val="005474B1"/>
    <w:rsid w:val="0054763E"/>
    <w:rsid w:val="0054765E"/>
    <w:rsid w:val="00547B39"/>
    <w:rsid w:val="00547F8B"/>
    <w:rsid w:val="00550055"/>
    <w:rsid w:val="005500BD"/>
    <w:rsid w:val="0055027E"/>
    <w:rsid w:val="0055028D"/>
    <w:rsid w:val="0055046F"/>
    <w:rsid w:val="0055065A"/>
    <w:rsid w:val="00550F28"/>
    <w:rsid w:val="00551288"/>
    <w:rsid w:val="00551D74"/>
    <w:rsid w:val="00551E20"/>
    <w:rsid w:val="00551E7B"/>
    <w:rsid w:val="00552281"/>
    <w:rsid w:val="00552BB6"/>
    <w:rsid w:val="00552D9E"/>
    <w:rsid w:val="00552F76"/>
    <w:rsid w:val="005530F9"/>
    <w:rsid w:val="005534F4"/>
    <w:rsid w:val="005535A1"/>
    <w:rsid w:val="00553EB9"/>
    <w:rsid w:val="00553EDC"/>
    <w:rsid w:val="005541BA"/>
    <w:rsid w:val="00554787"/>
    <w:rsid w:val="005548A9"/>
    <w:rsid w:val="005548D9"/>
    <w:rsid w:val="00554ADE"/>
    <w:rsid w:val="00554F60"/>
    <w:rsid w:val="005560F0"/>
    <w:rsid w:val="005564A7"/>
    <w:rsid w:val="00556CBB"/>
    <w:rsid w:val="00556D91"/>
    <w:rsid w:val="00556EFB"/>
    <w:rsid w:val="0055718E"/>
    <w:rsid w:val="00557337"/>
    <w:rsid w:val="00557544"/>
    <w:rsid w:val="0055759F"/>
    <w:rsid w:val="005576C6"/>
    <w:rsid w:val="00557DAE"/>
    <w:rsid w:val="00560218"/>
    <w:rsid w:val="0056051B"/>
    <w:rsid w:val="00560554"/>
    <w:rsid w:val="005608EE"/>
    <w:rsid w:val="00560ABE"/>
    <w:rsid w:val="00560B94"/>
    <w:rsid w:val="005610A2"/>
    <w:rsid w:val="0056119B"/>
    <w:rsid w:val="005611F5"/>
    <w:rsid w:val="005615E6"/>
    <w:rsid w:val="00561624"/>
    <w:rsid w:val="005616C4"/>
    <w:rsid w:val="00561768"/>
    <w:rsid w:val="00561F19"/>
    <w:rsid w:val="00562263"/>
    <w:rsid w:val="00562458"/>
    <w:rsid w:val="00562699"/>
    <w:rsid w:val="005626C0"/>
    <w:rsid w:val="005628AD"/>
    <w:rsid w:val="00562CCD"/>
    <w:rsid w:val="00562FEC"/>
    <w:rsid w:val="0056317F"/>
    <w:rsid w:val="00563A6C"/>
    <w:rsid w:val="00563B78"/>
    <w:rsid w:val="00563E90"/>
    <w:rsid w:val="00564457"/>
    <w:rsid w:val="00564D73"/>
    <w:rsid w:val="00564F01"/>
    <w:rsid w:val="0056510F"/>
    <w:rsid w:val="005659A0"/>
    <w:rsid w:val="00565AFF"/>
    <w:rsid w:val="00565F2A"/>
    <w:rsid w:val="00566088"/>
    <w:rsid w:val="00566604"/>
    <w:rsid w:val="00566CFD"/>
    <w:rsid w:val="00566D86"/>
    <w:rsid w:val="00566F01"/>
    <w:rsid w:val="00567173"/>
    <w:rsid w:val="00567544"/>
    <w:rsid w:val="0056756A"/>
    <w:rsid w:val="005676E7"/>
    <w:rsid w:val="0056773D"/>
    <w:rsid w:val="00567973"/>
    <w:rsid w:val="00567B4C"/>
    <w:rsid w:val="00567DBD"/>
    <w:rsid w:val="0057011D"/>
    <w:rsid w:val="005701A5"/>
    <w:rsid w:val="005701D6"/>
    <w:rsid w:val="005703D8"/>
    <w:rsid w:val="00570780"/>
    <w:rsid w:val="00570A4A"/>
    <w:rsid w:val="00570AB9"/>
    <w:rsid w:val="00570DC4"/>
    <w:rsid w:val="005710A2"/>
    <w:rsid w:val="00571249"/>
    <w:rsid w:val="0057139D"/>
    <w:rsid w:val="00571463"/>
    <w:rsid w:val="005714F5"/>
    <w:rsid w:val="00572178"/>
    <w:rsid w:val="00572837"/>
    <w:rsid w:val="00573093"/>
    <w:rsid w:val="00573212"/>
    <w:rsid w:val="00573273"/>
    <w:rsid w:val="005733AC"/>
    <w:rsid w:val="005733B0"/>
    <w:rsid w:val="005734D5"/>
    <w:rsid w:val="005735D2"/>
    <w:rsid w:val="0057391D"/>
    <w:rsid w:val="00573983"/>
    <w:rsid w:val="00573C2C"/>
    <w:rsid w:val="00573EC7"/>
    <w:rsid w:val="0057407E"/>
    <w:rsid w:val="005740B6"/>
    <w:rsid w:val="0057438C"/>
    <w:rsid w:val="0057442C"/>
    <w:rsid w:val="00574433"/>
    <w:rsid w:val="00574578"/>
    <w:rsid w:val="00574F42"/>
    <w:rsid w:val="00574F95"/>
    <w:rsid w:val="005755E8"/>
    <w:rsid w:val="0057560F"/>
    <w:rsid w:val="005758B7"/>
    <w:rsid w:val="00575989"/>
    <w:rsid w:val="00575A65"/>
    <w:rsid w:val="00575F12"/>
    <w:rsid w:val="005769B7"/>
    <w:rsid w:val="00576D1F"/>
    <w:rsid w:val="00576DD9"/>
    <w:rsid w:val="0057717C"/>
    <w:rsid w:val="00577302"/>
    <w:rsid w:val="00580428"/>
    <w:rsid w:val="0058088A"/>
    <w:rsid w:val="00580AF7"/>
    <w:rsid w:val="00580C24"/>
    <w:rsid w:val="00580D09"/>
    <w:rsid w:val="00580DE2"/>
    <w:rsid w:val="005810CA"/>
    <w:rsid w:val="00581266"/>
    <w:rsid w:val="00581894"/>
    <w:rsid w:val="005819C1"/>
    <w:rsid w:val="00581CFF"/>
    <w:rsid w:val="00581DE2"/>
    <w:rsid w:val="00581E3B"/>
    <w:rsid w:val="00581F4A"/>
    <w:rsid w:val="00582309"/>
    <w:rsid w:val="00582C53"/>
    <w:rsid w:val="00582E88"/>
    <w:rsid w:val="005834D1"/>
    <w:rsid w:val="0058364A"/>
    <w:rsid w:val="00583BD9"/>
    <w:rsid w:val="00583DFB"/>
    <w:rsid w:val="00583F78"/>
    <w:rsid w:val="00584469"/>
    <w:rsid w:val="00584A10"/>
    <w:rsid w:val="00585006"/>
    <w:rsid w:val="005850E5"/>
    <w:rsid w:val="00585139"/>
    <w:rsid w:val="005851C0"/>
    <w:rsid w:val="0058530D"/>
    <w:rsid w:val="0058550F"/>
    <w:rsid w:val="005857AF"/>
    <w:rsid w:val="0058583F"/>
    <w:rsid w:val="00585AB3"/>
    <w:rsid w:val="00585D79"/>
    <w:rsid w:val="00586363"/>
    <w:rsid w:val="00586546"/>
    <w:rsid w:val="005868B3"/>
    <w:rsid w:val="0058693E"/>
    <w:rsid w:val="0058698D"/>
    <w:rsid w:val="00586B9F"/>
    <w:rsid w:val="005873BA"/>
    <w:rsid w:val="00587491"/>
    <w:rsid w:val="0058750A"/>
    <w:rsid w:val="005877A1"/>
    <w:rsid w:val="00590958"/>
    <w:rsid w:val="0059097D"/>
    <w:rsid w:val="00590A4C"/>
    <w:rsid w:val="00590A5B"/>
    <w:rsid w:val="00590CC3"/>
    <w:rsid w:val="00591157"/>
    <w:rsid w:val="00591513"/>
    <w:rsid w:val="005916F6"/>
    <w:rsid w:val="0059186B"/>
    <w:rsid w:val="0059196C"/>
    <w:rsid w:val="00591ED5"/>
    <w:rsid w:val="00591F55"/>
    <w:rsid w:val="00592165"/>
    <w:rsid w:val="00592225"/>
    <w:rsid w:val="00592E44"/>
    <w:rsid w:val="0059316B"/>
    <w:rsid w:val="005932EE"/>
    <w:rsid w:val="00593606"/>
    <w:rsid w:val="005936CF"/>
    <w:rsid w:val="005936F7"/>
    <w:rsid w:val="0059415B"/>
    <w:rsid w:val="005947A0"/>
    <w:rsid w:val="005947E9"/>
    <w:rsid w:val="0059493A"/>
    <w:rsid w:val="00594A23"/>
    <w:rsid w:val="0059512F"/>
    <w:rsid w:val="005957CD"/>
    <w:rsid w:val="00595810"/>
    <w:rsid w:val="0059591F"/>
    <w:rsid w:val="005960A0"/>
    <w:rsid w:val="00596632"/>
    <w:rsid w:val="0059669E"/>
    <w:rsid w:val="005966CB"/>
    <w:rsid w:val="00596706"/>
    <w:rsid w:val="005969A0"/>
    <w:rsid w:val="00597326"/>
    <w:rsid w:val="005974AB"/>
    <w:rsid w:val="00597817"/>
    <w:rsid w:val="00597834"/>
    <w:rsid w:val="0059784A"/>
    <w:rsid w:val="00597900"/>
    <w:rsid w:val="00597C52"/>
    <w:rsid w:val="005A0342"/>
    <w:rsid w:val="005A0379"/>
    <w:rsid w:val="005A06E4"/>
    <w:rsid w:val="005A0AC8"/>
    <w:rsid w:val="005A0B3D"/>
    <w:rsid w:val="005A0FB0"/>
    <w:rsid w:val="005A0FF2"/>
    <w:rsid w:val="005A1071"/>
    <w:rsid w:val="005A1442"/>
    <w:rsid w:val="005A188C"/>
    <w:rsid w:val="005A1C87"/>
    <w:rsid w:val="005A1CB9"/>
    <w:rsid w:val="005A1D2E"/>
    <w:rsid w:val="005A1EC6"/>
    <w:rsid w:val="005A1F6E"/>
    <w:rsid w:val="005A2A30"/>
    <w:rsid w:val="005A2B5A"/>
    <w:rsid w:val="005A2B5D"/>
    <w:rsid w:val="005A2EDF"/>
    <w:rsid w:val="005A332D"/>
    <w:rsid w:val="005A3691"/>
    <w:rsid w:val="005A3AD3"/>
    <w:rsid w:val="005A3DE9"/>
    <w:rsid w:val="005A3E7E"/>
    <w:rsid w:val="005A415F"/>
    <w:rsid w:val="005A42E5"/>
    <w:rsid w:val="005A431E"/>
    <w:rsid w:val="005A4366"/>
    <w:rsid w:val="005A4765"/>
    <w:rsid w:val="005A4DAB"/>
    <w:rsid w:val="005A4E00"/>
    <w:rsid w:val="005A505E"/>
    <w:rsid w:val="005A5382"/>
    <w:rsid w:val="005A55DE"/>
    <w:rsid w:val="005A561D"/>
    <w:rsid w:val="005A5620"/>
    <w:rsid w:val="005A5684"/>
    <w:rsid w:val="005A56B4"/>
    <w:rsid w:val="005A5936"/>
    <w:rsid w:val="005A668B"/>
    <w:rsid w:val="005A72C8"/>
    <w:rsid w:val="005A73B7"/>
    <w:rsid w:val="005A7443"/>
    <w:rsid w:val="005A7826"/>
    <w:rsid w:val="005A7E54"/>
    <w:rsid w:val="005B028B"/>
    <w:rsid w:val="005B02D2"/>
    <w:rsid w:val="005B040B"/>
    <w:rsid w:val="005B0501"/>
    <w:rsid w:val="005B06FB"/>
    <w:rsid w:val="005B0793"/>
    <w:rsid w:val="005B086C"/>
    <w:rsid w:val="005B0983"/>
    <w:rsid w:val="005B0C1C"/>
    <w:rsid w:val="005B0CB8"/>
    <w:rsid w:val="005B10D8"/>
    <w:rsid w:val="005B145E"/>
    <w:rsid w:val="005B179E"/>
    <w:rsid w:val="005B17EE"/>
    <w:rsid w:val="005B1BA7"/>
    <w:rsid w:val="005B1CAD"/>
    <w:rsid w:val="005B204F"/>
    <w:rsid w:val="005B2AA5"/>
    <w:rsid w:val="005B3424"/>
    <w:rsid w:val="005B353B"/>
    <w:rsid w:val="005B39BC"/>
    <w:rsid w:val="005B3ABD"/>
    <w:rsid w:val="005B3CB5"/>
    <w:rsid w:val="005B3E7C"/>
    <w:rsid w:val="005B4193"/>
    <w:rsid w:val="005B42FF"/>
    <w:rsid w:val="005B46D2"/>
    <w:rsid w:val="005B4BC5"/>
    <w:rsid w:val="005B4DC1"/>
    <w:rsid w:val="005B5147"/>
    <w:rsid w:val="005B5D15"/>
    <w:rsid w:val="005B605E"/>
    <w:rsid w:val="005B63E8"/>
    <w:rsid w:val="005B6BC0"/>
    <w:rsid w:val="005B6C8D"/>
    <w:rsid w:val="005B738B"/>
    <w:rsid w:val="005B763D"/>
    <w:rsid w:val="005B79AC"/>
    <w:rsid w:val="005B7ECD"/>
    <w:rsid w:val="005C0072"/>
    <w:rsid w:val="005C0092"/>
    <w:rsid w:val="005C01B3"/>
    <w:rsid w:val="005C02FA"/>
    <w:rsid w:val="005C065F"/>
    <w:rsid w:val="005C0773"/>
    <w:rsid w:val="005C07C3"/>
    <w:rsid w:val="005C0B39"/>
    <w:rsid w:val="005C0EB1"/>
    <w:rsid w:val="005C1184"/>
    <w:rsid w:val="005C11E8"/>
    <w:rsid w:val="005C1293"/>
    <w:rsid w:val="005C12C1"/>
    <w:rsid w:val="005C12CB"/>
    <w:rsid w:val="005C1858"/>
    <w:rsid w:val="005C1917"/>
    <w:rsid w:val="005C1962"/>
    <w:rsid w:val="005C1A53"/>
    <w:rsid w:val="005C2516"/>
    <w:rsid w:val="005C29A0"/>
    <w:rsid w:val="005C2CAD"/>
    <w:rsid w:val="005C2CF4"/>
    <w:rsid w:val="005C2E50"/>
    <w:rsid w:val="005C2FE0"/>
    <w:rsid w:val="005C345A"/>
    <w:rsid w:val="005C34D9"/>
    <w:rsid w:val="005C3515"/>
    <w:rsid w:val="005C373E"/>
    <w:rsid w:val="005C37AE"/>
    <w:rsid w:val="005C37C8"/>
    <w:rsid w:val="005C3AC2"/>
    <w:rsid w:val="005C3DA1"/>
    <w:rsid w:val="005C3FB4"/>
    <w:rsid w:val="005C3FD5"/>
    <w:rsid w:val="005C448A"/>
    <w:rsid w:val="005C44B2"/>
    <w:rsid w:val="005C45B2"/>
    <w:rsid w:val="005C471B"/>
    <w:rsid w:val="005C4C70"/>
    <w:rsid w:val="005C4F26"/>
    <w:rsid w:val="005C55D4"/>
    <w:rsid w:val="005C5B04"/>
    <w:rsid w:val="005C6012"/>
    <w:rsid w:val="005C64C0"/>
    <w:rsid w:val="005C65D0"/>
    <w:rsid w:val="005C68CB"/>
    <w:rsid w:val="005C6C04"/>
    <w:rsid w:val="005C6FD0"/>
    <w:rsid w:val="005C7163"/>
    <w:rsid w:val="005C71DA"/>
    <w:rsid w:val="005C7624"/>
    <w:rsid w:val="005C769D"/>
    <w:rsid w:val="005C7761"/>
    <w:rsid w:val="005C7A42"/>
    <w:rsid w:val="005D00D3"/>
    <w:rsid w:val="005D00DA"/>
    <w:rsid w:val="005D04FE"/>
    <w:rsid w:val="005D08D6"/>
    <w:rsid w:val="005D0B04"/>
    <w:rsid w:val="005D0F37"/>
    <w:rsid w:val="005D0FD1"/>
    <w:rsid w:val="005D116A"/>
    <w:rsid w:val="005D168F"/>
    <w:rsid w:val="005D179A"/>
    <w:rsid w:val="005D19C3"/>
    <w:rsid w:val="005D1F48"/>
    <w:rsid w:val="005D20DD"/>
    <w:rsid w:val="005D25A1"/>
    <w:rsid w:val="005D285E"/>
    <w:rsid w:val="005D2A74"/>
    <w:rsid w:val="005D2BD0"/>
    <w:rsid w:val="005D2E20"/>
    <w:rsid w:val="005D2FA0"/>
    <w:rsid w:val="005D32F2"/>
    <w:rsid w:val="005D3A37"/>
    <w:rsid w:val="005D3AC1"/>
    <w:rsid w:val="005D3CDC"/>
    <w:rsid w:val="005D3D00"/>
    <w:rsid w:val="005D4498"/>
    <w:rsid w:val="005D4C71"/>
    <w:rsid w:val="005D4D12"/>
    <w:rsid w:val="005D4D78"/>
    <w:rsid w:val="005D4D82"/>
    <w:rsid w:val="005D4DE1"/>
    <w:rsid w:val="005D5350"/>
    <w:rsid w:val="005D5987"/>
    <w:rsid w:val="005D5FED"/>
    <w:rsid w:val="005D615D"/>
    <w:rsid w:val="005D63A1"/>
    <w:rsid w:val="005D63B8"/>
    <w:rsid w:val="005D6412"/>
    <w:rsid w:val="005D64AA"/>
    <w:rsid w:val="005D66EE"/>
    <w:rsid w:val="005D68B3"/>
    <w:rsid w:val="005D6BDE"/>
    <w:rsid w:val="005D746B"/>
    <w:rsid w:val="005D77C4"/>
    <w:rsid w:val="005D7D84"/>
    <w:rsid w:val="005D7FD8"/>
    <w:rsid w:val="005E0049"/>
    <w:rsid w:val="005E03C2"/>
    <w:rsid w:val="005E07CF"/>
    <w:rsid w:val="005E090F"/>
    <w:rsid w:val="005E0B50"/>
    <w:rsid w:val="005E106A"/>
    <w:rsid w:val="005E110D"/>
    <w:rsid w:val="005E1199"/>
    <w:rsid w:val="005E1338"/>
    <w:rsid w:val="005E1368"/>
    <w:rsid w:val="005E1401"/>
    <w:rsid w:val="005E15E8"/>
    <w:rsid w:val="005E1611"/>
    <w:rsid w:val="005E20FB"/>
    <w:rsid w:val="005E2903"/>
    <w:rsid w:val="005E2A19"/>
    <w:rsid w:val="005E2A3F"/>
    <w:rsid w:val="005E2D1F"/>
    <w:rsid w:val="005E2DE6"/>
    <w:rsid w:val="005E2E6D"/>
    <w:rsid w:val="005E2FCF"/>
    <w:rsid w:val="005E33B1"/>
    <w:rsid w:val="005E3488"/>
    <w:rsid w:val="005E3C10"/>
    <w:rsid w:val="005E3E69"/>
    <w:rsid w:val="005E3F05"/>
    <w:rsid w:val="005E42BD"/>
    <w:rsid w:val="005E4513"/>
    <w:rsid w:val="005E4811"/>
    <w:rsid w:val="005E4EF5"/>
    <w:rsid w:val="005E51B5"/>
    <w:rsid w:val="005E529A"/>
    <w:rsid w:val="005E5644"/>
    <w:rsid w:val="005E599A"/>
    <w:rsid w:val="005E5C22"/>
    <w:rsid w:val="005E5C26"/>
    <w:rsid w:val="005E5C62"/>
    <w:rsid w:val="005E5DCB"/>
    <w:rsid w:val="005E5E05"/>
    <w:rsid w:val="005E5FB7"/>
    <w:rsid w:val="005E60E6"/>
    <w:rsid w:val="005E6665"/>
    <w:rsid w:val="005E684D"/>
    <w:rsid w:val="005E6C45"/>
    <w:rsid w:val="005E72A0"/>
    <w:rsid w:val="005E7380"/>
    <w:rsid w:val="005E76DE"/>
    <w:rsid w:val="005E796D"/>
    <w:rsid w:val="005E7AE0"/>
    <w:rsid w:val="005E7BAB"/>
    <w:rsid w:val="005E7D58"/>
    <w:rsid w:val="005F042A"/>
    <w:rsid w:val="005F055E"/>
    <w:rsid w:val="005F0AD2"/>
    <w:rsid w:val="005F0DB2"/>
    <w:rsid w:val="005F0DB8"/>
    <w:rsid w:val="005F0F50"/>
    <w:rsid w:val="005F0FC6"/>
    <w:rsid w:val="005F107E"/>
    <w:rsid w:val="005F1201"/>
    <w:rsid w:val="005F151F"/>
    <w:rsid w:val="005F18D2"/>
    <w:rsid w:val="005F1C8C"/>
    <w:rsid w:val="005F2051"/>
    <w:rsid w:val="005F295F"/>
    <w:rsid w:val="005F298B"/>
    <w:rsid w:val="005F2AA1"/>
    <w:rsid w:val="005F2D45"/>
    <w:rsid w:val="005F2DC9"/>
    <w:rsid w:val="005F2E1E"/>
    <w:rsid w:val="005F31E3"/>
    <w:rsid w:val="005F3237"/>
    <w:rsid w:val="005F33F6"/>
    <w:rsid w:val="005F35AD"/>
    <w:rsid w:val="005F3A23"/>
    <w:rsid w:val="005F3DB2"/>
    <w:rsid w:val="005F3F09"/>
    <w:rsid w:val="005F4121"/>
    <w:rsid w:val="005F4287"/>
    <w:rsid w:val="005F42CE"/>
    <w:rsid w:val="005F440E"/>
    <w:rsid w:val="005F46AB"/>
    <w:rsid w:val="005F47CC"/>
    <w:rsid w:val="005F49C4"/>
    <w:rsid w:val="005F4BF6"/>
    <w:rsid w:val="005F4E2F"/>
    <w:rsid w:val="005F4F84"/>
    <w:rsid w:val="005F4FF3"/>
    <w:rsid w:val="005F5344"/>
    <w:rsid w:val="005F5579"/>
    <w:rsid w:val="005F55B6"/>
    <w:rsid w:val="005F6178"/>
    <w:rsid w:val="005F639B"/>
    <w:rsid w:val="005F6526"/>
    <w:rsid w:val="005F684D"/>
    <w:rsid w:val="005F6D09"/>
    <w:rsid w:val="005F6D25"/>
    <w:rsid w:val="005F6F0F"/>
    <w:rsid w:val="005F72BF"/>
    <w:rsid w:val="005F73BD"/>
    <w:rsid w:val="005F764B"/>
    <w:rsid w:val="005F7844"/>
    <w:rsid w:val="005F79E9"/>
    <w:rsid w:val="005F7C3A"/>
    <w:rsid w:val="00600533"/>
    <w:rsid w:val="0060073D"/>
    <w:rsid w:val="00600A0D"/>
    <w:rsid w:val="00600A12"/>
    <w:rsid w:val="00600BA5"/>
    <w:rsid w:val="00600D01"/>
    <w:rsid w:val="00601117"/>
    <w:rsid w:val="006012CA"/>
    <w:rsid w:val="006014EF"/>
    <w:rsid w:val="00601616"/>
    <w:rsid w:val="0060175E"/>
    <w:rsid w:val="006018E6"/>
    <w:rsid w:val="00601916"/>
    <w:rsid w:val="00601A7E"/>
    <w:rsid w:val="00602124"/>
    <w:rsid w:val="006021B6"/>
    <w:rsid w:val="00602443"/>
    <w:rsid w:val="006024BE"/>
    <w:rsid w:val="00602672"/>
    <w:rsid w:val="0060290C"/>
    <w:rsid w:val="0060308F"/>
    <w:rsid w:val="00603749"/>
    <w:rsid w:val="00603BDC"/>
    <w:rsid w:val="00603CC5"/>
    <w:rsid w:val="00603E93"/>
    <w:rsid w:val="00604137"/>
    <w:rsid w:val="00604169"/>
    <w:rsid w:val="006043FC"/>
    <w:rsid w:val="006044D6"/>
    <w:rsid w:val="0060473E"/>
    <w:rsid w:val="00604833"/>
    <w:rsid w:val="00604F39"/>
    <w:rsid w:val="00605400"/>
    <w:rsid w:val="006054F6"/>
    <w:rsid w:val="0060572D"/>
    <w:rsid w:val="00605A62"/>
    <w:rsid w:val="00605AEC"/>
    <w:rsid w:val="00605B56"/>
    <w:rsid w:val="00606139"/>
    <w:rsid w:val="0060617A"/>
    <w:rsid w:val="006063FB"/>
    <w:rsid w:val="00606833"/>
    <w:rsid w:val="00606B8C"/>
    <w:rsid w:val="00607098"/>
    <w:rsid w:val="00607266"/>
    <w:rsid w:val="00607415"/>
    <w:rsid w:val="0060743E"/>
    <w:rsid w:val="00607539"/>
    <w:rsid w:val="00607642"/>
    <w:rsid w:val="00607691"/>
    <w:rsid w:val="00607A65"/>
    <w:rsid w:val="00607AC0"/>
    <w:rsid w:val="00607C31"/>
    <w:rsid w:val="00610307"/>
    <w:rsid w:val="00610598"/>
    <w:rsid w:val="00610738"/>
    <w:rsid w:val="00610791"/>
    <w:rsid w:val="006107CF"/>
    <w:rsid w:val="00611392"/>
    <w:rsid w:val="00611537"/>
    <w:rsid w:val="006115AE"/>
    <w:rsid w:val="00611BD9"/>
    <w:rsid w:val="00611FA0"/>
    <w:rsid w:val="00612582"/>
    <w:rsid w:val="006127A1"/>
    <w:rsid w:val="0061286D"/>
    <w:rsid w:val="006129CC"/>
    <w:rsid w:val="00612A39"/>
    <w:rsid w:val="00612EF2"/>
    <w:rsid w:val="00612F74"/>
    <w:rsid w:val="006130B4"/>
    <w:rsid w:val="006131BF"/>
    <w:rsid w:val="00613A62"/>
    <w:rsid w:val="00613BA0"/>
    <w:rsid w:val="00613C09"/>
    <w:rsid w:val="00613C16"/>
    <w:rsid w:val="00613CFB"/>
    <w:rsid w:val="00613D47"/>
    <w:rsid w:val="00613D65"/>
    <w:rsid w:val="00614017"/>
    <w:rsid w:val="00614267"/>
    <w:rsid w:val="0061430E"/>
    <w:rsid w:val="0061458D"/>
    <w:rsid w:val="0061465B"/>
    <w:rsid w:val="0061465C"/>
    <w:rsid w:val="0061468D"/>
    <w:rsid w:val="0061479B"/>
    <w:rsid w:val="00614BF2"/>
    <w:rsid w:val="00614E2A"/>
    <w:rsid w:val="00614FE4"/>
    <w:rsid w:val="0061500F"/>
    <w:rsid w:val="00615033"/>
    <w:rsid w:val="00615060"/>
    <w:rsid w:val="00615128"/>
    <w:rsid w:val="00615385"/>
    <w:rsid w:val="00615515"/>
    <w:rsid w:val="00615587"/>
    <w:rsid w:val="00615D88"/>
    <w:rsid w:val="00615F0C"/>
    <w:rsid w:val="006165C9"/>
    <w:rsid w:val="006166B2"/>
    <w:rsid w:val="006166F7"/>
    <w:rsid w:val="00616C8A"/>
    <w:rsid w:val="00616E81"/>
    <w:rsid w:val="00616F3F"/>
    <w:rsid w:val="00616F8C"/>
    <w:rsid w:val="006171F1"/>
    <w:rsid w:val="00617237"/>
    <w:rsid w:val="006175FA"/>
    <w:rsid w:val="0061799A"/>
    <w:rsid w:val="00617A36"/>
    <w:rsid w:val="00617AA1"/>
    <w:rsid w:val="006200AB"/>
    <w:rsid w:val="0062024A"/>
    <w:rsid w:val="006203EB"/>
    <w:rsid w:val="00620C2A"/>
    <w:rsid w:val="00620D44"/>
    <w:rsid w:val="00620F6A"/>
    <w:rsid w:val="00621360"/>
    <w:rsid w:val="006214CF"/>
    <w:rsid w:val="00621758"/>
    <w:rsid w:val="006218A2"/>
    <w:rsid w:val="006218E0"/>
    <w:rsid w:val="006218F1"/>
    <w:rsid w:val="00621BFC"/>
    <w:rsid w:val="00621C5E"/>
    <w:rsid w:val="006225D1"/>
    <w:rsid w:val="00622797"/>
    <w:rsid w:val="00622834"/>
    <w:rsid w:val="006229FC"/>
    <w:rsid w:val="0062314A"/>
    <w:rsid w:val="006232FB"/>
    <w:rsid w:val="00623356"/>
    <w:rsid w:val="006233C7"/>
    <w:rsid w:val="00623918"/>
    <w:rsid w:val="00623A8B"/>
    <w:rsid w:val="00623C0D"/>
    <w:rsid w:val="00623C36"/>
    <w:rsid w:val="00623FBF"/>
    <w:rsid w:val="0062427B"/>
    <w:rsid w:val="00624297"/>
    <w:rsid w:val="00624311"/>
    <w:rsid w:val="0062440B"/>
    <w:rsid w:val="00624E3C"/>
    <w:rsid w:val="0062564D"/>
    <w:rsid w:val="0062573B"/>
    <w:rsid w:val="00625804"/>
    <w:rsid w:val="00625D9A"/>
    <w:rsid w:val="00625DBA"/>
    <w:rsid w:val="00625E90"/>
    <w:rsid w:val="0062659E"/>
    <w:rsid w:val="00626852"/>
    <w:rsid w:val="0062695F"/>
    <w:rsid w:val="00626AA3"/>
    <w:rsid w:val="00626F51"/>
    <w:rsid w:val="006270C1"/>
    <w:rsid w:val="0062724D"/>
    <w:rsid w:val="0062788E"/>
    <w:rsid w:val="00627C53"/>
    <w:rsid w:val="00627D49"/>
    <w:rsid w:val="00627DC0"/>
    <w:rsid w:val="00627ED7"/>
    <w:rsid w:val="00627EDB"/>
    <w:rsid w:val="006300E5"/>
    <w:rsid w:val="00630A57"/>
    <w:rsid w:val="0063137F"/>
    <w:rsid w:val="006315E1"/>
    <w:rsid w:val="006318E6"/>
    <w:rsid w:val="006319D8"/>
    <w:rsid w:val="00631F38"/>
    <w:rsid w:val="00632003"/>
    <w:rsid w:val="0063219F"/>
    <w:rsid w:val="006321EE"/>
    <w:rsid w:val="00632220"/>
    <w:rsid w:val="00632AB5"/>
    <w:rsid w:val="00633046"/>
    <w:rsid w:val="00633160"/>
    <w:rsid w:val="00633482"/>
    <w:rsid w:val="0063358A"/>
    <w:rsid w:val="0063388B"/>
    <w:rsid w:val="00633941"/>
    <w:rsid w:val="00633C84"/>
    <w:rsid w:val="006344FC"/>
    <w:rsid w:val="006345CC"/>
    <w:rsid w:val="00634792"/>
    <w:rsid w:val="006348B1"/>
    <w:rsid w:val="00634A1B"/>
    <w:rsid w:val="00634D00"/>
    <w:rsid w:val="00635317"/>
    <w:rsid w:val="006353C4"/>
    <w:rsid w:val="006354AC"/>
    <w:rsid w:val="00635512"/>
    <w:rsid w:val="0063598D"/>
    <w:rsid w:val="00635DB2"/>
    <w:rsid w:val="00635FEB"/>
    <w:rsid w:val="006368AF"/>
    <w:rsid w:val="00637928"/>
    <w:rsid w:val="00637A7B"/>
    <w:rsid w:val="00637A93"/>
    <w:rsid w:val="00637C35"/>
    <w:rsid w:val="00637DD7"/>
    <w:rsid w:val="00637E46"/>
    <w:rsid w:val="00640135"/>
    <w:rsid w:val="0064024D"/>
    <w:rsid w:val="00640AAE"/>
    <w:rsid w:val="00640C09"/>
    <w:rsid w:val="00640D6E"/>
    <w:rsid w:val="00641041"/>
    <w:rsid w:val="0064108F"/>
    <w:rsid w:val="006410C5"/>
    <w:rsid w:val="00641584"/>
    <w:rsid w:val="00641AC6"/>
    <w:rsid w:val="00641DB4"/>
    <w:rsid w:val="00641EB0"/>
    <w:rsid w:val="00641F12"/>
    <w:rsid w:val="00642199"/>
    <w:rsid w:val="00642293"/>
    <w:rsid w:val="006424FA"/>
    <w:rsid w:val="0064260A"/>
    <w:rsid w:val="00642672"/>
    <w:rsid w:val="0064296D"/>
    <w:rsid w:val="00642FBF"/>
    <w:rsid w:val="00643082"/>
    <w:rsid w:val="006433A0"/>
    <w:rsid w:val="00643733"/>
    <w:rsid w:val="00643B74"/>
    <w:rsid w:val="00643CA4"/>
    <w:rsid w:val="006444F8"/>
    <w:rsid w:val="00644620"/>
    <w:rsid w:val="0064497E"/>
    <w:rsid w:val="006449C3"/>
    <w:rsid w:val="00644B6C"/>
    <w:rsid w:val="00644DA9"/>
    <w:rsid w:val="00645379"/>
    <w:rsid w:val="00645449"/>
    <w:rsid w:val="00645C16"/>
    <w:rsid w:val="00646173"/>
    <w:rsid w:val="00646715"/>
    <w:rsid w:val="00646918"/>
    <w:rsid w:val="00646E8C"/>
    <w:rsid w:val="00647640"/>
    <w:rsid w:val="006478BA"/>
    <w:rsid w:val="00650046"/>
    <w:rsid w:val="006503E4"/>
    <w:rsid w:val="006509F9"/>
    <w:rsid w:val="00650B3B"/>
    <w:rsid w:val="00651027"/>
    <w:rsid w:val="00651073"/>
    <w:rsid w:val="006512C8"/>
    <w:rsid w:val="00651615"/>
    <w:rsid w:val="006516E1"/>
    <w:rsid w:val="006516E2"/>
    <w:rsid w:val="00651DFE"/>
    <w:rsid w:val="00651F91"/>
    <w:rsid w:val="00652385"/>
    <w:rsid w:val="006525F7"/>
    <w:rsid w:val="00652609"/>
    <w:rsid w:val="00652614"/>
    <w:rsid w:val="006528A3"/>
    <w:rsid w:val="00652B4C"/>
    <w:rsid w:val="00653063"/>
    <w:rsid w:val="006535B0"/>
    <w:rsid w:val="00653B39"/>
    <w:rsid w:val="00653F86"/>
    <w:rsid w:val="0065469B"/>
    <w:rsid w:val="00654B0D"/>
    <w:rsid w:val="00655567"/>
    <w:rsid w:val="00655654"/>
    <w:rsid w:val="0065581C"/>
    <w:rsid w:val="00655B74"/>
    <w:rsid w:val="00655B7C"/>
    <w:rsid w:val="00655C60"/>
    <w:rsid w:val="00655E84"/>
    <w:rsid w:val="006562FD"/>
    <w:rsid w:val="0065635B"/>
    <w:rsid w:val="006564E7"/>
    <w:rsid w:val="00656948"/>
    <w:rsid w:val="00656BDC"/>
    <w:rsid w:val="00656D1D"/>
    <w:rsid w:val="00656FE9"/>
    <w:rsid w:val="00657843"/>
    <w:rsid w:val="00657885"/>
    <w:rsid w:val="0065793B"/>
    <w:rsid w:val="00657A27"/>
    <w:rsid w:val="00657B4C"/>
    <w:rsid w:val="00660104"/>
    <w:rsid w:val="006601DE"/>
    <w:rsid w:val="00660262"/>
    <w:rsid w:val="0066026A"/>
    <w:rsid w:val="00660371"/>
    <w:rsid w:val="00660526"/>
    <w:rsid w:val="0066055C"/>
    <w:rsid w:val="00660AC8"/>
    <w:rsid w:val="00660BDE"/>
    <w:rsid w:val="00661181"/>
    <w:rsid w:val="0066171F"/>
    <w:rsid w:val="006626D0"/>
    <w:rsid w:val="006626D7"/>
    <w:rsid w:val="0066275E"/>
    <w:rsid w:val="00662AD1"/>
    <w:rsid w:val="00662C77"/>
    <w:rsid w:val="00662CC1"/>
    <w:rsid w:val="006630D2"/>
    <w:rsid w:val="00663407"/>
    <w:rsid w:val="0066354E"/>
    <w:rsid w:val="0066385F"/>
    <w:rsid w:val="00663DB6"/>
    <w:rsid w:val="006641ED"/>
    <w:rsid w:val="006650EC"/>
    <w:rsid w:val="00665172"/>
    <w:rsid w:val="0066521E"/>
    <w:rsid w:val="00665A7E"/>
    <w:rsid w:val="00665B64"/>
    <w:rsid w:val="00665D51"/>
    <w:rsid w:val="00665F81"/>
    <w:rsid w:val="006668BD"/>
    <w:rsid w:val="00666B39"/>
    <w:rsid w:val="00666BAF"/>
    <w:rsid w:val="006672A7"/>
    <w:rsid w:val="00667A20"/>
    <w:rsid w:val="00667BA7"/>
    <w:rsid w:val="00667FC3"/>
    <w:rsid w:val="006700DE"/>
    <w:rsid w:val="0067034B"/>
    <w:rsid w:val="00670942"/>
    <w:rsid w:val="00671128"/>
    <w:rsid w:val="0067171A"/>
    <w:rsid w:val="006729DF"/>
    <w:rsid w:val="00672D07"/>
    <w:rsid w:val="00672E9C"/>
    <w:rsid w:val="00672F14"/>
    <w:rsid w:val="00672FEF"/>
    <w:rsid w:val="00673014"/>
    <w:rsid w:val="006730EA"/>
    <w:rsid w:val="006735BA"/>
    <w:rsid w:val="00673743"/>
    <w:rsid w:val="00673CAC"/>
    <w:rsid w:val="00673EA1"/>
    <w:rsid w:val="0067415D"/>
    <w:rsid w:val="00674213"/>
    <w:rsid w:val="0067421C"/>
    <w:rsid w:val="0067450B"/>
    <w:rsid w:val="006745C0"/>
    <w:rsid w:val="00674743"/>
    <w:rsid w:val="00674D8E"/>
    <w:rsid w:val="00674E6A"/>
    <w:rsid w:val="006754C3"/>
    <w:rsid w:val="00675550"/>
    <w:rsid w:val="006756B8"/>
    <w:rsid w:val="0067598B"/>
    <w:rsid w:val="00675C9C"/>
    <w:rsid w:val="00675D6F"/>
    <w:rsid w:val="0067608C"/>
    <w:rsid w:val="00676201"/>
    <w:rsid w:val="00676337"/>
    <w:rsid w:val="006765EB"/>
    <w:rsid w:val="00676622"/>
    <w:rsid w:val="0067685E"/>
    <w:rsid w:val="006768A2"/>
    <w:rsid w:val="006769A1"/>
    <w:rsid w:val="00676ED9"/>
    <w:rsid w:val="006773AF"/>
    <w:rsid w:val="00677829"/>
    <w:rsid w:val="00677AC1"/>
    <w:rsid w:val="00677FE1"/>
    <w:rsid w:val="006800C9"/>
    <w:rsid w:val="006805EA"/>
    <w:rsid w:val="00680DF3"/>
    <w:rsid w:val="00680F17"/>
    <w:rsid w:val="00680F6E"/>
    <w:rsid w:val="006811E6"/>
    <w:rsid w:val="006814A5"/>
    <w:rsid w:val="006815F4"/>
    <w:rsid w:val="0068160D"/>
    <w:rsid w:val="0068178C"/>
    <w:rsid w:val="00681C1F"/>
    <w:rsid w:val="00681CFE"/>
    <w:rsid w:val="00682020"/>
    <w:rsid w:val="0068208F"/>
    <w:rsid w:val="00682345"/>
    <w:rsid w:val="00682707"/>
    <w:rsid w:val="00682CBC"/>
    <w:rsid w:val="006832C5"/>
    <w:rsid w:val="00683A1C"/>
    <w:rsid w:val="00683CFD"/>
    <w:rsid w:val="00683F14"/>
    <w:rsid w:val="006841F2"/>
    <w:rsid w:val="00684479"/>
    <w:rsid w:val="00684A41"/>
    <w:rsid w:val="00684C59"/>
    <w:rsid w:val="0068509E"/>
    <w:rsid w:val="0068536A"/>
    <w:rsid w:val="00685BF8"/>
    <w:rsid w:val="00685CEE"/>
    <w:rsid w:val="0068620D"/>
    <w:rsid w:val="0068634D"/>
    <w:rsid w:val="0068650E"/>
    <w:rsid w:val="0068680F"/>
    <w:rsid w:val="00686CD3"/>
    <w:rsid w:val="00686E77"/>
    <w:rsid w:val="00686EBA"/>
    <w:rsid w:val="00686F04"/>
    <w:rsid w:val="00686F37"/>
    <w:rsid w:val="00687488"/>
    <w:rsid w:val="00687BD4"/>
    <w:rsid w:val="00687D83"/>
    <w:rsid w:val="0069030F"/>
    <w:rsid w:val="006903F4"/>
    <w:rsid w:val="00690A8B"/>
    <w:rsid w:val="00690C95"/>
    <w:rsid w:val="00691192"/>
    <w:rsid w:val="00691617"/>
    <w:rsid w:val="00691735"/>
    <w:rsid w:val="00691E34"/>
    <w:rsid w:val="00691F6D"/>
    <w:rsid w:val="006922F3"/>
    <w:rsid w:val="006929B0"/>
    <w:rsid w:val="00692A4E"/>
    <w:rsid w:val="00692CDD"/>
    <w:rsid w:val="006935C8"/>
    <w:rsid w:val="00693694"/>
    <w:rsid w:val="00693798"/>
    <w:rsid w:val="00693B27"/>
    <w:rsid w:val="00693C91"/>
    <w:rsid w:val="00693DF6"/>
    <w:rsid w:val="00694006"/>
    <w:rsid w:val="006942EB"/>
    <w:rsid w:val="006943A3"/>
    <w:rsid w:val="0069440D"/>
    <w:rsid w:val="006945B6"/>
    <w:rsid w:val="00694621"/>
    <w:rsid w:val="00694759"/>
    <w:rsid w:val="006947C3"/>
    <w:rsid w:val="00694927"/>
    <w:rsid w:val="0069493A"/>
    <w:rsid w:val="006949E3"/>
    <w:rsid w:val="00694ECB"/>
    <w:rsid w:val="0069502B"/>
    <w:rsid w:val="0069503D"/>
    <w:rsid w:val="00695B20"/>
    <w:rsid w:val="00695DBA"/>
    <w:rsid w:val="00696157"/>
    <w:rsid w:val="006961B9"/>
    <w:rsid w:val="0069651B"/>
    <w:rsid w:val="006966F8"/>
    <w:rsid w:val="00696992"/>
    <w:rsid w:val="00696AB5"/>
    <w:rsid w:val="00696C2C"/>
    <w:rsid w:val="00696D6F"/>
    <w:rsid w:val="00696ED5"/>
    <w:rsid w:val="006970F8"/>
    <w:rsid w:val="00697305"/>
    <w:rsid w:val="00697851"/>
    <w:rsid w:val="006A007C"/>
    <w:rsid w:val="006A0100"/>
    <w:rsid w:val="006A02EF"/>
    <w:rsid w:val="006A0725"/>
    <w:rsid w:val="006A07EC"/>
    <w:rsid w:val="006A0B3A"/>
    <w:rsid w:val="006A0DB7"/>
    <w:rsid w:val="006A0F42"/>
    <w:rsid w:val="006A0FDE"/>
    <w:rsid w:val="006A11C3"/>
    <w:rsid w:val="006A1281"/>
    <w:rsid w:val="006A13A4"/>
    <w:rsid w:val="006A1E31"/>
    <w:rsid w:val="006A21F4"/>
    <w:rsid w:val="006A24E0"/>
    <w:rsid w:val="006A273C"/>
    <w:rsid w:val="006A2763"/>
    <w:rsid w:val="006A27F3"/>
    <w:rsid w:val="006A2F17"/>
    <w:rsid w:val="006A365D"/>
    <w:rsid w:val="006A3E5A"/>
    <w:rsid w:val="006A3E60"/>
    <w:rsid w:val="006A4A17"/>
    <w:rsid w:val="006A53D8"/>
    <w:rsid w:val="006A54A9"/>
    <w:rsid w:val="006A54B6"/>
    <w:rsid w:val="006A5B2C"/>
    <w:rsid w:val="006A5BF8"/>
    <w:rsid w:val="006A5D92"/>
    <w:rsid w:val="006A62E1"/>
    <w:rsid w:val="006A634A"/>
    <w:rsid w:val="006A6721"/>
    <w:rsid w:val="006A6F77"/>
    <w:rsid w:val="006A70A6"/>
    <w:rsid w:val="006A73C8"/>
    <w:rsid w:val="006A765F"/>
    <w:rsid w:val="006A777E"/>
    <w:rsid w:val="006A7859"/>
    <w:rsid w:val="006A7A1C"/>
    <w:rsid w:val="006A7CE1"/>
    <w:rsid w:val="006A7E47"/>
    <w:rsid w:val="006A7EC7"/>
    <w:rsid w:val="006B0019"/>
    <w:rsid w:val="006B0045"/>
    <w:rsid w:val="006B01B5"/>
    <w:rsid w:val="006B0344"/>
    <w:rsid w:val="006B0C3E"/>
    <w:rsid w:val="006B0D4E"/>
    <w:rsid w:val="006B103B"/>
    <w:rsid w:val="006B11D8"/>
    <w:rsid w:val="006B129D"/>
    <w:rsid w:val="006B16F0"/>
    <w:rsid w:val="006B1C05"/>
    <w:rsid w:val="006B1D2A"/>
    <w:rsid w:val="006B1D54"/>
    <w:rsid w:val="006B229C"/>
    <w:rsid w:val="006B2F09"/>
    <w:rsid w:val="006B303D"/>
    <w:rsid w:val="006B32C4"/>
    <w:rsid w:val="006B363B"/>
    <w:rsid w:val="006B3679"/>
    <w:rsid w:val="006B36E4"/>
    <w:rsid w:val="006B38DF"/>
    <w:rsid w:val="006B3DDA"/>
    <w:rsid w:val="006B3E2F"/>
    <w:rsid w:val="006B434D"/>
    <w:rsid w:val="006B456F"/>
    <w:rsid w:val="006B45E3"/>
    <w:rsid w:val="006B4785"/>
    <w:rsid w:val="006B4D41"/>
    <w:rsid w:val="006B4DEA"/>
    <w:rsid w:val="006B4DF5"/>
    <w:rsid w:val="006B5348"/>
    <w:rsid w:val="006B5641"/>
    <w:rsid w:val="006B5A17"/>
    <w:rsid w:val="006B5C32"/>
    <w:rsid w:val="006B5D36"/>
    <w:rsid w:val="006B6070"/>
    <w:rsid w:val="006B6077"/>
    <w:rsid w:val="006B664C"/>
    <w:rsid w:val="006B668D"/>
    <w:rsid w:val="006B7243"/>
    <w:rsid w:val="006B73C4"/>
    <w:rsid w:val="006B7F07"/>
    <w:rsid w:val="006C0458"/>
    <w:rsid w:val="006C0642"/>
    <w:rsid w:val="006C06AD"/>
    <w:rsid w:val="006C06C5"/>
    <w:rsid w:val="006C0798"/>
    <w:rsid w:val="006C1064"/>
    <w:rsid w:val="006C10FB"/>
    <w:rsid w:val="006C1114"/>
    <w:rsid w:val="006C1143"/>
    <w:rsid w:val="006C1325"/>
    <w:rsid w:val="006C1349"/>
    <w:rsid w:val="006C168C"/>
    <w:rsid w:val="006C1936"/>
    <w:rsid w:val="006C1C12"/>
    <w:rsid w:val="006C2629"/>
    <w:rsid w:val="006C28FC"/>
    <w:rsid w:val="006C2DCC"/>
    <w:rsid w:val="006C30D1"/>
    <w:rsid w:val="006C3556"/>
    <w:rsid w:val="006C3566"/>
    <w:rsid w:val="006C364B"/>
    <w:rsid w:val="006C3A23"/>
    <w:rsid w:val="006C3D7B"/>
    <w:rsid w:val="006C3E0E"/>
    <w:rsid w:val="006C3F96"/>
    <w:rsid w:val="006C3FD8"/>
    <w:rsid w:val="006C4749"/>
    <w:rsid w:val="006C49DF"/>
    <w:rsid w:val="006C4E7F"/>
    <w:rsid w:val="006C50F8"/>
    <w:rsid w:val="006C59ED"/>
    <w:rsid w:val="006C5BE3"/>
    <w:rsid w:val="006C5C1A"/>
    <w:rsid w:val="006C5C1D"/>
    <w:rsid w:val="006C5F89"/>
    <w:rsid w:val="006C6647"/>
    <w:rsid w:val="006C670D"/>
    <w:rsid w:val="006C6C3B"/>
    <w:rsid w:val="006C6E0C"/>
    <w:rsid w:val="006C6E95"/>
    <w:rsid w:val="006C6F81"/>
    <w:rsid w:val="006C70CB"/>
    <w:rsid w:val="006C70D4"/>
    <w:rsid w:val="006C7783"/>
    <w:rsid w:val="006C795A"/>
    <w:rsid w:val="006C7DF6"/>
    <w:rsid w:val="006C7FC5"/>
    <w:rsid w:val="006D0481"/>
    <w:rsid w:val="006D050C"/>
    <w:rsid w:val="006D0801"/>
    <w:rsid w:val="006D0811"/>
    <w:rsid w:val="006D0AB5"/>
    <w:rsid w:val="006D0B85"/>
    <w:rsid w:val="006D0D92"/>
    <w:rsid w:val="006D0F30"/>
    <w:rsid w:val="006D0FC3"/>
    <w:rsid w:val="006D1464"/>
    <w:rsid w:val="006D1C65"/>
    <w:rsid w:val="006D1CA2"/>
    <w:rsid w:val="006D22CC"/>
    <w:rsid w:val="006D22DB"/>
    <w:rsid w:val="006D2553"/>
    <w:rsid w:val="006D25AE"/>
    <w:rsid w:val="006D26A7"/>
    <w:rsid w:val="006D2F2A"/>
    <w:rsid w:val="006D2F38"/>
    <w:rsid w:val="006D2FB5"/>
    <w:rsid w:val="006D3255"/>
    <w:rsid w:val="006D387C"/>
    <w:rsid w:val="006D39D4"/>
    <w:rsid w:val="006D410D"/>
    <w:rsid w:val="006D45FF"/>
    <w:rsid w:val="006D49BB"/>
    <w:rsid w:val="006D4CC0"/>
    <w:rsid w:val="006D5018"/>
    <w:rsid w:val="006D583F"/>
    <w:rsid w:val="006D5AD2"/>
    <w:rsid w:val="006D5B9D"/>
    <w:rsid w:val="006D5D39"/>
    <w:rsid w:val="006D5E31"/>
    <w:rsid w:val="006D67AF"/>
    <w:rsid w:val="006D67BC"/>
    <w:rsid w:val="006D6AC6"/>
    <w:rsid w:val="006D6C82"/>
    <w:rsid w:val="006D7444"/>
    <w:rsid w:val="006D766B"/>
    <w:rsid w:val="006D76D8"/>
    <w:rsid w:val="006D7742"/>
    <w:rsid w:val="006D7B8C"/>
    <w:rsid w:val="006D7D64"/>
    <w:rsid w:val="006D7EC0"/>
    <w:rsid w:val="006E0262"/>
    <w:rsid w:val="006E04E0"/>
    <w:rsid w:val="006E0B44"/>
    <w:rsid w:val="006E0EEE"/>
    <w:rsid w:val="006E0F68"/>
    <w:rsid w:val="006E1A2B"/>
    <w:rsid w:val="006E1B34"/>
    <w:rsid w:val="006E1C58"/>
    <w:rsid w:val="006E1E45"/>
    <w:rsid w:val="006E28E4"/>
    <w:rsid w:val="006E2A86"/>
    <w:rsid w:val="006E2AC1"/>
    <w:rsid w:val="006E2CA5"/>
    <w:rsid w:val="006E2D6B"/>
    <w:rsid w:val="006E2D9B"/>
    <w:rsid w:val="006E2E81"/>
    <w:rsid w:val="006E2EEF"/>
    <w:rsid w:val="006E338B"/>
    <w:rsid w:val="006E3967"/>
    <w:rsid w:val="006E3BD8"/>
    <w:rsid w:val="006E3C77"/>
    <w:rsid w:val="006E3E6C"/>
    <w:rsid w:val="006E40C6"/>
    <w:rsid w:val="006E4845"/>
    <w:rsid w:val="006E5200"/>
    <w:rsid w:val="006E520E"/>
    <w:rsid w:val="006E5373"/>
    <w:rsid w:val="006E5518"/>
    <w:rsid w:val="006E5F85"/>
    <w:rsid w:val="006E61CC"/>
    <w:rsid w:val="006E6BDD"/>
    <w:rsid w:val="006E77F3"/>
    <w:rsid w:val="006E7CBB"/>
    <w:rsid w:val="006E7CE0"/>
    <w:rsid w:val="006E7F01"/>
    <w:rsid w:val="006F064A"/>
    <w:rsid w:val="006F08A8"/>
    <w:rsid w:val="006F0D9F"/>
    <w:rsid w:val="006F0EBA"/>
    <w:rsid w:val="006F1796"/>
    <w:rsid w:val="006F18AD"/>
    <w:rsid w:val="006F202E"/>
    <w:rsid w:val="006F23A2"/>
    <w:rsid w:val="006F25ED"/>
    <w:rsid w:val="006F2C76"/>
    <w:rsid w:val="006F2FE2"/>
    <w:rsid w:val="006F3272"/>
    <w:rsid w:val="006F3343"/>
    <w:rsid w:val="006F3520"/>
    <w:rsid w:val="006F3629"/>
    <w:rsid w:val="006F38C6"/>
    <w:rsid w:val="006F3F0F"/>
    <w:rsid w:val="006F40D7"/>
    <w:rsid w:val="006F40E3"/>
    <w:rsid w:val="006F4233"/>
    <w:rsid w:val="006F4833"/>
    <w:rsid w:val="006F4AC9"/>
    <w:rsid w:val="006F4B12"/>
    <w:rsid w:val="006F4B6C"/>
    <w:rsid w:val="006F4BBB"/>
    <w:rsid w:val="006F4D0A"/>
    <w:rsid w:val="006F4E11"/>
    <w:rsid w:val="006F547B"/>
    <w:rsid w:val="006F5551"/>
    <w:rsid w:val="006F5672"/>
    <w:rsid w:val="006F5B33"/>
    <w:rsid w:val="006F5C82"/>
    <w:rsid w:val="006F62BC"/>
    <w:rsid w:val="006F6336"/>
    <w:rsid w:val="006F6712"/>
    <w:rsid w:val="006F6F20"/>
    <w:rsid w:val="006F7188"/>
    <w:rsid w:val="006F7569"/>
    <w:rsid w:val="006F7781"/>
    <w:rsid w:val="007006C1"/>
    <w:rsid w:val="007011CF"/>
    <w:rsid w:val="00701324"/>
    <w:rsid w:val="007014B2"/>
    <w:rsid w:val="007016B6"/>
    <w:rsid w:val="00701A13"/>
    <w:rsid w:val="00701C67"/>
    <w:rsid w:val="0070279C"/>
    <w:rsid w:val="007027B8"/>
    <w:rsid w:val="00702847"/>
    <w:rsid w:val="00702880"/>
    <w:rsid w:val="007028A5"/>
    <w:rsid w:val="00702D46"/>
    <w:rsid w:val="0070304F"/>
    <w:rsid w:val="007044A3"/>
    <w:rsid w:val="0070463E"/>
    <w:rsid w:val="007047B8"/>
    <w:rsid w:val="00704A46"/>
    <w:rsid w:val="00704B44"/>
    <w:rsid w:val="00704D74"/>
    <w:rsid w:val="00705029"/>
    <w:rsid w:val="0070508F"/>
    <w:rsid w:val="00705189"/>
    <w:rsid w:val="0070524C"/>
    <w:rsid w:val="00705254"/>
    <w:rsid w:val="007054F0"/>
    <w:rsid w:val="007055AD"/>
    <w:rsid w:val="00705626"/>
    <w:rsid w:val="00705635"/>
    <w:rsid w:val="007057C6"/>
    <w:rsid w:val="007057F6"/>
    <w:rsid w:val="00705838"/>
    <w:rsid w:val="007058FD"/>
    <w:rsid w:val="00705A61"/>
    <w:rsid w:val="00705B7D"/>
    <w:rsid w:val="0070634D"/>
    <w:rsid w:val="007066AE"/>
    <w:rsid w:val="0070674E"/>
    <w:rsid w:val="00706A45"/>
    <w:rsid w:val="00706B46"/>
    <w:rsid w:val="00706BA0"/>
    <w:rsid w:val="00706BBB"/>
    <w:rsid w:val="00706CB0"/>
    <w:rsid w:val="00706E06"/>
    <w:rsid w:val="00706ECE"/>
    <w:rsid w:val="00706ED0"/>
    <w:rsid w:val="00706F89"/>
    <w:rsid w:val="00707146"/>
    <w:rsid w:val="007071D3"/>
    <w:rsid w:val="007076CF"/>
    <w:rsid w:val="007079E5"/>
    <w:rsid w:val="00707EF2"/>
    <w:rsid w:val="00707FCE"/>
    <w:rsid w:val="007101B4"/>
    <w:rsid w:val="007103B2"/>
    <w:rsid w:val="007104BF"/>
    <w:rsid w:val="007108BC"/>
    <w:rsid w:val="00711086"/>
    <w:rsid w:val="007112EA"/>
    <w:rsid w:val="0071150F"/>
    <w:rsid w:val="007115EB"/>
    <w:rsid w:val="00711D34"/>
    <w:rsid w:val="00711DC8"/>
    <w:rsid w:val="00711E25"/>
    <w:rsid w:val="00711EDA"/>
    <w:rsid w:val="00712449"/>
    <w:rsid w:val="00712ACB"/>
    <w:rsid w:val="00713774"/>
    <w:rsid w:val="007138E4"/>
    <w:rsid w:val="00713C8D"/>
    <w:rsid w:val="00714071"/>
    <w:rsid w:val="0071450F"/>
    <w:rsid w:val="00714B8E"/>
    <w:rsid w:val="00714F31"/>
    <w:rsid w:val="00714F55"/>
    <w:rsid w:val="00715293"/>
    <w:rsid w:val="007152EF"/>
    <w:rsid w:val="007153B9"/>
    <w:rsid w:val="0071543E"/>
    <w:rsid w:val="00715CE5"/>
    <w:rsid w:val="00715CE7"/>
    <w:rsid w:val="00715FBA"/>
    <w:rsid w:val="007162C9"/>
    <w:rsid w:val="0071635D"/>
    <w:rsid w:val="0071663B"/>
    <w:rsid w:val="00716695"/>
    <w:rsid w:val="007168C0"/>
    <w:rsid w:val="0071706F"/>
    <w:rsid w:val="007170F1"/>
    <w:rsid w:val="0071750F"/>
    <w:rsid w:val="007175D6"/>
    <w:rsid w:val="00720658"/>
    <w:rsid w:val="00720674"/>
    <w:rsid w:val="00720784"/>
    <w:rsid w:val="0072083B"/>
    <w:rsid w:val="00720C0D"/>
    <w:rsid w:val="00721127"/>
    <w:rsid w:val="00721294"/>
    <w:rsid w:val="007214D6"/>
    <w:rsid w:val="007216B3"/>
    <w:rsid w:val="00721C12"/>
    <w:rsid w:val="00721E4D"/>
    <w:rsid w:val="007220DC"/>
    <w:rsid w:val="00722294"/>
    <w:rsid w:val="007222B4"/>
    <w:rsid w:val="0072277C"/>
    <w:rsid w:val="007228AA"/>
    <w:rsid w:val="00722A4F"/>
    <w:rsid w:val="00722BF0"/>
    <w:rsid w:val="00722DF7"/>
    <w:rsid w:val="00722F19"/>
    <w:rsid w:val="007232E2"/>
    <w:rsid w:val="007234C1"/>
    <w:rsid w:val="007234E3"/>
    <w:rsid w:val="00723E8C"/>
    <w:rsid w:val="007241E3"/>
    <w:rsid w:val="00724728"/>
    <w:rsid w:val="00724878"/>
    <w:rsid w:val="00724C85"/>
    <w:rsid w:val="00724CE3"/>
    <w:rsid w:val="00724F97"/>
    <w:rsid w:val="00725150"/>
    <w:rsid w:val="00725390"/>
    <w:rsid w:val="00725618"/>
    <w:rsid w:val="00725A49"/>
    <w:rsid w:val="00725C2F"/>
    <w:rsid w:val="00725E7D"/>
    <w:rsid w:val="007261AB"/>
    <w:rsid w:val="00726751"/>
    <w:rsid w:val="00726A8C"/>
    <w:rsid w:val="00726BF2"/>
    <w:rsid w:val="00727154"/>
    <w:rsid w:val="00727349"/>
    <w:rsid w:val="007275F4"/>
    <w:rsid w:val="007276DD"/>
    <w:rsid w:val="007277A3"/>
    <w:rsid w:val="00727C5A"/>
    <w:rsid w:val="00727EDB"/>
    <w:rsid w:val="0073078B"/>
    <w:rsid w:val="00730F04"/>
    <w:rsid w:val="00731132"/>
    <w:rsid w:val="0073125C"/>
    <w:rsid w:val="0073175D"/>
    <w:rsid w:val="00731895"/>
    <w:rsid w:val="00731A79"/>
    <w:rsid w:val="00731D58"/>
    <w:rsid w:val="00731D74"/>
    <w:rsid w:val="00732245"/>
    <w:rsid w:val="00732A8F"/>
    <w:rsid w:val="00732D29"/>
    <w:rsid w:val="007336A6"/>
    <w:rsid w:val="00733D25"/>
    <w:rsid w:val="00733F4F"/>
    <w:rsid w:val="00734126"/>
    <w:rsid w:val="007342C2"/>
    <w:rsid w:val="007342E4"/>
    <w:rsid w:val="0073449C"/>
    <w:rsid w:val="00734502"/>
    <w:rsid w:val="0073494D"/>
    <w:rsid w:val="0073500C"/>
    <w:rsid w:val="007350F7"/>
    <w:rsid w:val="00735138"/>
    <w:rsid w:val="00735A21"/>
    <w:rsid w:val="00735A89"/>
    <w:rsid w:val="00735A94"/>
    <w:rsid w:val="00736076"/>
    <w:rsid w:val="00736631"/>
    <w:rsid w:val="00737612"/>
    <w:rsid w:val="007377DF"/>
    <w:rsid w:val="0073780D"/>
    <w:rsid w:val="007378CC"/>
    <w:rsid w:val="0074044C"/>
    <w:rsid w:val="00740563"/>
    <w:rsid w:val="00740801"/>
    <w:rsid w:val="00740861"/>
    <w:rsid w:val="00740F19"/>
    <w:rsid w:val="00741227"/>
    <w:rsid w:val="00741238"/>
    <w:rsid w:val="007414B4"/>
    <w:rsid w:val="00741585"/>
    <w:rsid w:val="00741614"/>
    <w:rsid w:val="0074188D"/>
    <w:rsid w:val="00741D5C"/>
    <w:rsid w:val="0074207E"/>
    <w:rsid w:val="007428A2"/>
    <w:rsid w:val="00742D32"/>
    <w:rsid w:val="00742EA2"/>
    <w:rsid w:val="00742F69"/>
    <w:rsid w:val="00743453"/>
    <w:rsid w:val="00743554"/>
    <w:rsid w:val="007435A2"/>
    <w:rsid w:val="00743803"/>
    <w:rsid w:val="00743F5C"/>
    <w:rsid w:val="0074425C"/>
    <w:rsid w:val="00744535"/>
    <w:rsid w:val="00744600"/>
    <w:rsid w:val="00744A11"/>
    <w:rsid w:val="00744EDE"/>
    <w:rsid w:val="00744F91"/>
    <w:rsid w:val="0074509C"/>
    <w:rsid w:val="0074539D"/>
    <w:rsid w:val="00745A4E"/>
    <w:rsid w:val="00745A58"/>
    <w:rsid w:val="00745B5C"/>
    <w:rsid w:val="00746277"/>
    <w:rsid w:val="00746492"/>
    <w:rsid w:val="00746943"/>
    <w:rsid w:val="00746ACE"/>
    <w:rsid w:val="00746CD7"/>
    <w:rsid w:val="00746CED"/>
    <w:rsid w:val="00746E34"/>
    <w:rsid w:val="00746FCD"/>
    <w:rsid w:val="007470A6"/>
    <w:rsid w:val="007470AC"/>
    <w:rsid w:val="0074710B"/>
    <w:rsid w:val="007474AD"/>
    <w:rsid w:val="00747D55"/>
    <w:rsid w:val="00747E7F"/>
    <w:rsid w:val="007502B7"/>
    <w:rsid w:val="00750B73"/>
    <w:rsid w:val="007512FE"/>
    <w:rsid w:val="00751738"/>
    <w:rsid w:val="00751914"/>
    <w:rsid w:val="007519BD"/>
    <w:rsid w:val="00751B06"/>
    <w:rsid w:val="00751BAA"/>
    <w:rsid w:val="00751E9B"/>
    <w:rsid w:val="007521CD"/>
    <w:rsid w:val="007522DB"/>
    <w:rsid w:val="0075246A"/>
    <w:rsid w:val="00752639"/>
    <w:rsid w:val="007527C6"/>
    <w:rsid w:val="00752855"/>
    <w:rsid w:val="00752B67"/>
    <w:rsid w:val="00752B83"/>
    <w:rsid w:val="00752BED"/>
    <w:rsid w:val="00752C41"/>
    <w:rsid w:val="00752E57"/>
    <w:rsid w:val="00752FAF"/>
    <w:rsid w:val="00753428"/>
    <w:rsid w:val="0075355F"/>
    <w:rsid w:val="0075371A"/>
    <w:rsid w:val="0075372F"/>
    <w:rsid w:val="00753E24"/>
    <w:rsid w:val="0075400F"/>
    <w:rsid w:val="00754523"/>
    <w:rsid w:val="00754BC7"/>
    <w:rsid w:val="00754CB4"/>
    <w:rsid w:val="00754E08"/>
    <w:rsid w:val="007551CB"/>
    <w:rsid w:val="00755357"/>
    <w:rsid w:val="007553EB"/>
    <w:rsid w:val="0075577D"/>
    <w:rsid w:val="00755AC9"/>
    <w:rsid w:val="00755D6A"/>
    <w:rsid w:val="007560D5"/>
    <w:rsid w:val="007560E6"/>
    <w:rsid w:val="007561E5"/>
    <w:rsid w:val="0075681F"/>
    <w:rsid w:val="00756943"/>
    <w:rsid w:val="007569AA"/>
    <w:rsid w:val="00756DF4"/>
    <w:rsid w:val="00757131"/>
    <w:rsid w:val="0075750C"/>
    <w:rsid w:val="00757A77"/>
    <w:rsid w:val="0076039E"/>
    <w:rsid w:val="00760457"/>
    <w:rsid w:val="007605EA"/>
    <w:rsid w:val="00760829"/>
    <w:rsid w:val="0076086E"/>
    <w:rsid w:val="00760BF4"/>
    <w:rsid w:val="0076142F"/>
    <w:rsid w:val="00761649"/>
    <w:rsid w:val="00761AF1"/>
    <w:rsid w:val="00761F31"/>
    <w:rsid w:val="007628F0"/>
    <w:rsid w:val="00762A13"/>
    <w:rsid w:val="00762E49"/>
    <w:rsid w:val="00762EA2"/>
    <w:rsid w:val="007632F1"/>
    <w:rsid w:val="00763375"/>
    <w:rsid w:val="0076362D"/>
    <w:rsid w:val="00763697"/>
    <w:rsid w:val="00763717"/>
    <w:rsid w:val="00763BC6"/>
    <w:rsid w:val="00763BF8"/>
    <w:rsid w:val="00763D15"/>
    <w:rsid w:val="00763D16"/>
    <w:rsid w:val="00764693"/>
    <w:rsid w:val="00764982"/>
    <w:rsid w:val="00764E0B"/>
    <w:rsid w:val="00765329"/>
    <w:rsid w:val="00765743"/>
    <w:rsid w:val="00765BE8"/>
    <w:rsid w:val="00765FA3"/>
    <w:rsid w:val="00766376"/>
    <w:rsid w:val="00766485"/>
    <w:rsid w:val="00766841"/>
    <w:rsid w:val="00766B5E"/>
    <w:rsid w:val="00766B68"/>
    <w:rsid w:val="007672C5"/>
    <w:rsid w:val="00767D04"/>
    <w:rsid w:val="00767EEA"/>
    <w:rsid w:val="007705CB"/>
    <w:rsid w:val="00770911"/>
    <w:rsid w:val="00770A2C"/>
    <w:rsid w:val="00770F10"/>
    <w:rsid w:val="00771054"/>
    <w:rsid w:val="00771205"/>
    <w:rsid w:val="00771340"/>
    <w:rsid w:val="007715C2"/>
    <w:rsid w:val="007717B6"/>
    <w:rsid w:val="00771C0B"/>
    <w:rsid w:val="00771EC4"/>
    <w:rsid w:val="007721B5"/>
    <w:rsid w:val="0077224B"/>
    <w:rsid w:val="007722F1"/>
    <w:rsid w:val="00772453"/>
    <w:rsid w:val="007724F6"/>
    <w:rsid w:val="007726F3"/>
    <w:rsid w:val="00772C43"/>
    <w:rsid w:val="0077307E"/>
    <w:rsid w:val="00773511"/>
    <w:rsid w:val="007738EB"/>
    <w:rsid w:val="0077390E"/>
    <w:rsid w:val="007739A5"/>
    <w:rsid w:val="0077401D"/>
    <w:rsid w:val="0077456B"/>
    <w:rsid w:val="007746A2"/>
    <w:rsid w:val="0077532E"/>
    <w:rsid w:val="007754E3"/>
    <w:rsid w:val="0077553E"/>
    <w:rsid w:val="0077590D"/>
    <w:rsid w:val="00775AA2"/>
    <w:rsid w:val="00776586"/>
    <w:rsid w:val="0077669E"/>
    <w:rsid w:val="00776D5E"/>
    <w:rsid w:val="00776DFA"/>
    <w:rsid w:val="00777386"/>
    <w:rsid w:val="00777796"/>
    <w:rsid w:val="007778CC"/>
    <w:rsid w:val="00777DEB"/>
    <w:rsid w:val="0078012F"/>
    <w:rsid w:val="00780165"/>
    <w:rsid w:val="00780285"/>
    <w:rsid w:val="00780305"/>
    <w:rsid w:val="007803E2"/>
    <w:rsid w:val="007808FB"/>
    <w:rsid w:val="007809B9"/>
    <w:rsid w:val="00780BF6"/>
    <w:rsid w:val="0078117D"/>
    <w:rsid w:val="0078133B"/>
    <w:rsid w:val="0078182C"/>
    <w:rsid w:val="00781934"/>
    <w:rsid w:val="00781B1C"/>
    <w:rsid w:val="00781B90"/>
    <w:rsid w:val="00781BA7"/>
    <w:rsid w:val="00781C4C"/>
    <w:rsid w:val="00781CFA"/>
    <w:rsid w:val="007822BD"/>
    <w:rsid w:val="00782522"/>
    <w:rsid w:val="00782A0C"/>
    <w:rsid w:val="00783112"/>
    <w:rsid w:val="007833B9"/>
    <w:rsid w:val="007838D1"/>
    <w:rsid w:val="00783965"/>
    <w:rsid w:val="00783CFB"/>
    <w:rsid w:val="00783DE7"/>
    <w:rsid w:val="00784158"/>
    <w:rsid w:val="007841E9"/>
    <w:rsid w:val="00784AE9"/>
    <w:rsid w:val="00784BFB"/>
    <w:rsid w:val="00784CF3"/>
    <w:rsid w:val="00784FC2"/>
    <w:rsid w:val="00785246"/>
    <w:rsid w:val="0078526E"/>
    <w:rsid w:val="007852AB"/>
    <w:rsid w:val="007854B1"/>
    <w:rsid w:val="007858CF"/>
    <w:rsid w:val="00785BCE"/>
    <w:rsid w:val="007863F8"/>
    <w:rsid w:val="00786445"/>
    <w:rsid w:val="007866E5"/>
    <w:rsid w:val="007867EB"/>
    <w:rsid w:val="00786B2B"/>
    <w:rsid w:val="0078724D"/>
    <w:rsid w:val="0078727C"/>
    <w:rsid w:val="007874E7"/>
    <w:rsid w:val="007876CB"/>
    <w:rsid w:val="007876E8"/>
    <w:rsid w:val="00787780"/>
    <w:rsid w:val="00787A0F"/>
    <w:rsid w:val="00787CB8"/>
    <w:rsid w:val="00790052"/>
    <w:rsid w:val="00790230"/>
    <w:rsid w:val="0079073B"/>
    <w:rsid w:val="00790750"/>
    <w:rsid w:val="00790CC2"/>
    <w:rsid w:val="00790D57"/>
    <w:rsid w:val="00790F8D"/>
    <w:rsid w:val="0079147A"/>
    <w:rsid w:val="007914D5"/>
    <w:rsid w:val="007915E6"/>
    <w:rsid w:val="00791684"/>
    <w:rsid w:val="007919F2"/>
    <w:rsid w:val="00791C71"/>
    <w:rsid w:val="00791FD1"/>
    <w:rsid w:val="007925C6"/>
    <w:rsid w:val="00792737"/>
    <w:rsid w:val="0079292C"/>
    <w:rsid w:val="00792AD6"/>
    <w:rsid w:val="00792BE7"/>
    <w:rsid w:val="00792C29"/>
    <w:rsid w:val="007932DD"/>
    <w:rsid w:val="00793349"/>
    <w:rsid w:val="00793452"/>
    <w:rsid w:val="007936DF"/>
    <w:rsid w:val="00793BA4"/>
    <w:rsid w:val="00793EFD"/>
    <w:rsid w:val="0079480A"/>
    <w:rsid w:val="0079485E"/>
    <w:rsid w:val="00794BEA"/>
    <w:rsid w:val="00794D80"/>
    <w:rsid w:val="00794E4A"/>
    <w:rsid w:val="007950A4"/>
    <w:rsid w:val="00795187"/>
    <w:rsid w:val="0079530F"/>
    <w:rsid w:val="00795923"/>
    <w:rsid w:val="00795FD3"/>
    <w:rsid w:val="00796017"/>
    <w:rsid w:val="0079620A"/>
    <w:rsid w:val="0079656C"/>
    <w:rsid w:val="00796AFE"/>
    <w:rsid w:val="00796BAD"/>
    <w:rsid w:val="00797291"/>
    <w:rsid w:val="00797B82"/>
    <w:rsid w:val="00797DB4"/>
    <w:rsid w:val="007A0022"/>
    <w:rsid w:val="007A02A3"/>
    <w:rsid w:val="007A05A1"/>
    <w:rsid w:val="007A068E"/>
    <w:rsid w:val="007A0E7D"/>
    <w:rsid w:val="007A1469"/>
    <w:rsid w:val="007A15E4"/>
    <w:rsid w:val="007A1CAF"/>
    <w:rsid w:val="007A1FD0"/>
    <w:rsid w:val="007A246B"/>
    <w:rsid w:val="007A287D"/>
    <w:rsid w:val="007A2F0F"/>
    <w:rsid w:val="007A34DB"/>
    <w:rsid w:val="007A34FA"/>
    <w:rsid w:val="007A35E2"/>
    <w:rsid w:val="007A36C4"/>
    <w:rsid w:val="007A37A3"/>
    <w:rsid w:val="007A3CA8"/>
    <w:rsid w:val="007A467B"/>
    <w:rsid w:val="007A46EC"/>
    <w:rsid w:val="007A47BC"/>
    <w:rsid w:val="007A4867"/>
    <w:rsid w:val="007A495C"/>
    <w:rsid w:val="007A4B04"/>
    <w:rsid w:val="007A549E"/>
    <w:rsid w:val="007A575C"/>
    <w:rsid w:val="007A577D"/>
    <w:rsid w:val="007A57FC"/>
    <w:rsid w:val="007A593B"/>
    <w:rsid w:val="007A5E44"/>
    <w:rsid w:val="007A5F8E"/>
    <w:rsid w:val="007A66F7"/>
    <w:rsid w:val="007A69BA"/>
    <w:rsid w:val="007A6AAF"/>
    <w:rsid w:val="007A6BAB"/>
    <w:rsid w:val="007A7054"/>
    <w:rsid w:val="007A7284"/>
    <w:rsid w:val="007A77D9"/>
    <w:rsid w:val="007A7804"/>
    <w:rsid w:val="007A7CD0"/>
    <w:rsid w:val="007A7CF7"/>
    <w:rsid w:val="007A7D7E"/>
    <w:rsid w:val="007A7F74"/>
    <w:rsid w:val="007B07CA"/>
    <w:rsid w:val="007B098B"/>
    <w:rsid w:val="007B0CBC"/>
    <w:rsid w:val="007B0F69"/>
    <w:rsid w:val="007B112A"/>
    <w:rsid w:val="007B1356"/>
    <w:rsid w:val="007B1696"/>
    <w:rsid w:val="007B1869"/>
    <w:rsid w:val="007B187A"/>
    <w:rsid w:val="007B18EF"/>
    <w:rsid w:val="007B19F0"/>
    <w:rsid w:val="007B1BEF"/>
    <w:rsid w:val="007B1DCB"/>
    <w:rsid w:val="007B269C"/>
    <w:rsid w:val="007B26F5"/>
    <w:rsid w:val="007B286E"/>
    <w:rsid w:val="007B2952"/>
    <w:rsid w:val="007B2CCA"/>
    <w:rsid w:val="007B2CF3"/>
    <w:rsid w:val="007B2F0F"/>
    <w:rsid w:val="007B3351"/>
    <w:rsid w:val="007B35D0"/>
    <w:rsid w:val="007B3E42"/>
    <w:rsid w:val="007B4613"/>
    <w:rsid w:val="007B4B82"/>
    <w:rsid w:val="007B4D3D"/>
    <w:rsid w:val="007B4D41"/>
    <w:rsid w:val="007B59DB"/>
    <w:rsid w:val="007B637F"/>
    <w:rsid w:val="007B6B3B"/>
    <w:rsid w:val="007B71DC"/>
    <w:rsid w:val="007B7498"/>
    <w:rsid w:val="007B7511"/>
    <w:rsid w:val="007B7774"/>
    <w:rsid w:val="007B78C7"/>
    <w:rsid w:val="007B7AC1"/>
    <w:rsid w:val="007B7C47"/>
    <w:rsid w:val="007C0092"/>
    <w:rsid w:val="007C02D3"/>
    <w:rsid w:val="007C04CD"/>
    <w:rsid w:val="007C07C5"/>
    <w:rsid w:val="007C07D0"/>
    <w:rsid w:val="007C080C"/>
    <w:rsid w:val="007C0845"/>
    <w:rsid w:val="007C0942"/>
    <w:rsid w:val="007C14DC"/>
    <w:rsid w:val="007C1533"/>
    <w:rsid w:val="007C1562"/>
    <w:rsid w:val="007C186F"/>
    <w:rsid w:val="007C1B51"/>
    <w:rsid w:val="007C1C23"/>
    <w:rsid w:val="007C291B"/>
    <w:rsid w:val="007C2A78"/>
    <w:rsid w:val="007C2C58"/>
    <w:rsid w:val="007C32EE"/>
    <w:rsid w:val="007C365A"/>
    <w:rsid w:val="007C36AA"/>
    <w:rsid w:val="007C3A41"/>
    <w:rsid w:val="007C3ABF"/>
    <w:rsid w:val="007C45EF"/>
    <w:rsid w:val="007C4777"/>
    <w:rsid w:val="007C4883"/>
    <w:rsid w:val="007C4D87"/>
    <w:rsid w:val="007C4DCF"/>
    <w:rsid w:val="007C5A05"/>
    <w:rsid w:val="007C5A56"/>
    <w:rsid w:val="007C5EC1"/>
    <w:rsid w:val="007C6087"/>
    <w:rsid w:val="007C6222"/>
    <w:rsid w:val="007C64FD"/>
    <w:rsid w:val="007C65C3"/>
    <w:rsid w:val="007C66D2"/>
    <w:rsid w:val="007C6982"/>
    <w:rsid w:val="007C6B46"/>
    <w:rsid w:val="007C6F06"/>
    <w:rsid w:val="007C7310"/>
    <w:rsid w:val="007C732D"/>
    <w:rsid w:val="007C73F2"/>
    <w:rsid w:val="007C74A8"/>
    <w:rsid w:val="007C759C"/>
    <w:rsid w:val="007C76D6"/>
    <w:rsid w:val="007C772D"/>
    <w:rsid w:val="007C79A4"/>
    <w:rsid w:val="007C7A38"/>
    <w:rsid w:val="007C7BC1"/>
    <w:rsid w:val="007D07CA"/>
    <w:rsid w:val="007D086F"/>
    <w:rsid w:val="007D093A"/>
    <w:rsid w:val="007D0AE0"/>
    <w:rsid w:val="007D0BC2"/>
    <w:rsid w:val="007D0BFA"/>
    <w:rsid w:val="007D0C6E"/>
    <w:rsid w:val="007D0D19"/>
    <w:rsid w:val="007D17FB"/>
    <w:rsid w:val="007D18C4"/>
    <w:rsid w:val="007D1CA9"/>
    <w:rsid w:val="007D1D31"/>
    <w:rsid w:val="007D1E7F"/>
    <w:rsid w:val="007D2523"/>
    <w:rsid w:val="007D28A9"/>
    <w:rsid w:val="007D2B36"/>
    <w:rsid w:val="007D310B"/>
    <w:rsid w:val="007D3594"/>
    <w:rsid w:val="007D3686"/>
    <w:rsid w:val="007D37BA"/>
    <w:rsid w:val="007D3B10"/>
    <w:rsid w:val="007D3BD8"/>
    <w:rsid w:val="007D3CCB"/>
    <w:rsid w:val="007D3D27"/>
    <w:rsid w:val="007D3DE9"/>
    <w:rsid w:val="007D4169"/>
    <w:rsid w:val="007D41FB"/>
    <w:rsid w:val="007D45DB"/>
    <w:rsid w:val="007D46FB"/>
    <w:rsid w:val="007D47B1"/>
    <w:rsid w:val="007D4B24"/>
    <w:rsid w:val="007D4C61"/>
    <w:rsid w:val="007D58A8"/>
    <w:rsid w:val="007D58E3"/>
    <w:rsid w:val="007D5F38"/>
    <w:rsid w:val="007D5FEC"/>
    <w:rsid w:val="007D60CA"/>
    <w:rsid w:val="007D6382"/>
    <w:rsid w:val="007D6488"/>
    <w:rsid w:val="007D6A6C"/>
    <w:rsid w:val="007D6E6C"/>
    <w:rsid w:val="007D6ECF"/>
    <w:rsid w:val="007D7055"/>
    <w:rsid w:val="007D714B"/>
    <w:rsid w:val="007D7461"/>
    <w:rsid w:val="007D75F4"/>
    <w:rsid w:val="007D783E"/>
    <w:rsid w:val="007D7C29"/>
    <w:rsid w:val="007D7C65"/>
    <w:rsid w:val="007D7D7E"/>
    <w:rsid w:val="007E0070"/>
    <w:rsid w:val="007E00F7"/>
    <w:rsid w:val="007E03D6"/>
    <w:rsid w:val="007E0B3E"/>
    <w:rsid w:val="007E10E2"/>
    <w:rsid w:val="007E12B4"/>
    <w:rsid w:val="007E13D2"/>
    <w:rsid w:val="007E1654"/>
    <w:rsid w:val="007E1DBD"/>
    <w:rsid w:val="007E2162"/>
    <w:rsid w:val="007E21DD"/>
    <w:rsid w:val="007E2357"/>
    <w:rsid w:val="007E24DD"/>
    <w:rsid w:val="007E2673"/>
    <w:rsid w:val="007E2692"/>
    <w:rsid w:val="007E2981"/>
    <w:rsid w:val="007E2EEB"/>
    <w:rsid w:val="007E307E"/>
    <w:rsid w:val="007E38F5"/>
    <w:rsid w:val="007E39CD"/>
    <w:rsid w:val="007E3A6F"/>
    <w:rsid w:val="007E3B0F"/>
    <w:rsid w:val="007E41C6"/>
    <w:rsid w:val="007E44F1"/>
    <w:rsid w:val="007E4DEC"/>
    <w:rsid w:val="007E4E8E"/>
    <w:rsid w:val="007E5308"/>
    <w:rsid w:val="007E535E"/>
    <w:rsid w:val="007E5459"/>
    <w:rsid w:val="007E5483"/>
    <w:rsid w:val="007E56A3"/>
    <w:rsid w:val="007E56CA"/>
    <w:rsid w:val="007E59DA"/>
    <w:rsid w:val="007E5B42"/>
    <w:rsid w:val="007E5DC7"/>
    <w:rsid w:val="007E5F68"/>
    <w:rsid w:val="007E62F0"/>
    <w:rsid w:val="007E6AC3"/>
    <w:rsid w:val="007E6C17"/>
    <w:rsid w:val="007E7200"/>
    <w:rsid w:val="007E74AB"/>
    <w:rsid w:val="007E77E0"/>
    <w:rsid w:val="007E77EF"/>
    <w:rsid w:val="007E78ED"/>
    <w:rsid w:val="007E7A47"/>
    <w:rsid w:val="007E7A53"/>
    <w:rsid w:val="007E7AD3"/>
    <w:rsid w:val="007E7FC2"/>
    <w:rsid w:val="007F024E"/>
    <w:rsid w:val="007F0562"/>
    <w:rsid w:val="007F0AAC"/>
    <w:rsid w:val="007F0B2B"/>
    <w:rsid w:val="007F0FFF"/>
    <w:rsid w:val="007F169F"/>
    <w:rsid w:val="007F1B4B"/>
    <w:rsid w:val="007F2730"/>
    <w:rsid w:val="007F2780"/>
    <w:rsid w:val="007F29A1"/>
    <w:rsid w:val="007F2AC2"/>
    <w:rsid w:val="007F2BE6"/>
    <w:rsid w:val="007F2CAE"/>
    <w:rsid w:val="007F2E26"/>
    <w:rsid w:val="007F3200"/>
    <w:rsid w:val="007F32F3"/>
    <w:rsid w:val="007F3354"/>
    <w:rsid w:val="007F33A5"/>
    <w:rsid w:val="007F3453"/>
    <w:rsid w:val="007F3522"/>
    <w:rsid w:val="007F380B"/>
    <w:rsid w:val="007F3CAE"/>
    <w:rsid w:val="007F3CCF"/>
    <w:rsid w:val="007F4194"/>
    <w:rsid w:val="007F4A0C"/>
    <w:rsid w:val="007F4BCD"/>
    <w:rsid w:val="007F4E50"/>
    <w:rsid w:val="007F5006"/>
    <w:rsid w:val="007F5486"/>
    <w:rsid w:val="007F5787"/>
    <w:rsid w:val="007F5C4C"/>
    <w:rsid w:val="007F5D3A"/>
    <w:rsid w:val="007F5D8B"/>
    <w:rsid w:val="007F5F88"/>
    <w:rsid w:val="007F600D"/>
    <w:rsid w:val="007F615A"/>
    <w:rsid w:val="007F6964"/>
    <w:rsid w:val="007F6A16"/>
    <w:rsid w:val="007F6B64"/>
    <w:rsid w:val="007F7152"/>
    <w:rsid w:val="007F717F"/>
    <w:rsid w:val="007F718A"/>
    <w:rsid w:val="007F7817"/>
    <w:rsid w:val="007F7A51"/>
    <w:rsid w:val="007F7A8C"/>
    <w:rsid w:val="007F7B79"/>
    <w:rsid w:val="007F7CF3"/>
    <w:rsid w:val="007F7F52"/>
    <w:rsid w:val="00800A5F"/>
    <w:rsid w:val="00800A94"/>
    <w:rsid w:val="00800C84"/>
    <w:rsid w:val="00800CC6"/>
    <w:rsid w:val="00800EC0"/>
    <w:rsid w:val="00801627"/>
    <w:rsid w:val="00801629"/>
    <w:rsid w:val="0080164E"/>
    <w:rsid w:val="008016ED"/>
    <w:rsid w:val="00801ACA"/>
    <w:rsid w:val="00801D08"/>
    <w:rsid w:val="00802333"/>
    <w:rsid w:val="008023F6"/>
    <w:rsid w:val="008025BF"/>
    <w:rsid w:val="00802764"/>
    <w:rsid w:val="008028A6"/>
    <w:rsid w:val="00802D75"/>
    <w:rsid w:val="0080329F"/>
    <w:rsid w:val="00803358"/>
    <w:rsid w:val="008036F4"/>
    <w:rsid w:val="00803B4F"/>
    <w:rsid w:val="00803BA7"/>
    <w:rsid w:val="00803EEE"/>
    <w:rsid w:val="00804086"/>
    <w:rsid w:val="008041DD"/>
    <w:rsid w:val="00804404"/>
    <w:rsid w:val="008044A6"/>
    <w:rsid w:val="00804600"/>
    <w:rsid w:val="008046A0"/>
    <w:rsid w:val="008047B1"/>
    <w:rsid w:val="00804EBB"/>
    <w:rsid w:val="00804F40"/>
    <w:rsid w:val="0080519B"/>
    <w:rsid w:val="008053B9"/>
    <w:rsid w:val="00805548"/>
    <w:rsid w:val="00805701"/>
    <w:rsid w:val="00805742"/>
    <w:rsid w:val="0080579E"/>
    <w:rsid w:val="0080588A"/>
    <w:rsid w:val="008058CD"/>
    <w:rsid w:val="00805BF8"/>
    <w:rsid w:val="00806038"/>
    <w:rsid w:val="008061BC"/>
    <w:rsid w:val="008069BA"/>
    <w:rsid w:val="00806A56"/>
    <w:rsid w:val="00806B1C"/>
    <w:rsid w:val="00806E6F"/>
    <w:rsid w:val="00806FB9"/>
    <w:rsid w:val="00807282"/>
    <w:rsid w:val="0080784F"/>
    <w:rsid w:val="00807A5B"/>
    <w:rsid w:val="00807BB3"/>
    <w:rsid w:val="00807DC8"/>
    <w:rsid w:val="00807ECB"/>
    <w:rsid w:val="008105C3"/>
    <w:rsid w:val="00810760"/>
    <w:rsid w:val="00810CCB"/>
    <w:rsid w:val="00810E54"/>
    <w:rsid w:val="00810E75"/>
    <w:rsid w:val="00810E7B"/>
    <w:rsid w:val="00810F00"/>
    <w:rsid w:val="00810FB4"/>
    <w:rsid w:val="00811386"/>
    <w:rsid w:val="008114D1"/>
    <w:rsid w:val="00811A73"/>
    <w:rsid w:val="00811D96"/>
    <w:rsid w:val="008124AB"/>
    <w:rsid w:val="00812531"/>
    <w:rsid w:val="00812899"/>
    <w:rsid w:val="00812B13"/>
    <w:rsid w:val="00812ED2"/>
    <w:rsid w:val="008130F0"/>
    <w:rsid w:val="008131AF"/>
    <w:rsid w:val="008133AC"/>
    <w:rsid w:val="00813402"/>
    <w:rsid w:val="008135B0"/>
    <w:rsid w:val="00813D0F"/>
    <w:rsid w:val="0081422A"/>
    <w:rsid w:val="008142DB"/>
    <w:rsid w:val="008148E4"/>
    <w:rsid w:val="00814C09"/>
    <w:rsid w:val="00814E92"/>
    <w:rsid w:val="00814EB9"/>
    <w:rsid w:val="008150B3"/>
    <w:rsid w:val="00815609"/>
    <w:rsid w:val="008156AF"/>
    <w:rsid w:val="008157AD"/>
    <w:rsid w:val="008159DC"/>
    <w:rsid w:val="00815BE7"/>
    <w:rsid w:val="00815CF2"/>
    <w:rsid w:val="00815F53"/>
    <w:rsid w:val="00816213"/>
    <w:rsid w:val="008166DB"/>
    <w:rsid w:val="008168BC"/>
    <w:rsid w:val="008172ED"/>
    <w:rsid w:val="00817586"/>
    <w:rsid w:val="00817726"/>
    <w:rsid w:val="008177C8"/>
    <w:rsid w:val="0081785A"/>
    <w:rsid w:val="0081797B"/>
    <w:rsid w:val="0082016B"/>
    <w:rsid w:val="00820433"/>
    <w:rsid w:val="00820526"/>
    <w:rsid w:val="00820999"/>
    <w:rsid w:val="008212F7"/>
    <w:rsid w:val="008213D4"/>
    <w:rsid w:val="008219AB"/>
    <w:rsid w:val="00821A29"/>
    <w:rsid w:val="00821ABE"/>
    <w:rsid w:val="00821E15"/>
    <w:rsid w:val="0082241A"/>
    <w:rsid w:val="00822745"/>
    <w:rsid w:val="00822C68"/>
    <w:rsid w:val="00822CCF"/>
    <w:rsid w:val="00822F64"/>
    <w:rsid w:val="00823C53"/>
    <w:rsid w:val="00824576"/>
    <w:rsid w:val="008247CC"/>
    <w:rsid w:val="008255E7"/>
    <w:rsid w:val="00825844"/>
    <w:rsid w:val="008261CA"/>
    <w:rsid w:val="008263C2"/>
    <w:rsid w:val="008267B5"/>
    <w:rsid w:val="00826D2A"/>
    <w:rsid w:val="00827030"/>
    <w:rsid w:val="0082785D"/>
    <w:rsid w:val="0082786D"/>
    <w:rsid w:val="00827A83"/>
    <w:rsid w:val="008301C9"/>
    <w:rsid w:val="0083039A"/>
    <w:rsid w:val="0083057F"/>
    <w:rsid w:val="00830589"/>
    <w:rsid w:val="008311E5"/>
    <w:rsid w:val="0083141F"/>
    <w:rsid w:val="00831950"/>
    <w:rsid w:val="00831989"/>
    <w:rsid w:val="008319F3"/>
    <w:rsid w:val="00831AED"/>
    <w:rsid w:val="00831B16"/>
    <w:rsid w:val="00831CCE"/>
    <w:rsid w:val="00831DC4"/>
    <w:rsid w:val="00831FD8"/>
    <w:rsid w:val="0083203A"/>
    <w:rsid w:val="0083217A"/>
    <w:rsid w:val="00832291"/>
    <w:rsid w:val="008322F9"/>
    <w:rsid w:val="008324F3"/>
    <w:rsid w:val="00832522"/>
    <w:rsid w:val="00832A05"/>
    <w:rsid w:val="00832AE3"/>
    <w:rsid w:val="00832B01"/>
    <w:rsid w:val="00832B6E"/>
    <w:rsid w:val="00832C5A"/>
    <w:rsid w:val="00833181"/>
    <w:rsid w:val="008331D8"/>
    <w:rsid w:val="008333D0"/>
    <w:rsid w:val="0083353B"/>
    <w:rsid w:val="008339BE"/>
    <w:rsid w:val="00833C13"/>
    <w:rsid w:val="00833E4A"/>
    <w:rsid w:val="00833F55"/>
    <w:rsid w:val="00834487"/>
    <w:rsid w:val="0083487C"/>
    <w:rsid w:val="008348D0"/>
    <w:rsid w:val="00834B07"/>
    <w:rsid w:val="00834D30"/>
    <w:rsid w:val="00834EA4"/>
    <w:rsid w:val="008352A9"/>
    <w:rsid w:val="008352F4"/>
    <w:rsid w:val="0083541F"/>
    <w:rsid w:val="00835447"/>
    <w:rsid w:val="00835606"/>
    <w:rsid w:val="00835617"/>
    <w:rsid w:val="008356C2"/>
    <w:rsid w:val="008357A1"/>
    <w:rsid w:val="0083585E"/>
    <w:rsid w:val="00835BA7"/>
    <w:rsid w:val="00835E06"/>
    <w:rsid w:val="0083651E"/>
    <w:rsid w:val="00836684"/>
    <w:rsid w:val="0083672A"/>
    <w:rsid w:val="00836C03"/>
    <w:rsid w:val="00836C06"/>
    <w:rsid w:val="00836FA8"/>
    <w:rsid w:val="008375A3"/>
    <w:rsid w:val="00837BA1"/>
    <w:rsid w:val="00837C8F"/>
    <w:rsid w:val="00837D75"/>
    <w:rsid w:val="00837ED6"/>
    <w:rsid w:val="008403A9"/>
    <w:rsid w:val="00840713"/>
    <w:rsid w:val="008409DA"/>
    <w:rsid w:val="008409E9"/>
    <w:rsid w:val="00840C1A"/>
    <w:rsid w:val="008417FD"/>
    <w:rsid w:val="008419CF"/>
    <w:rsid w:val="00841DF5"/>
    <w:rsid w:val="00841ED6"/>
    <w:rsid w:val="00842759"/>
    <w:rsid w:val="008427C8"/>
    <w:rsid w:val="00842BA2"/>
    <w:rsid w:val="00842BD6"/>
    <w:rsid w:val="00842BF9"/>
    <w:rsid w:val="00842C7E"/>
    <w:rsid w:val="00842ED1"/>
    <w:rsid w:val="00843967"/>
    <w:rsid w:val="008439A1"/>
    <w:rsid w:val="00843A22"/>
    <w:rsid w:val="00843CCB"/>
    <w:rsid w:val="00843FDB"/>
    <w:rsid w:val="00844186"/>
    <w:rsid w:val="008442AA"/>
    <w:rsid w:val="00844614"/>
    <w:rsid w:val="00844A8B"/>
    <w:rsid w:val="00844B85"/>
    <w:rsid w:val="00844CC4"/>
    <w:rsid w:val="00844CED"/>
    <w:rsid w:val="00844F92"/>
    <w:rsid w:val="008453BC"/>
    <w:rsid w:val="008454F8"/>
    <w:rsid w:val="008458E3"/>
    <w:rsid w:val="00845A37"/>
    <w:rsid w:val="00845CF0"/>
    <w:rsid w:val="00846180"/>
    <w:rsid w:val="008461BC"/>
    <w:rsid w:val="0084626A"/>
    <w:rsid w:val="008462EC"/>
    <w:rsid w:val="0084652D"/>
    <w:rsid w:val="008466FA"/>
    <w:rsid w:val="00846EF2"/>
    <w:rsid w:val="00847590"/>
    <w:rsid w:val="00847591"/>
    <w:rsid w:val="00847DA9"/>
    <w:rsid w:val="00850113"/>
    <w:rsid w:val="00850120"/>
    <w:rsid w:val="00850468"/>
    <w:rsid w:val="008505B1"/>
    <w:rsid w:val="008505CB"/>
    <w:rsid w:val="008505E0"/>
    <w:rsid w:val="008505E2"/>
    <w:rsid w:val="00850840"/>
    <w:rsid w:val="00850A12"/>
    <w:rsid w:val="00850B39"/>
    <w:rsid w:val="00850C6E"/>
    <w:rsid w:val="0085150C"/>
    <w:rsid w:val="0085196E"/>
    <w:rsid w:val="00851AE4"/>
    <w:rsid w:val="00851C94"/>
    <w:rsid w:val="00851D7B"/>
    <w:rsid w:val="00851EB6"/>
    <w:rsid w:val="00851EFE"/>
    <w:rsid w:val="0085221E"/>
    <w:rsid w:val="0085226A"/>
    <w:rsid w:val="00852339"/>
    <w:rsid w:val="008524C5"/>
    <w:rsid w:val="00852552"/>
    <w:rsid w:val="008526D4"/>
    <w:rsid w:val="00852B3B"/>
    <w:rsid w:val="00852CC4"/>
    <w:rsid w:val="0085318C"/>
    <w:rsid w:val="008531EA"/>
    <w:rsid w:val="0085335D"/>
    <w:rsid w:val="008536C2"/>
    <w:rsid w:val="00853916"/>
    <w:rsid w:val="0085392B"/>
    <w:rsid w:val="00853BB6"/>
    <w:rsid w:val="00853D64"/>
    <w:rsid w:val="0085449E"/>
    <w:rsid w:val="0085453C"/>
    <w:rsid w:val="008554C0"/>
    <w:rsid w:val="00855767"/>
    <w:rsid w:val="00855E3E"/>
    <w:rsid w:val="00855EBF"/>
    <w:rsid w:val="008563EE"/>
    <w:rsid w:val="008565B9"/>
    <w:rsid w:val="0085687D"/>
    <w:rsid w:val="00856886"/>
    <w:rsid w:val="00856B7E"/>
    <w:rsid w:val="00856BDE"/>
    <w:rsid w:val="0085723D"/>
    <w:rsid w:val="008572F1"/>
    <w:rsid w:val="0086012D"/>
    <w:rsid w:val="0086013B"/>
    <w:rsid w:val="008602F4"/>
    <w:rsid w:val="00860640"/>
    <w:rsid w:val="00860698"/>
    <w:rsid w:val="00860DC9"/>
    <w:rsid w:val="00861774"/>
    <w:rsid w:val="00861825"/>
    <w:rsid w:val="00861A37"/>
    <w:rsid w:val="00861FD0"/>
    <w:rsid w:val="00862528"/>
    <w:rsid w:val="008626D6"/>
    <w:rsid w:val="00863139"/>
    <w:rsid w:val="00863C24"/>
    <w:rsid w:val="0086401B"/>
    <w:rsid w:val="0086418A"/>
    <w:rsid w:val="00864303"/>
    <w:rsid w:val="008650D0"/>
    <w:rsid w:val="00865CE7"/>
    <w:rsid w:val="008661EE"/>
    <w:rsid w:val="0086624F"/>
    <w:rsid w:val="0086687F"/>
    <w:rsid w:val="008668DB"/>
    <w:rsid w:val="0086695A"/>
    <w:rsid w:val="008669AE"/>
    <w:rsid w:val="00867261"/>
    <w:rsid w:val="008674D4"/>
    <w:rsid w:val="008677B6"/>
    <w:rsid w:val="00867AD0"/>
    <w:rsid w:val="00870110"/>
    <w:rsid w:val="0087025E"/>
    <w:rsid w:val="0087047E"/>
    <w:rsid w:val="008705C4"/>
    <w:rsid w:val="0087101D"/>
    <w:rsid w:val="00871B6D"/>
    <w:rsid w:val="0087206D"/>
    <w:rsid w:val="008720CD"/>
    <w:rsid w:val="00872212"/>
    <w:rsid w:val="00872549"/>
    <w:rsid w:val="00872693"/>
    <w:rsid w:val="00872BD1"/>
    <w:rsid w:val="00872DA6"/>
    <w:rsid w:val="00872DB6"/>
    <w:rsid w:val="00872FE6"/>
    <w:rsid w:val="00873335"/>
    <w:rsid w:val="00873349"/>
    <w:rsid w:val="0087338C"/>
    <w:rsid w:val="0087353F"/>
    <w:rsid w:val="008740CF"/>
    <w:rsid w:val="00874373"/>
    <w:rsid w:val="00874A40"/>
    <w:rsid w:val="00874C77"/>
    <w:rsid w:val="00874F67"/>
    <w:rsid w:val="0087501F"/>
    <w:rsid w:val="00875C1D"/>
    <w:rsid w:val="00875E5E"/>
    <w:rsid w:val="008769DB"/>
    <w:rsid w:val="00876AB0"/>
    <w:rsid w:val="00876D50"/>
    <w:rsid w:val="0087725C"/>
    <w:rsid w:val="0087759D"/>
    <w:rsid w:val="0087779D"/>
    <w:rsid w:val="00877B4F"/>
    <w:rsid w:val="008800ED"/>
    <w:rsid w:val="008801CD"/>
    <w:rsid w:val="00880394"/>
    <w:rsid w:val="0088041A"/>
    <w:rsid w:val="00880858"/>
    <w:rsid w:val="00880EA8"/>
    <w:rsid w:val="00880FA3"/>
    <w:rsid w:val="0088109A"/>
    <w:rsid w:val="008810BB"/>
    <w:rsid w:val="00881922"/>
    <w:rsid w:val="00881B09"/>
    <w:rsid w:val="00881CCA"/>
    <w:rsid w:val="008820EE"/>
    <w:rsid w:val="00882F90"/>
    <w:rsid w:val="008831C4"/>
    <w:rsid w:val="008831DE"/>
    <w:rsid w:val="00883426"/>
    <w:rsid w:val="00883B02"/>
    <w:rsid w:val="00883D0C"/>
    <w:rsid w:val="00883D12"/>
    <w:rsid w:val="00884307"/>
    <w:rsid w:val="00884418"/>
    <w:rsid w:val="0088474B"/>
    <w:rsid w:val="00885019"/>
    <w:rsid w:val="0088513B"/>
    <w:rsid w:val="0088534A"/>
    <w:rsid w:val="00885AA7"/>
    <w:rsid w:val="00886416"/>
    <w:rsid w:val="0088653C"/>
    <w:rsid w:val="00886F3D"/>
    <w:rsid w:val="008871AF"/>
    <w:rsid w:val="0088777D"/>
    <w:rsid w:val="0088798B"/>
    <w:rsid w:val="00887AE5"/>
    <w:rsid w:val="00887BDE"/>
    <w:rsid w:val="00887EF1"/>
    <w:rsid w:val="00887EFB"/>
    <w:rsid w:val="00887FE9"/>
    <w:rsid w:val="00890362"/>
    <w:rsid w:val="008904F2"/>
    <w:rsid w:val="008908B4"/>
    <w:rsid w:val="00890A7B"/>
    <w:rsid w:val="00890F2B"/>
    <w:rsid w:val="00890FBB"/>
    <w:rsid w:val="00891077"/>
    <w:rsid w:val="0089117B"/>
    <w:rsid w:val="00891230"/>
    <w:rsid w:val="008912D0"/>
    <w:rsid w:val="008915B7"/>
    <w:rsid w:val="00891CEF"/>
    <w:rsid w:val="0089230E"/>
    <w:rsid w:val="00892359"/>
    <w:rsid w:val="0089241C"/>
    <w:rsid w:val="00892550"/>
    <w:rsid w:val="00892659"/>
    <w:rsid w:val="0089296F"/>
    <w:rsid w:val="00892CAC"/>
    <w:rsid w:val="00893424"/>
    <w:rsid w:val="008934AA"/>
    <w:rsid w:val="00893997"/>
    <w:rsid w:val="008939C0"/>
    <w:rsid w:val="008939EB"/>
    <w:rsid w:val="0089410A"/>
    <w:rsid w:val="00894696"/>
    <w:rsid w:val="00894936"/>
    <w:rsid w:val="00894D38"/>
    <w:rsid w:val="008950F8"/>
    <w:rsid w:val="0089520B"/>
    <w:rsid w:val="00895306"/>
    <w:rsid w:val="0089541E"/>
    <w:rsid w:val="00895FF1"/>
    <w:rsid w:val="00896121"/>
    <w:rsid w:val="008961F2"/>
    <w:rsid w:val="00897677"/>
    <w:rsid w:val="008976EE"/>
    <w:rsid w:val="00897879"/>
    <w:rsid w:val="008979B4"/>
    <w:rsid w:val="00897ABB"/>
    <w:rsid w:val="00897CD0"/>
    <w:rsid w:val="00897CD4"/>
    <w:rsid w:val="008A0E28"/>
    <w:rsid w:val="008A12B3"/>
    <w:rsid w:val="008A1714"/>
    <w:rsid w:val="008A1BD9"/>
    <w:rsid w:val="008A203D"/>
    <w:rsid w:val="008A21DC"/>
    <w:rsid w:val="008A24BF"/>
    <w:rsid w:val="008A2526"/>
    <w:rsid w:val="008A2674"/>
    <w:rsid w:val="008A269D"/>
    <w:rsid w:val="008A296D"/>
    <w:rsid w:val="008A2A08"/>
    <w:rsid w:val="008A2D70"/>
    <w:rsid w:val="008A2E18"/>
    <w:rsid w:val="008A3133"/>
    <w:rsid w:val="008A3667"/>
    <w:rsid w:val="008A3892"/>
    <w:rsid w:val="008A4304"/>
    <w:rsid w:val="008A445A"/>
    <w:rsid w:val="008A4579"/>
    <w:rsid w:val="008A4C9D"/>
    <w:rsid w:val="008A4D7E"/>
    <w:rsid w:val="008A4E11"/>
    <w:rsid w:val="008A5366"/>
    <w:rsid w:val="008A5726"/>
    <w:rsid w:val="008A5980"/>
    <w:rsid w:val="008A5A4E"/>
    <w:rsid w:val="008A5DDF"/>
    <w:rsid w:val="008A5E18"/>
    <w:rsid w:val="008A62BF"/>
    <w:rsid w:val="008A6429"/>
    <w:rsid w:val="008A6692"/>
    <w:rsid w:val="008A6A7A"/>
    <w:rsid w:val="008A6B8B"/>
    <w:rsid w:val="008A6D91"/>
    <w:rsid w:val="008A6DEE"/>
    <w:rsid w:val="008A6DFA"/>
    <w:rsid w:val="008A6EF2"/>
    <w:rsid w:val="008A7023"/>
    <w:rsid w:val="008B0044"/>
    <w:rsid w:val="008B0058"/>
    <w:rsid w:val="008B0297"/>
    <w:rsid w:val="008B049D"/>
    <w:rsid w:val="008B07E5"/>
    <w:rsid w:val="008B0AB8"/>
    <w:rsid w:val="008B0BFE"/>
    <w:rsid w:val="008B0E10"/>
    <w:rsid w:val="008B105B"/>
    <w:rsid w:val="008B10C7"/>
    <w:rsid w:val="008B1237"/>
    <w:rsid w:val="008B12B5"/>
    <w:rsid w:val="008B13FE"/>
    <w:rsid w:val="008B158A"/>
    <w:rsid w:val="008B1B65"/>
    <w:rsid w:val="008B27B6"/>
    <w:rsid w:val="008B2F49"/>
    <w:rsid w:val="008B3032"/>
    <w:rsid w:val="008B33E0"/>
    <w:rsid w:val="008B3611"/>
    <w:rsid w:val="008B3BD5"/>
    <w:rsid w:val="008B3E5B"/>
    <w:rsid w:val="008B4165"/>
    <w:rsid w:val="008B41F1"/>
    <w:rsid w:val="008B4326"/>
    <w:rsid w:val="008B4594"/>
    <w:rsid w:val="008B49BA"/>
    <w:rsid w:val="008B4D12"/>
    <w:rsid w:val="008B4D97"/>
    <w:rsid w:val="008B4E1C"/>
    <w:rsid w:val="008B4ECE"/>
    <w:rsid w:val="008B53F1"/>
    <w:rsid w:val="008B56A1"/>
    <w:rsid w:val="008B5876"/>
    <w:rsid w:val="008B5B13"/>
    <w:rsid w:val="008B65FF"/>
    <w:rsid w:val="008B6AC4"/>
    <w:rsid w:val="008B73A5"/>
    <w:rsid w:val="008B7450"/>
    <w:rsid w:val="008B7454"/>
    <w:rsid w:val="008B7531"/>
    <w:rsid w:val="008B7582"/>
    <w:rsid w:val="008B771F"/>
    <w:rsid w:val="008B788B"/>
    <w:rsid w:val="008B7B51"/>
    <w:rsid w:val="008B7DE8"/>
    <w:rsid w:val="008B7FA0"/>
    <w:rsid w:val="008C053B"/>
    <w:rsid w:val="008C057E"/>
    <w:rsid w:val="008C0872"/>
    <w:rsid w:val="008C092D"/>
    <w:rsid w:val="008C09FE"/>
    <w:rsid w:val="008C0FBE"/>
    <w:rsid w:val="008C1731"/>
    <w:rsid w:val="008C204E"/>
    <w:rsid w:val="008C219F"/>
    <w:rsid w:val="008C223C"/>
    <w:rsid w:val="008C2593"/>
    <w:rsid w:val="008C274C"/>
    <w:rsid w:val="008C2763"/>
    <w:rsid w:val="008C2E6C"/>
    <w:rsid w:val="008C30FE"/>
    <w:rsid w:val="008C38E8"/>
    <w:rsid w:val="008C3A2D"/>
    <w:rsid w:val="008C3B23"/>
    <w:rsid w:val="008C3F30"/>
    <w:rsid w:val="008C48C1"/>
    <w:rsid w:val="008C49D7"/>
    <w:rsid w:val="008C4A03"/>
    <w:rsid w:val="008C4B04"/>
    <w:rsid w:val="008C4D21"/>
    <w:rsid w:val="008C4F3F"/>
    <w:rsid w:val="008C536A"/>
    <w:rsid w:val="008C53B6"/>
    <w:rsid w:val="008C54EA"/>
    <w:rsid w:val="008C5D2C"/>
    <w:rsid w:val="008C5E35"/>
    <w:rsid w:val="008C64E2"/>
    <w:rsid w:val="008C6614"/>
    <w:rsid w:val="008C6723"/>
    <w:rsid w:val="008C67A0"/>
    <w:rsid w:val="008C6CF4"/>
    <w:rsid w:val="008C6D56"/>
    <w:rsid w:val="008C6EA8"/>
    <w:rsid w:val="008C6F4F"/>
    <w:rsid w:val="008C76FE"/>
    <w:rsid w:val="008C7BE7"/>
    <w:rsid w:val="008C7F43"/>
    <w:rsid w:val="008C7F62"/>
    <w:rsid w:val="008D0668"/>
    <w:rsid w:val="008D0669"/>
    <w:rsid w:val="008D0708"/>
    <w:rsid w:val="008D0A96"/>
    <w:rsid w:val="008D12E1"/>
    <w:rsid w:val="008D15E4"/>
    <w:rsid w:val="008D1A89"/>
    <w:rsid w:val="008D1E0A"/>
    <w:rsid w:val="008D208F"/>
    <w:rsid w:val="008D220B"/>
    <w:rsid w:val="008D23DC"/>
    <w:rsid w:val="008D243A"/>
    <w:rsid w:val="008D2B84"/>
    <w:rsid w:val="008D2C4F"/>
    <w:rsid w:val="008D3AE1"/>
    <w:rsid w:val="008D3E9B"/>
    <w:rsid w:val="008D3F86"/>
    <w:rsid w:val="008D4131"/>
    <w:rsid w:val="008D439E"/>
    <w:rsid w:val="008D4715"/>
    <w:rsid w:val="008D4902"/>
    <w:rsid w:val="008D4992"/>
    <w:rsid w:val="008D4ADD"/>
    <w:rsid w:val="008D4B19"/>
    <w:rsid w:val="008D4F0C"/>
    <w:rsid w:val="008D507E"/>
    <w:rsid w:val="008D5128"/>
    <w:rsid w:val="008D5217"/>
    <w:rsid w:val="008D545B"/>
    <w:rsid w:val="008D5909"/>
    <w:rsid w:val="008D5EF4"/>
    <w:rsid w:val="008D61E5"/>
    <w:rsid w:val="008D62C0"/>
    <w:rsid w:val="008D658A"/>
    <w:rsid w:val="008D6DE6"/>
    <w:rsid w:val="008D6EB2"/>
    <w:rsid w:val="008D7137"/>
    <w:rsid w:val="008D753F"/>
    <w:rsid w:val="008D774D"/>
    <w:rsid w:val="008D7E9B"/>
    <w:rsid w:val="008E00DF"/>
    <w:rsid w:val="008E0157"/>
    <w:rsid w:val="008E01F5"/>
    <w:rsid w:val="008E02C8"/>
    <w:rsid w:val="008E139B"/>
    <w:rsid w:val="008E1891"/>
    <w:rsid w:val="008E1A03"/>
    <w:rsid w:val="008E20E3"/>
    <w:rsid w:val="008E25BD"/>
    <w:rsid w:val="008E268F"/>
    <w:rsid w:val="008E28E5"/>
    <w:rsid w:val="008E3131"/>
    <w:rsid w:val="008E3796"/>
    <w:rsid w:val="008E3915"/>
    <w:rsid w:val="008E3999"/>
    <w:rsid w:val="008E3AD3"/>
    <w:rsid w:val="008E3B7B"/>
    <w:rsid w:val="008E3D1C"/>
    <w:rsid w:val="008E43E6"/>
    <w:rsid w:val="008E4408"/>
    <w:rsid w:val="008E4550"/>
    <w:rsid w:val="008E47AB"/>
    <w:rsid w:val="008E4B41"/>
    <w:rsid w:val="008E4C2E"/>
    <w:rsid w:val="008E4C33"/>
    <w:rsid w:val="008E4E7D"/>
    <w:rsid w:val="008E5037"/>
    <w:rsid w:val="008E50AE"/>
    <w:rsid w:val="008E52CD"/>
    <w:rsid w:val="008E5444"/>
    <w:rsid w:val="008E55A6"/>
    <w:rsid w:val="008E5807"/>
    <w:rsid w:val="008E58D5"/>
    <w:rsid w:val="008E5A94"/>
    <w:rsid w:val="008E5C60"/>
    <w:rsid w:val="008E5CED"/>
    <w:rsid w:val="008E5DD8"/>
    <w:rsid w:val="008E61B0"/>
    <w:rsid w:val="008E68B3"/>
    <w:rsid w:val="008E68EA"/>
    <w:rsid w:val="008E6A7D"/>
    <w:rsid w:val="008E6BA9"/>
    <w:rsid w:val="008E6DAE"/>
    <w:rsid w:val="008E71B1"/>
    <w:rsid w:val="008E799B"/>
    <w:rsid w:val="008E7BBF"/>
    <w:rsid w:val="008E7C86"/>
    <w:rsid w:val="008E7D6C"/>
    <w:rsid w:val="008E7FD2"/>
    <w:rsid w:val="008F0AFC"/>
    <w:rsid w:val="008F0D80"/>
    <w:rsid w:val="008F0F30"/>
    <w:rsid w:val="008F123D"/>
    <w:rsid w:val="008F1426"/>
    <w:rsid w:val="008F148E"/>
    <w:rsid w:val="008F163F"/>
    <w:rsid w:val="008F164D"/>
    <w:rsid w:val="008F16E5"/>
    <w:rsid w:val="008F1EA7"/>
    <w:rsid w:val="008F2271"/>
    <w:rsid w:val="008F228D"/>
    <w:rsid w:val="008F2859"/>
    <w:rsid w:val="008F2BB1"/>
    <w:rsid w:val="008F2DF5"/>
    <w:rsid w:val="008F36FD"/>
    <w:rsid w:val="008F3736"/>
    <w:rsid w:val="008F3756"/>
    <w:rsid w:val="008F4016"/>
    <w:rsid w:val="008F4B23"/>
    <w:rsid w:val="008F563A"/>
    <w:rsid w:val="008F56D3"/>
    <w:rsid w:val="008F5A3E"/>
    <w:rsid w:val="008F5B45"/>
    <w:rsid w:val="008F6294"/>
    <w:rsid w:val="008F6295"/>
    <w:rsid w:val="008F6649"/>
    <w:rsid w:val="008F6C9B"/>
    <w:rsid w:val="008F6EA8"/>
    <w:rsid w:val="008F706B"/>
    <w:rsid w:val="008F7230"/>
    <w:rsid w:val="008F7479"/>
    <w:rsid w:val="008F7BA3"/>
    <w:rsid w:val="008F7D36"/>
    <w:rsid w:val="008F7F53"/>
    <w:rsid w:val="0090003F"/>
    <w:rsid w:val="00900336"/>
    <w:rsid w:val="00901135"/>
    <w:rsid w:val="0090137E"/>
    <w:rsid w:val="00901E40"/>
    <w:rsid w:val="0090213D"/>
    <w:rsid w:val="009023B6"/>
    <w:rsid w:val="00902706"/>
    <w:rsid w:val="009028CE"/>
    <w:rsid w:val="00902BE9"/>
    <w:rsid w:val="00902DCF"/>
    <w:rsid w:val="00903052"/>
    <w:rsid w:val="009033EB"/>
    <w:rsid w:val="00903592"/>
    <w:rsid w:val="00903626"/>
    <w:rsid w:val="00904480"/>
    <w:rsid w:val="00904BE9"/>
    <w:rsid w:val="00904C97"/>
    <w:rsid w:val="00904CE5"/>
    <w:rsid w:val="0090502E"/>
    <w:rsid w:val="009051FA"/>
    <w:rsid w:val="00905434"/>
    <w:rsid w:val="00905697"/>
    <w:rsid w:val="00905898"/>
    <w:rsid w:val="00905B96"/>
    <w:rsid w:val="00905D52"/>
    <w:rsid w:val="00906204"/>
    <w:rsid w:val="0090684E"/>
    <w:rsid w:val="00906BBD"/>
    <w:rsid w:val="00906CA4"/>
    <w:rsid w:val="00907847"/>
    <w:rsid w:val="00910241"/>
    <w:rsid w:val="0091027A"/>
    <w:rsid w:val="00910389"/>
    <w:rsid w:val="00910DAC"/>
    <w:rsid w:val="0091186B"/>
    <w:rsid w:val="00911905"/>
    <w:rsid w:val="009119DA"/>
    <w:rsid w:val="00912D24"/>
    <w:rsid w:val="0091300E"/>
    <w:rsid w:val="009130BA"/>
    <w:rsid w:val="00913BBB"/>
    <w:rsid w:val="0091439C"/>
    <w:rsid w:val="009143E5"/>
    <w:rsid w:val="009148B4"/>
    <w:rsid w:val="00914E96"/>
    <w:rsid w:val="00914ECC"/>
    <w:rsid w:val="00914FD7"/>
    <w:rsid w:val="009151FA"/>
    <w:rsid w:val="0091526F"/>
    <w:rsid w:val="00915520"/>
    <w:rsid w:val="00915C40"/>
    <w:rsid w:val="00915D22"/>
    <w:rsid w:val="00915F10"/>
    <w:rsid w:val="00916235"/>
    <w:rsid w:val="009162C9"/>
    <w:rsid w:val="00916384"/>
    <w:rsid w:val="0091650C"/>
    <w:rsid w:val="009165CA"/>
    <w:rsid w:val="009167E6"/>
    <w:rsid w:val="00916891"/>
    <w:rsid w:val="00916BA3"/>
    <w:rsid w:val="00916BC1"/>
    <w:rsid w:val="009174CB"/>
    <w:rsid w:val="00917903"/>
    <w:rsid w:val="009179F5"/>
    <w:rsid w:val="00917E0F"/>
    <w:rsid w:val="0092000B"/>
    <w:rsid w:val="00920082"/>
    <w:rsid w:val="00920294"/>
    <w:rsid w:val="009203D9"/>
    <w:rsid w:val="00920724"/>
    <w:rsid w:val="0092076F"/>
    <w:rsid w:val="009208E7"/>
    <w:rsid w:val="0092098D"/>
    <w:rsid w:val="009209FB"/>
    <w:rsid w:val="009210D0"/>
    <w:rsid w:val="00921BD4"/>
    <w:rsid w:val="00921FC9"/>
    <w:rsid w:val="00922164"/>
    <w:rsid w:val="009224F7"/>
    <w:rsid w:val="009229F6"/>
    <w:rsid w:val="00922B33"/>
    <w:rsid w:val="00922C7B"/>
    <w:rsid w:val="00922CFE"/>
    <w:rsid w:val="00922D0C"/>
    <w:rsid w:val="00922E6E"/>
    <w:rsid w:val="00922FA5"/>
    <w:rsid w:val="009231AF"/>
    <w:rsid w:val="00923280"/>
    <w:rsid w:val="0092329F"/>
    <w:rsid w:val="009234D1"/>
    <w:rsid w:val="009238E6"/>
    <w:rsid w:val="00923F8D"/>
    <w:rsid w:val="0092465C"/>
    <w:rsid w:val="00924675"/>
    <w:rsid w:val="00924708"/>
    <w:rsid w:val="00924A94"/>
    <w:rsid w:val="00924B7C"/>
    <w:rsid w:val="00924F8F"/>
    <w:rsid w:val="0092556B"/>
    <w:rsid w:val="0092557D"/>
    <w:rsid w:val="009255E6"/>
    <w:rsid w:val="0092571A"/>
    <w:rsid w:val="009257F9"/>
    <w:rsid w:val="00925CBE"/>
    <w:rsid w:val="00925EAE"/>
    <w:rsid w:val="009260C1"/>
    <w:rsid w:val="00926905"/>
    <w:rsid w:val="00926F2A"/>
    <w:rsid w:val="00927025"/>
    <w:rsid w:val="009274D9"/>
    <w:rsid w:val="009275A8"/>
    <w:rsid w:val="0092763B"/>
    <w:rsid w:val="009276BA"/>
    <w:rsid w:val="0092799D"/>
    <w:rsid w:val="00927A03"/>
    <w:rsid w:val="00930399"/>
    <w:rsid w:val="00930571"/>
    <w:rsid w:val="009305FA"/>
    <w:rsid w:val="009306A3"/>
    <w:rsid w:val="00930C97"/>
    <w:rsid w:val="00930DE5"/>
    <w:rsid w:val="00930F02"/>
    <w:rsid w:val="00931623"/>
    <w:rsid w:val="009319AB"/>
    <w:rsid w:val="00931B2D"/>
    <w:rsid w:val="00931B50"/>
    <w:rsid w:val="00931E96"/>
    <w:rsid w:val="00931EAA"/>
    <w:rsid w:val="00931F43"/>
    <w:rsid w:val="00932744"/>
    <w:rsid w:val="00932C08"/>
    <w:rsid w:val="00932C98"/>
    <w:rsid w:val="00932DA9"/>
    <w:rsid w:val="00933486"/>
    <w:rsid w:val="00933525"/>
    <w:rsid w:val="009336A0"/>
    <w:rsid w:val="009337C7"/>
    <w:rsid w:val="00933AB3"/>
    <w:rsid w:val="00933BF1"/>
    <w:rsid w:val="00933C66"/>
    <w:rsid w:val="00933D73"/>
    <w:rsid w:val="00933F67"/>
    <w:rsid w:val="009342D1"/>
    <w:rsid w:val="009344FA"/>
    <w:rsid w:val="00934616"/>
    <w:rsid w:val="00934B2C"/>
    <w:rsid w:val="00934C7C"/>
    <w:rsid w:val="00934D7D"/>
    <w:rsid w:val="00934E40"/>
    <w:rsid w:val="0093519C"/>
    <w:rsid w:val="00935234"/>
    <w:rsid w:val="009356A2"/>
    <w:rsid w:val="0093576E"/>
    <w:rsid w:val="00935B39"/>
    <w:rsid w:val="00935D2F"/>
    <w:rsid w:val="0093601D"/>
    <w:rsid w:val="00936B48"/>
    <w:rsid w:val="00936B94"/>
    <w:rsid w:val="00936DEE"/>
    <w:rsid w:val="00936FBC"/>
    <w:rsid w:val="00937359"/>
    <w:rsid w:val="009373E6"/>
    <w:rsid w:val="009374C9"/>
    <w:rsid w:val="009375BF"/>
    <w:rsid w:val="00937B01"/>
    <w:rsid w:val="00937B59"/>
    <w:rsid w:val="00937C69"/>
    <w:rsid w:val="00937CB4"/>
    <w:rsid w:val="009401C2"/>
    <w:rsid w:val="00940E42"/>
    <w:rsid w:val="0094163D"/>
    <w:rsid w:val="00941A79"/>
    <w:rsid w:val="00941BF3"/>
    <w:rsid w:val="00942133"/>
    <w:rsid w:val="00942661"/>
    <w:rsid w:val="009426EB"/>
    <w:rsid w:val="009427D9"/>
    <w:rsid w:val="00942C15"/>
    <w:rsid w:val="00942FB7"/>
    <w:rsid w:val="009430B3"/>
    <w:rsid w:val="0094313A"/>
    <w:rsid w:val="009433DD"/>
    <w:rsid w:val="0094358E"/>
    <w:rsid w:val="0094399F"/>
    <w:rsid w:val="00943A06"/>
    <w:rsid w:val="00944519"/>
    <w:rsid w:val="00944590"/>
    <w:rsid w:val="00944CCD"/>
    <w:rsid w:val="00944D34"/>
    <w:rsid w:val="00944D87"/>
    <w:rsid w:val="00944F5B"/>
    <w:rsid w:val="009452ED"/>
    <w:rsid w:val="009454A6"/>
    <w:rsid w:val="00945AF9"/>
    <w:rsid w:val="00946295"/>
    <w:rsid w:val="0094646F"/>
    <w:rsid w:val="0094670B"/>
    <w:rsid w:val="009467E7"/>
    <w:rsid w:val="00946E87"/>
    <w:rsid w:val="00946F71"/>
    <w:rsid w:val="00946FB5"/>
    <w:rsid w:val="009473B5"/>
    <w:rsid w:val="009501ED"/>
    <w:rsid w:val="00950361"/>
    <w:rsid w:val="009505EB"/>
    <w:rsid w:val="00950B7D"/>
    <w:rsid w:val="00950E56"/>
    <w:rsid w:val="00950F2D"/>
    <w:rsid w:val="00950FCA"/>
    <w:rsid w:val="00950FD1"/>
    <w:rsid w:val="00951696"/>
    <w:rsid w:val="00951B50"/>
    <w:rsid w:val="00951E45"/>
    <w:rsid w:val="009520CC"/>
    <w:rsid w:val="009526B2"/>
    <w:rsid w:val="00952963"/>
    <w:rsid w:val="00952A31"/>
    <w:rsid w:val="00952A8D"/>
    <w:rsid w:val="00952B25"/>
    <w:rsid w:val="00952B29"/>
    <w:rsid w:val="00952CF3"/>
    <w:rsid w:val="00953228"/>
    <w:rsid w:val="009537EB"/>
    <w:rsid w:val="009538FC"/>
    <w:rsid w:val="0095394B"/>
    <w:rsid w:val="00953E79"/>
    <w:rsid w:val="00954250"/>
    <w:rsid w:val="0095437E"/>
    <w:rsid w:val="009545AC"/>
    <w:rsid w:val="00954870"/>
    <w:rsid w:val="00954BB0"/>
    <w:rsid w:val="0095548B"/>
    <w:rsid w:val="00955665"/>
    <w:rsid w:val="00956017"/>
    <w:rsid w:val="00956148"/>
    <w:rsid w:val="0095642B"/>
    <w:rsid w:val="00956697"/>
    <w:rsid w:val="009567A7"/>
    <w:rsid w:val="00956A57"/>
    <w:rsid w:val="00956BBB"/>
    <w:rsid w:val="00956BC7"/>
    <w:rsid w:val="00956D13"/>
    <w:rsid w:val="00956E62"/>
    <w:rsid w:val="00957423"/>
    <w:rsid w:val="00957595"/>
    <w:rsid w:val="0095773F"/>
    <w:rsid w:val="0095786B"/>
    <w:rsid w:val="009579A9"/>
    <w:rsid w:val="00957D31"/>
    <w:rsid w:val="00957EE0"/>
    <w:rsid w:val="00957F83"/>
    <w:rsid w:val="009600E2"/>
    <w:rsid w:val="00960279"/>
    <w:rsid w:val="009603B2"/>
    <w:rsid w:val="00960645"/>
    <w:rsid w:val="00960C3F"/>
    <w:rsid w:val="00960E6B"/>
    <w:rsid w:val="00961123"/>
    <w:rsid w:val="0096122F"/>
    <w:rsid w:val="009617FB"/>
    <w:rsid w:val="00961803"/>
    <w:rsid w:val="00961A99"/>
    <w:rsid w:val="00961C78"/>
    <w:rsid w:val="00961CBD"/>
    <w:rsid w:val="00961ED8"/>
    <w:rsid w:val="009624DF"/>
    <w:rsid w:val="0096266E"/>
    <w:rsid w:val="00962BCD"/>
    <w:rsid w:val="00962C75"/>
    <w:rsid w:val="00962E67"/>
    <w:rsid w:val="00962F42"/>
    <w:rsid w:val="0096340E"/>
    <w:rsid w:val="00963755"/>
    <w:rsid w:val="0096387F"/>
    <w:rsid w:val="009638B2"/>
    <w:rsid w:val="009643D8"/>
    <w:rsid w:val="009643F0"/>
    <w:rsid w:val="0096445D"/>
    <w:rsid w:val="009646B2"/>
    <w:rsid w:val="00964E9D"/>
    <w:rsid w:val="00965143"/>
    <w:rsid w:val="009652F3"/>
    <w:rsid w:val="00965518"/>
    <w:rsid w:val="0096555D"/>
    <w:rsid w:val="00965B24"/>
    <w:rsid w:val="00965D1E"/>
    <w:rsid w:val="00967494"/>
    <w:rsid w:val="009674C6"/>
    <w:rsid w:val="00967647"/>
    <w:rsid w:val="00967A8B"/>
    <w:rsid w:val="00967CB8"/>
    <w:rsid w:val="00967D9E"/>
    <w:rsid w:val="00967F07"/>
    <w:rsid w:val="00967F3C"/>
    <w:rsid w:val="009704EC"/>
    <w:rsid w:val="00970B58"/>
    <w:rsid w:val="009715AF"/>
    <w:rsid w:val="00971669"/>
    <w:rsid w:val="00971F8D"/>
    <w:rsid w:val="00972192"/>
    <w:rsid w:val="00972500"/>
    <w:rsid w:val="009728FB"/>
    <w:rsid w:val="00972903"/>
    <w:rsid w:val="00972BE9"/>
    <w:rsid w:val="0097340F"/>
    <w:rsid w:val="009734BE"/>
    <w:rsid w:val="0097390F"/>
    <w:rsid w:val="00973A94"/>
    <w:rsid w:val="009741E3"/>
    <w:rsid w:val="009742BF"/>
    <w:rsid w:val="00974509"/>
    <w:rsid w:val="00974A49"/>
    <w:rsid w:val="00974B8C"/>
    <w:rsid w:val="00974E93"/>
    <w:rsid w:val="00975068"/>
    <w:rsid w:val="0097566D"/>
    <w:rsid w:val="00975B25"/>
    <w:rsid w:val="00975DF5"/>
    <w:rsid w:val="00975F94"/>
    <w:rsid w:val="009763EE"/>
    <w:rsid w:val="00976409"/>
    <w:rsid w:val="00976471"/>
    <w:rsid w:val="009764E1"/>
    <w:rsid w:val="0097676F"/>
    <w:rsid w:val="00976A2B"/>
    <w:rsid w:val="00976C0D"/>
    <w:rsid w:val="00976C3F"/>
    <w:rsid w:val="009777F6"/>
    <w:rsid w:val="00977CFB"/>
    <w:rsid w:val="00980410"/>
    <w:rsid w:val="0098080F"/>
    <w:rsid w:val="009808B8"/>
    <w:rsid w:val="00980B24"/>
    <w:rsid w:val="009812F5"/>
    <w:rsid w:val="009815C3"/>
    <w:rsid w:val="00981772"/>
    <w:rsid w:val="009817BE"/>
    <w:rsid w:val="009820A7"/>
    <w:rsid w:val="0098229A"/>
    <w:rsid w:val="00982492"/>
    <w:rsid w:val="00982792"/>
    <w:rsid w:val="00982A05"/>
    <w:rsid w:val="00982DA0"/>
    <w:rsid w:val="00982FB3"/>
    <w:rsid w:val="00983303"/>
    <w:rsid w:val="0098370D"/>
    <w:rsid w:val="00984201"/>
    <w:rsid w:val="00984483"/>
    <w:rsid w:val="009844C6"/>
    <w:rsid w:val="0098487A"/>
    <w:rsid w:val="00984E04"/>
    <w:rsid w:val="00984E71"/>
    <w:rsid w:val="00984FF7"/>
    <w:rsid w:val="0098535B"/>
    <w:rsid w:val="00985408"/>
    <w:rsid w:val="009854BE"/>
    <w:rsid w:val="00985515"/>
    <w:rsid w:val="00985629"/>
    <w:rsid w:val="0098573D"/>
    <w:rsid w:val="00985A0E"/>
    <w:rsid w:val="00985B06"/>
    <w:rsid w:val="00985DA7"/>
    <w:rsid w:val="00985ECF"/>
    <w:rsid w:val="00985EF5"/>
    <w:rsid w:val="00985F97"/>
    <w:rsid w:val="00986215"/>
    <w:rsid w:val="00986369"/>
    <w:rsid w:val="0098657D"/>
    <w:rsid w:val="00986993"/>
    <w:rsid w:val="00986A99"/>
    <w:rsid w:val="00986EB1"/>
    <w:rsid w:val="0098719D"/>
    <w:rsid w:val="00987614"/>
    <w:rsid w:val="009879B9"/>
    <w:rsid w:val="00987D4F"/>
    <w:rsid w:val="00990789"/>
    <w:rsid w:val="0099085B"/>
    <w:rsid w:val="00990A33"/>
    <w:rsid w:val="00990C4C"/>
    <w:rsid w:val="00990D42"/>
    <w:rsid w:val="00990D72"/>
    <w:rsid w:val="00991553"/>
    <w:rsid w:val="00991861"/>
    <w:rsid w:val="009918B0"/>
    <w:rsid w:val="00992162"/>
    <w:rsid w:val="0099276F"/>
    <w:rsid w:val="009927B7"/>
    <w:rsid w:val="00992DF6"/>
    <w:rsid w:val="00992F8A"/>
    <w:rsid w:val="00992FCE"/>
    <w:rsid w:val="009932DC"/>
    <w:rsid w:val="0099377F"/>
    <w:rsid w:val="00993950"/>
    <w:rsid w:val="00993CEE"/>
    <w:rsid w:val="00993F9B"/>
    <w:rsid w:val="00994442"/>
    <w:rsid w:val="00994AA8"/>
    <w:rsid w:val="00994D77"/>
    <w:rsid w:val="00995609"/>
    <w:rsid w:val="009959E6"/>
    <w:rsid w:val="00995BF7"/>
    <w:rsid w:val="00995DE7"/>
    <w:rsid w:val="00996771"/>
    <w:rsid w:val="00996DD4"/>
    <w:rsid w:val="009975BD"/>
    <w:rsid w:val="009977BF"/>
    <w:rsid w:val="009979B9"/>
    <w:rsid w:val="00997DA6"/>
    <w:rsid w:val="009A0090"/>
    <w:rsid w:val="009A0A6D"/>
    <w:rsid w:val="009A0B38"/>
    <w:rsid w:val="009A0F26"/>
    <w:rsid w:val="009A102D"/>
    <w:rsid w:val="009A1058"/>
    <w:rsid w:val="009A114F"/>
    <w:rsid w:val="009A154A"/>
    <w:rsid w:val="009A15DA"/>
    <w:rsid w:val="009A1AE2"/>
    <w:rsid w:val="009A1C81"/>
    <w:rsid w:val="009A1E34"/>
    <w:rsid w:val="009A1EB8"/>
    <w:rsid w:val="009A1F46"/>
    <w:rsid w:val="009A21EF"/>
    <w:rsid w:val="009A221E"/>
    <w:rsid w:val="009A2745"/>
    <w:rsid w:val="009A2EFB"/>
    <w:rsid w:val="009A341E"/>
    <w:rsid w:val="009A34BC"/>
    <w:rsid w:val="009A368D"/>
    <w:rsid w:val="009A3696"/>
    <w:rsid w:val="009A3792"/>
    <w:rsid w:val="009A3B9E"/>
    <w:rsid w:val="009A3BE3"/>
    <w:rsid w:val="009A4683"/>
    <w:rsid w:val="009A4725"/>
    <w:rsid w:val="009A4763"/>
    <w:rsid w:val="009A4973"/>
    <w:rsid w:val="009A4B34"/>
    <w:rsid w:val="009A4B87"/>
    <w:rsid w:val="009A51BE"/>
    <w:rsid w:val="009A5779"/>
    <w:rsid w:val="009A5CCC"/>
    <w:rsid w:val="009A6002"/>
    <w:rsid w:val="009A6115"/>
    <w:rsid w:val="009A6563"/>
    <w:rsid w:val="009A6663"/>
    <w:rsid w:val="009A668A"/>
    <w:rsid w:val="009A6B44"/>
    <w:rsid w:val="009A6C98"/>
    <w:rsid w:val="009A6CBF"/>
    <w:rsid w:val="009A748B"/>
    <w:rsid w:val="009A74D0"/>
    <w:rsid w:val="009A77AB"/>
    <w:rsid w:val="009A7F1A"/>
    <w:rsid w:val="009B025E"/>
    <w:rsid w:val="009B05F0"/>
    <w:rsid w:val="009B0922"/>
    <w:rsid w:val="009B0A37"/>
    <w:rsid w:val="009B0B61"/>
    <w:rsid w:val="009B12DB"/>
    <w:rsid w:val="009B1413"/>
    <w:rsid w:val="009B1473"/>
    <w:rsid w:val="009B1517"/>
    <w:rsid w:val="009B16E2"/>
    <w:rsid w:val="009B1A25"/>
    <w:rsid w:val="009B1D9F"/>
    <w:rsid w:val="009B2426"/>
    <w:rsid w:val="009B25FD"/>
    <w:rsid w:val="009B2736"/>
    <w:rsid w:val="009B2787"/>
    <w:rsid w:val="009B2E22"/>
    <w:rsid w:val="009B3510"/>
    <w:rsid w:val="009B3621"/>
    <w:rsid w:val="009B369D"/>
    <w:rsid w:val="009B3AD7"/>
    <w:rsid w:val="009B3DD4"/>
    <w:rsid w:val="009B3EE7"/>
    <w:rsid w:val="009B4492"/>
    <w:rsid w:val="009B47F1"/>
    <w:rsid w:val="009B48FF"/>
    <w:rsid w:val="009B4EA9"/>
    <w:rsid w:val="009B5019"/>
    <w:rsid w:val="009B5041"/>
    <w:rsid w:val="009B5526"/>
    <w:rsid w:val="009B57F3"/>
    <w:rsid w:val="009B60A0"/>
    <w:rsid w:val="009B61D2"/>
    <w:rsid w:val="009B628B"/>
    <w:rsid w:val="009B62ED"/>
    <w:rsid w:val="009B64D3"/>
    <w:rsid w:val="009B6AA2"/>
    <w:rsid w:val="009B74F7"/>
    <w:rsid w:val="009B7513"/>
    <w:rsid w:val="009B798E"/>
    <w:rsid w:val="009B7AC1"/>
    <w:rsid w:val="009B7D10"/>
    <w:rsid w:val="009C006F"/>
    <w:rsid w:val="009C0127"/>
    <w:rsid w:val="009C01F1"/>
    <w:rsid w:val="009C0494"/>
    <w:rsid w:val="009C065E"/>
    <w:rsid w:val="009C0DFE"/>
    <w:rsid w:val="009C103E"/>
    <w:rsid w:val="009C1539"/>
    <w:rsid w:val="009C1DB7"/>
    <w:rsid w:val="009C20CA"/>
    <w:rsid w:val="009C25C1"/>
    <w:rsid w:val="009C2771"/>
    <w:rsid w:val="009C2CFD"/>
    <w:rsid w:val="009C30BD"/>
    <w:rsid w:val="009C31BF"/>
    <w:rsid w:val="009C34DA"/>
    <w:rsid w:val="009C3A31"/>
    <w:rsid w:val="009C40AB"/>
    <w:rsid w:val="009C41E7"/>
    <w:rsid w:val="009C45D1"/>
    <w:rsid w:val="009C590E"/>
    <w:rsid w:val="009C597D"/>
    <w:rsid w:val="009C5F64"/>
    <w:rsid w:val="009C6180"/>
    <w:rsid w:val="009C6318"/>
    <w:rsid w:val="009C6675"/>
    <w:rsid w:val="009C67DA"/>
    <w:rsid w:val="009C6914"/>
    <w:rsid w:val="009C6D4F"/>
    <w:rsid w:val="009C7117"/>
    <w:rsid w:val="009C72AB"/>
    <w:rsid w:val="009C7336"/>
    <w:rsid w:val="009C73C0"/>
    <w:rsid w:val="009C78A9"/>
    <w:rsid w:val="009C7C94"/>
    <w:rsid w:val="009C7DFE"/>
    <w:rsid w:val="009D0621"/>
    <w:rsid w:val="009D0701"/>
    <w:rsid w:val="009D0D61"/>
    <w:rsid w:val="009D0DB4"/>
    <w:rsid w:val="009D0E5A"/>
    <w:rsid w:val="009D139A"/>
    <w:rsid w:val="009D152E"/>
    <w:rsid w:val="009D15A5"/>
    <w:rsid w:val="009D18E8"/>
    <w:rsid w:val="009D1ACD"/>
    <w:rsid w:val="009D1B03"/>
    <w:rsid w:val="009D1D55"/>
    <w:rsid w:val="009D1F4B"/>
    <w:rsid w:val="009D1F66"/>
    <w:rsid w:val="009D203F"/>
    <w:rsid w:val="009D2111"/>
    <w:rsid w:val="009D2308"/>
    <w:rsid w:val="009D23B6"/>
    <w:rsid w:val="009D23DC"/>
    <w:rsid w:val="009D2450"/>
    <w:rsid w:val="009D278D"/>
    <w:rsid w:val="009D2880"/>
    <w:rsid w:val="009D2ECE"/>
    <w:rsid w:val="009D2EE4"/>
    <w:rsid w:val="009D37F4"/>
    <w:rsid w:val="009D392A"/>
    <w:rsid w:val="009D3979"/>
    <w:rsid w:val="009D3C51"/>
    <w:rsid w:val="009D3F9A"/>
    <w:rsid w:val="009D3FDC"/>
    <w:rsid w:val="009D44AA"/>
    <w:rsid w:val="009D44FF"/>
    <w:rsid w:val="009D454F"/>
    <w:rsid w:val="009D4C23"/>
    <w:rsid w:val="009D54E6"/>
    <w:rsid w:val="009D5A36"/>
    <w:rsid w:val="009D5B58"/>
    <w:rsid w:val="009D5DD6"/>
    <w:rsid w:val="009D5FE1"/>
    <w:rsid w:val="009D619A"/>
    <w:rsid w:val="009D61D1"/>
    <w:rsid w:val="009D61EC"/>
    <w:rsid w:val="009D65C6"/>
    <w:rsid w:val="009D6841"/>
    <w:rsid w:val="009D6CCD"/>
    <w:rsid w:val="009D7061"/>
    <w:rsid w:val="009D7752"/>
    <w:rsid w:val="009D7C0F"/>
    <w:rsid w:val="009D7C15"/>
    <w:rsid w:val="009E0167"/>
    <w:rsid w:val="009E049B"/>
    <w:rsid w:val="009E04FE"/>
    <w:rsid w:val="009E05E8"/>
    <w:rsid w:val="009E070D"/>
    <w:rsid w:val="009E0891"/>
    <w:rsid w:val="009E0982"/>
    <w:rsid w:val="009E0E56"/>
    <w:rsid w:val="009E0E78"/>
    <w:rsid w:val="009E1037"/>
    <w:rsid w:val="009E1198"/>
    <w:rsid w:val="009E1230"/>
    <w:rsid w:val="009E19F3"/>
    <w:rsid w:val="009E1B6B"/>
    <w:rsid w:val="009E1BBA"/>
    <w:rsid w:val="009E1F17"/>
    <w:rsid w:val="009E1F4A"/>
    <w:rsid w:val="009E230B"/>
    <w:rsid w:val="009E255E"/>
    <w:rsid w:val="009E2CD5"/>
    <w:rsid w:val="009E3703"/>
    <w:rsid w:val="009E3844"/>
    <w:rsid w:val="009E39F9"/>
    <w:rsid w:val="009E3B62"/>
    <w:rsid w:val="009E3D1B"/>
    <w:rsid w:val="009E3FA3"/>
    <w:rsid w:val="009E438D"/>
    <w:rsid w:val="009E4F6B"/>
    <w:rsid w:val="009E51D4"/>
    <w:rsid w:val="009E54AD"/>
    <w:rsid w:val="009E5742"/>
    <w:rsid w:val="009E57A7"/>
    <w:rsid w:val="009E5B90"/>
    <w:rsid w:val="009E5DCF"/>
    <w:rsid w:val="009E6016"/>
    <w:rsid w:val="009E6248"/>
    <w:rsid w:val="009E6643"/>
    <w:rsid w:val="009E6A2A"/>
    <w:rsid w:val="009E6D05"/>
    <w:rsid w:val="009E711E"/>
    <w:rsid w:val="009E72B0"/>
    <w:rsid w:val="009E7855"/>
    <w:rsid w:val="009F00E5"/>
    <w:rsid w:val="009F0864"/>
    <w:rsid w:val="009F0E5D"/>
    <w:rsid w:val="009F0E71"/>
    <w:rsid w:val="009F0EDF"/>
    <w:rsid w:val="009F1309"/>
    <w:rsid w:val="009F17AA"/>
    <w:rsid w:val="009F1AF7"/>
    <w:rsid w:val="009F1BFC"/>
    <w:rsid w:val="009F1C32"/>
    <w:rsid w:val="009F1C43"/>
    <w:rsid w:val="009F1FCB"/>
    <w:rsid w:val="009F2105"/>
    <w:rsid w:val="009F2DBB"/>
    <w:rsid w:val="009F30B3"/>
    <w:rsid w:val="009F312C"/>
    <w:rsid w:val="009F32E6"/>
    <w:rsid w:val="009F3341"/>
    <w:rsid w:val="009F347B"/>
    <w:rsid w:val="009F3A06"/>
    <w:rsid w:val="009F40E8"/>
    <w:rsid w:val="009F4250"/>
    <w:rsid w:val="009F46D0"/>
    <w:rsid w:val="009F4974"/>
    <w:rsid w:val="009F4B0E"/>
    <w:rsid w:val="009F4CB3"/>
    <w:rsid w:val="009F4D42"/>
    <w:rsid w:val="009F4E8C"/>
    <w:rsid w:val="009F5088"/>
    <w:rsid w:val="009F518B"/>
    <w:rsid w:val="009F5F2A"/>
    <w:rsid w:val="009F5F76"/>
    <w:rsid w:val="009F5FAD"/>
    <w:rsid w:val="009F61FE"/>
    <w:rsid w:val="009F6213"/>
    <w:rsid w:val="009F6B31"/>
    <w:rsid w:val="009F6F18"/>
    <w:rsid w:val="009F73CD"/>
    <w:rsid w:val="009F762A"/>
    <w:rsid w:val="009F76A3"/>
    <w:rsid w:val="009F7791"/>
    <w:rsid w:val="009F7C76"/>
    <w:rsid w:val="00A000AC"/>
    <w:rsid w:val="00A0034E"/>
    <w:rsid w:val="00A0043D"/>
    <w:rsid w:val="00A00502"/>
    <w:rsid w:val="00A007E8"/>
    <w:rsid w:val="00A00D79"/>
    <w:rsid w:val="00A0103D"/>
    <w:rsid w:val="00A01199"/>
    <w:rsid w:val="00A01310"/>
    <w:rsid w:val="00A0135E"/>
    <w:rsid w:val="00A01551"/>
    <w:rsid w:val="00A016F1"/>
    <w:rsid w:val="00A0191B"/>
    <w:rsid w:val="00A01F3F"/>
    <w:rsid w:val="00A020B8"/>
    <w:rsid w:val="00A0213B"/>
    <w:rsid w:val="00A023FF"/>
    <w:rsid w:val="00A026D8"/>
    <w:rsid w:val="00A02837"/>
    <w:rsid w:val="00A02D73"/>
    <w:rsid w:val="00A02EEF"/>
    <w:rsid w:val="00A02FBE"/>
    <w:rsid w:val="00A02FFD"/>
    <w:rsid w:val="00A031ED"/>
    <w:rsid w:val="00A03797"/>
    <w:rsid w:val="00A0380E"/>
    <w:rsid w:val="00A038C1"/>
    <w:rsid w:val="00A03A62"/>
    <w:rsid w:val="00A03B51"/>
    <w:rsid w:val="00A03BE7"/>
    <w:rsid w:val="00A03CBD"/>
    <w:rsid w:val="00A040E2"/>
    <w:rsid w:val="00A04670"/>
    <w:rsid w:val="00A0479E"/>
    <w:rsid w:val="00A04BB6"/>
    <w:rsid w:val="00A05041"/>
    <w:rsid w:val="00A052B8"/>
    <w:rsid w:val="00A05532"/>
    <w:rsid w:val="00A05836"/>
    <w:rsid w:val="00A05955"/>
    <w:rsid w:val="00A05E11"/>
    <w:rsid w:val="00A05E7E"/>
    <w:rsid w:val="00A0604B"/>
    <w:rsid w:val="00A06190"/>
    <w:rsid w:val="00A061CA"/>
    <w:rsid w:val="00A062D8"/>
    <w:rsid w:val="00A0658F"/>
    <w:rsid w:val="00A0677A"/>
    <w:rsid w:val="00A06888"/>
    <w:rsid w:val="00A068C8"/>
    <w:rsid w:val="00A06A50"/>
    <w:rsid w:val="00A06EFC"/>
    <w:rsid w:val="00A073D0"/>
    <w:rsid w:val="00A073F5"/>
    <w:rsid w:val="00A07681"/>
    <w:rsid w:val="00A076AB"/>
    <w:rsid w:val="00A078DF"/>
    <w:rsid w:val="00A079B4"/>
    <w:rsid w:val="00A07D23"/>
    <w:rsid w:val="00A07DD0"/>
    <w:rsid w:val="00A07EE3"/>
    <w:rsid w:val="00A100F9"/>
    <w:rsid w:val="00A1017D"/>
    <w:rsid w:val="00A10407"/>
    <w:rsid w:val="00A1058C"/>
    <w:rsid w:val="00A1076C"/>
    <w:rsid w:val="00A10D4B"/>
    <w:rsid w:val="00A11147"/>
    <w:rsid w:val="00A11182"/>
    <w:rsid w:val="00A1162A"/>
    <w:rsid w:val="00A11691"/>
    <w:rsid w:val="00A11D39"/>
    <w:rsid w:val="00A11F1B"/>
    <w:rsid w:val="00A11F37"/>
    <w:rsid w:val="00A121F6"/>
    <w:rsid w:val="00A1264B"/>
    <w:rsid w:val="00A12B45"/>
    <w:rsid w:val="00A12F55"/>
    <w:rsid w:val="00A131AF"/>
    <w:rsid w:val="00A13481"/>
    <w:rsid w:val="00A13843"/>
    <w:rsid w:val="00A1393F"/>
    <w:rsid w:val="00A13AFA"/>
    <w:rsid w:val="00A13B42"/>
    <w:rsid w:val="00A13B8B"/>
    <w:rsid w:val="00A13E06"/>
    <w:rsid w:val="00A14218"/>
    <w:rsid w:val="00A14608"/>
    <w:rsid w:val="00A146D9"/>
    <w:rsid w:val="00A14E44"/>
    <w:rsid w:val="00A14F9A"/>
    <w:rsid w:val="00A15AAD"/>
    <w:rsid w:val="00A15BD4"/>
    <w:rsid w:val="00A15EAC"/>
    <w:rsid w:val="00A15EDD"/>
    <w:rsid w:val="00A15F00"/>
    <w:rsid w:val="00A15F05"/>
    <w:rsid w:val="00A1606B"/>
    <w:rsid w:val="00A1647E"/>
    <w:rsid w:val="00A16B20"/>
    <w:rsid w:val="00A16D39"/>
    <w:rsid w:val="00A177B4"/>
    <w:rsid w:val="00A178D9"/>
    <w:rsid w:val="00A1797C"/>
    <w:rsid w:val="00A17D65"/>
    <w:rsid w:val="00A17E09"/>
    <w:rsid w:val="00A17E83"/>
    <w:rsid w:val="00A203D3"/>
    <w:rsid w:val="00A205EC"/>
    <w:rsid w:val="00A20701"/>
    <w:rsid w:val="00A2095A"/>
    <w:rsid w:val="00A20EA4"/>
    <w:rsid w:val="00A213FA"/>
    <w:rsid w:val="00A215F8"/>
    <w:rsid w:val="00A2165C"/>
    <w:rsid w:val="00A21683"/>
    <w:rsid w:val="00A21AF7"/>
    <w:rsid w:val="00A21C68"/>
    <w:rsid w:val="00A22083"/>
    <w:rsid w:val="00A223CB"/>
    <w:rsid w:val="00A22C6C"/>
    <w:rsid w:val="00A22DA9"/>
    <w:rsid w:val="00A22ED1"/>
    <w:rsid w:val="00A235A1"/>
    <w:rsid w:val="00A2361B"/>
    <w:rsid w:val="00A239F3"/>
    <w:rsid w:val="00A23A48"/>
    <w:rsid w:val="00A23BD1"/>
    <w:rsid w:val="00A23C52"/>
    <w:rsid w:val="00A2466E"/>
    <w:rsid w:val="00A24E52"/>
    <w:rsid w:val="00A25009"/>
    <w:rsid w:val="00A2522E"/>
    <w:rsid w:val="00A25B27"/>
    <w:rsid w:val="00A25D77"/>
    <w:rsid w:val="00A25D91"/>
    <w:rsid w:val="00A25E7F"/>
    <w:rsid w:val="00A2648A"/>
    <w:rsid w:val="00A264D5"/>
    <w:rsid w:val="00A2692B"/>
    <w:rsid w:val="00A27099"/>
    <w:rsid w:val="00A2749E"/>
    <w:rsid w:val="00A27891"/>
    <w:rsid w:val="00A27962"/>
    <w:rsid w:val="00A27A07"/>
    <w:rsid w:val="00A27A9A"/>
    <w:rsid w:val="00A27E9C"/>
    <w:rsid w:val="00A30A96"/>
    <w:rsid w:val="00A30B5D"/>
    <w:rsid w:val="00A30E36"/>
    <w:rsid w:val="00A30F94"/>
    <w:rsid w:val="00A30FA8"/>
    <w:rsid w:val="00A3156A"/>
    <w:rsid w:val="00A32581"/>
    <w:rsid w:val="00A3306E"/>
    <w:rsid w:val="00A3317C"/>
    <w:rsid w:val="00A336E4"/>
    <w:rsid w:val="00A337BE"/>
    <w:rsid w:val="00A337C7"/>
    <w:rsid w:val="00A3391D"/>
    <w:rsid w:val="00A33A6C"/>
    <w:rsid w:val="00A33E52"/>
    <w:rsid w:val="00A33ED6"/>
    <w:rsid w:val="00A34036"/>
    <w:rsid w:val="00A3435F"/>
    <w:rsid w:val="00A3436C"/>
    <w:rsid w:val="00A34A84"/>
    <w:rsid w:val="00A34D8D"/>
    <w:rsid w:val="00A34DBB"/>
    <w:rsid w:val="00A351A7"/>
    <w:rsid w:val="00A352EC"/>
    <w:rsid w:val="00A353DB"/>
    <w:rsid w:val="00A3565D"/>
    <w:rsid w:val="00A35BF9"/>
    <w:rsid w:val="00A36FAC"/>
    <w:rsid w:val="00A378D8"/>
    <w:rsid w:val="00A4047C"/>
    <w:rsid w:val="00A407EB"/>
    <w:rsid w:val="00A40E95"/>
    <w:rsid w:val="00A40F9C"/>
    <w:rsid w:val="00A40FAF"/>
    <w:rsid w:val="00A40FC7"/>
    <w:rsid w:val="00A413FD"/>
    <w:rsid w:val="00A41B0E"/>
    <w:rsid w:val="00A422D2"/>
    <w:rsid w:val="00A42302"/>
    <w:rsid w:val="00A42348"/>
    <w:rsid w:val="00A425B6"/>
    <w:rsid w:val="00A4272D"/>
    <w:rsid w:val="00A4289D"/>
    <w:rsid w:val="00A42A9A"/>
    <w:rsid w:val="00A42D1E"/>
    <w:rsid w:val="00A42EBD"/>
    <w:rsid w:val="00A42FFC"/>
    <w:rsid w:val="00A43042"/>
    <w:rsid w:val="00A4321F"/>
    <w:rsid w:val="00A43288"/>
    <w:rsid w:val="00A4387B"/>
    <w:rsid w:val="00A43CE4"/>
    <w:rsid w:val="00A43D16"/>
    <w:rsid w:val="00A43F00"/>
    <w:rsid w:val="00A44471"/>
    <w:rsid w:val="00A4471D"/>
    <w:rsid w:val="00A45345"/>
    <w:rsid w:val="00A45455"/>
    <w:rsid w:val="00A4547B"/>
    <w:rsid w:val="00A45AF0"/>
    <w:rsid w:val="00A45BCF"/>
    <w:rsid w:val="00A45DAD"/>
    <w:rsid w:val="00A46255"/>
    <w:rsid w:val="00A46263"/>
    <w:rsid w:val="00A463AC"/>
    <w:rsid w:val="00A4674B"/>
    <w:rsid w:val="00A46D21"/>
    <w:rsid w:val="00A46F12"/>
    <w:rsid w:val="00A478C3"/>
    <w:rsid w:val="00A47949"/>
    <w:rsid w:val="00A479F1"/>
    <w:rsid w:val="00A47F7E"/>
    <w:rsid w:val="00A50B31"/>
    <w:rsid w:val="00A50C5B"/>
    <w:rsid w:val="00A50D8D"/>
    <w:rsid w:val="00A51143"/>
    <w:rsid w:val="00A51189"/>
    <w:rsid w:val="00A51237"/>
    <w:rsid w:val="00A5187C"/>
    <w:rsid w:val="00A51A68"/>
    <w:rsid w:val="00A523C4"/>
    <w:rsid w:val="00A52613"/>
    <w:rsid w:val="00A52704"/>
    <w:rsid w:val="00A529F7"/>
    <w:rsid w:val="00A53276"/>
    <w:rsid w:val="00A53389"/>
    <w:rsid w:val="00A53A98"/>
    <w:rsid w:val="00A5427E"/>
    <w:rsid w:val="00A5455B"/>
    <w:rsid w:val="00A5461E"/>
    <w:rsid w:val="00A546BE"/>
    <w:rsid w:val="00A552F4"/>
    <w:rsid w:val="00A55FB8"/>
    <w:rsid w:val="00A5636E"/>
    <w:rsid w:val="00A56554"/>
    <w:rsid w:val="00A56584"/>
    <w:rsid w:val="00A56DE4"/>
    <w:rsid w:val="00A57033"/>
    <w:rsid w:val="00A572C6"/>
    <w:rsid w:val="00A572E6"/>
    <w:rsid w:val="00A57471"/>
    <w:rsid w:val="00A57478"/>
    <w:rsid w:val="00A57BF1"/>
    <w:rsid w:val="00A60506"/>
    <w:rsid w:val="00A6055E"/>
    <w:rsid w:val="00A61069"/>
    <w:rsid w:val="00A6108E"/>
    <w:rsid w:val="00A6141A"/>
    <w:rsid w:val="00A61580"/>
    <w:rsid w:val="00A61CE7"/>
    <w:rsid w:val="00A62001"/>
    <w:rsid w:val="00A6391B"/>
    <w:rsid w:val="00A6395E"/>
    <w:rsid w:val="00A63BBF"/>
    <w:rsid w:val="00A641E0"/>
    <w:rsid w:val="00A64304"/>
    <w:rsid w:val="00A64384"/>
    <w:rsid w:val="00A6441B"/>
    <w:rsid w:val="00A64D89"/>
    <w:rsid w:val="00A65137"/>
    <w:rsid w:val="00A651E9"/>
    <w:rsid w:val="00A65AB8"/>
    <w:rsid w:val="00A65F0C"/>
    <w:rsid w:val="00A660A1"/>
    <w:rsid w:val="00A663D7"/>
    <w:rsid w:val="00A664F2"/>
    <w:rsid w:val="00A669CD"/>
    <w:rsid w:val="00A669FA"/>
    <w:rsid w:val="00A66ABC"/>
    <w:rsid w:val="00A66EA7"/>
    <w:rsid w:val="00A67256"/>
    <w:rsid w:val="00A679B9"/>
    <w:rsid w:val="00A67A8B"/>
    <w:rsid w:val="00A67F82"/>
    <w:rsid w:val="00A70209"/>
    <w:rsid w:val="00A7073E"/>
    <w:rsid w:val="00A70769"/>
    <w:rsid w:val="00A70A00"/>
    <w:rsid w:val="00A70B53"/>
    <w:rsid w:val="00A70C9E"/>
    <w:rsid w:val="00A70E46"/>
    <w:rsid w:val="00A713E6"/>
    <w:rsid w:val="00A71A13"/>
    <w:rsid w:val="00A71A3A"/>
    <w:rsid w:val="00A71AC2"/>
    <w:rsid w:val="00A72570"/>
    <w:rsid w:val="00A72A77"/>
    <w:rsid w:val="00A73301"/>
    <w:rsid w:val="00A736BB"/>
    <w:rsid w:val="00A73888"/>
    <w:rsid w:val="00A7394D"/>
    <w:rsid w:val="00A739A6"/>
    <w:rsid w:val="00A73A99"/>
    <w:rsid w:val="00A73CAD"/>
    <w:rsid w:val="00A73EC5"/>
    <w:rsid w:val="00A73F55"/>
    <w:rsid w:val="00A74004"/>
    <w:rsid w:val="00A74025"/>
    <w:rsid w:val="00A74070"/>
    <w:rsid w:val="00A741DF"/>
    <w:rsid w:val="00A74284"/>
    <w:rsid w:val="00A7479B"/>
    <w:rsid w:val="00A748B6"/>
    <w:rsid w:val="00A74A09"/>
    <w:rsid w:val="00A74B30"/>
    <w:rsid w:val="00A74C97"/>
    <w:rsid w:val="00A74CCD"/>
    <w:rsid w:val="00A74F37"/>
    <w:rsid w:val="00A75813"/>
    <w:rsid w:val="00A75918"/>
    <w:rsid w:val="00A75E8B"/>
    <w:rsid w:val="00A760A2"/>
    <w:rsid w:val="00A761A4"/>
    <w:rsid w:val="00A763B0"/>
    <w:rsid w:val="00A766CA"/>
    <w:rsid w:val="00A767B4"/>
    <w:rsid w:val="00A7686C"/>
    <w:rsid w:val="00A77731"/>
    <w:rsid w:val="00A77A8F"/>
    <w:rsid w:val="00A77E17"/>
    <w:rsid w:val="00A80460"/>
    <w:rsid w:val="00A807E9"/>
    <w:rsid w:val="00A80826"/>
    <w:rsid w:val="00A809AD"/>
    <w:rsid w:val="00A81397"/>
    <w:rsid w:val="00A813CE"/>
    <w:rsid w:val="00A815ED"/>
    <w:rsid w:val="00A817AE"/>
    <w:rsid w:val="00A81C7F"/>
    <w:rsid w:val="00A81FA2"/>
    <w:rsid w:val="00A822C0"/>
    <w:rsid w:val="00A829C1"/>
    <w:rsid w:val="00A832DE"/>
    <w:rsid w:val="00A83504"/>
    <w:rsid w:val="00A8376F"/>
    <w:rsid w:val="00A837A5"/>
    <w:rsid w:val="00A83918"/>
    <w:rsid w:val="00A83AB8"/>
    <w:rsid w:val="00A83E1D"/>
    <w:rsid w:val="00A846FE"/>
    <w:rsid w:val="00A84B8F"/>
    <w:rsid w:val="00A84CE0"/>
    <w:rsid w:val="00A84D93"/>
    <w:rsid w:val="00A84F81"/>
    <w:rsid w:val="00A84FB3"/>
    <w:rsid w:val="00A85260"/>
    <w:rsid w:val="00A852DB"/>
    <w:rsid w:val="00A85E51"/>
    <w:rsid w:val="00A8619E"/>
    <w:rsid w:val="00A86D4F"/>
    <w:rsid w:val="00A86EB2"/>
    <w:rsid w:val="00A8711F"/>
    <w:rsid w:val="00A87A70"/>
    <w:rsid w:val="00A87B1C"/>
    <w:rsid w:val="00A87D22"/>
    <w:rsid w:val="00A9012C"/>
    <w:rsid w:val="00A90330"/>
    <w:rsid w:val="00A9039E"/>
    <w:rsid w:val="00A90EF9"/>
    <w:rsid w:val="00A913CE"/>
    <w:rsid w:val="00A917C1"/>
    <w:rsid w:val="00A91A49"/>
    <w:rsid w:val="00A91DB2"/>
    <w:rsid w:val="00A920C1"/>
    <w:rsid w:val="00A9224E"/>
    <w:rsid w:val="00A9267C"/>
    <w:rsid w:val="00A928AD"/>
    <w:rsid w:val="00A92C51"/>
    <w:rsid w:val="00A92DB8"/>
    <w:rsid w:val="00A92F2D"/>
    <w:rsid w:val="00A92F49"/>
    <w:rsid w:val="00A930C0"/>
    <w:rsid w:val="00A935CB"/>
    <w:rsid w:val="00A937CD"/>
    <w:rsid w:val="00A93B33"/>
    <w:rsid w:val="00A94172"/>
    <w:rsid w:val="00A94313"/>
    <w:rsid w:val="00A943CA"/>
    <w:rsid w:val="00A9464F"/>
    <w:rsid w:val="00A9471B"/>
    <w:rsid w:val="00A947F3"/>
    <w:rsid w:val="00A94C7E"/>
    <w:rsid w:val="00A94DEF"/>
    <w:rsid w:val="00A95B6F"/>
    <w:rsid w:val="00A9669C"/>
    <w:rsid w:val="00A968A5"/>
    <w:rsid w:val="00A96F1D"/>
    <w:rsid w:val="00A9710C"/>
    <w:rsid w:val="00A9758F"/>
    <w:rsid w:val="00AA001C"/>
    <w:rsid w:val="00AA05D9"/>
    <w:rsid w:val="00AA070B"/>
    <w:rsid w:val="00AA0E54"/>
    <w:rsid w:val="00AA1018"/>
    <w:rsid w:val="00AA139D"/>
    <w:rsid w:val="00AA14F1"/>
    <w:rsid w:val="00AA151B"/>
    <w:rsid w:val="00AA1573"/>
    <w:rsid w:val="00AA1A03"/>
    <w:rsid w:val="00AA1CF4"/>
    <w:rsid w:val="00AA28DD"/>
    <w:rsid w:val="00AA2C00"/>
    <w:rsid w:val="00AA2D52"/>
    <w:rsid w:val="00AA2E85"/>
    <w:rsid w:val="00AA3079"/>
    <w:rsid w:val="00AA3363"/>
    <w:rsid w:val="00AA350C"/>
    <w:rsid w:val="00AA3521"/>
    <w:rsid w:val="00AA360D"/>
    <w:rsid w:val="00AA38C4"/>
    <w:rsid w:val="00AA3E13"/>
    <w:rsid w:val="00AA3E91"/>
    <w:rsid w:val="00AA4196"/>
    <w:rsid w:val="00AA4A1E"/>
    <w:rsid w:val="00AA4CC8"/>
    <w:rsid w:val="00AA4F5C"/>
    <w:rsid w:val="00AA5398"/>
    <w:rsid w:val="00AA53BA"/>
    <w:rsid w:val="00AA53C8"/>
    <w:rsid w:val="00AA545A"/>
    <w:rsid w:val="00AA5DC6"/>
    <w:rsid w:val="00AA66DC"/>
    <w:rsid w:val="00AA6705"/>
    <w:rsid w:val="00AA68AD"/>
    <w:rsid w:val="00AA6B66"/>
    <w:rsid w:val="00AA6E84"/>
    <w:rsid w:val="00AA6EFE"/>
    <w:rsid w:val="00AA7253"/>
    <w:rsid w:val="00AA7345"/>
    <w:rsid w:val="00AA73AF"/>
    <w:rsid w:val="00AA760A"/>
    <w:rsid w:val="00AA77C3"/>
    <w:rsid w:val="00AA7965"/>
    <w:rsid w:val="00AA7BF6"/>
    <w:rsid w:val="00AA7C45"/>
    <w:rsid w:val="00AA7C64"/>
    <w:rsid w:val="00AA7FA3"/>
    <w:rsid w:val="00AB0172"/>
    <w:rsid w:val="00AB020E"/>
    <w:rsid w:val="00AB0359"/>
    <w:rsid w:val="00AB040E"/>
    <w:rsid w:val="00AB04AC"/>
    <w:rsid w:val="00AB0A6B"/>
    <w:rsid w:val="00AB0E45"/>
    <w:rsid w:val="00AB10F9"/>
    <w:rsid w:val="00AB1177"/>
    <w:rsid w:val="00AB1186"/>
    <w:rsid w:val="00AB1BF6"/>
    <w:rsid w:val="00AB210B"/>
    <w:rsid w:val="00AB26C3"/>
    <w:rsid w:val="00AB28B9"/>
    <w:rsid w:val="00AB2BA0"/>
    <w:rsid w:val="00AB33A6"/>
    <w:rsid w:val="00AB35E2"/>
    <w:rsid w:val="00AB37DE"/>
    <w:rsid w:val="00AB3E22"/>
    <w:rsid w:val="00AB43FF"/>
    <w:rsid w:val="00AB461C"/>
    <w:rsid w:val="00AB4B8B"/>
    <w:rsid w:val="00AB4BCE"/>
    <w:rsid w:val="00AB5074"/>
    <w:rsid w:val="00AB54CD"/>
    <w:rsid w:val="00AB5B1F"/>
    <w:rsid w:val="00AB5D4C"/>
    <w:rsid w:val="00AB5DF0"/>
    <w:rsid w:val="00AB5E49"/>
    <w:rsid w:val="00AB6085"/>
    <w:rsid w:val="00AB6750"/>
    <w:rsid w:val="00AB6C05"/>
    <w:rsid w:val="00AB6C5E"/>
    <w:rsid w:val="00AB76EC"/>
    <w:rsid w:val="00AB7749"/>
    <w:rsid w:val="00AB77FF"/>
    <w:rsid w:val="00AB7972"/>
    <w:rsid w:val="00AB7A92"/>
    <w:rsid w:val="00AB7C40"/>
    <w:rsid w:val="00AC0397"/>
    <w:rsid w:val="00AC040B"/>
    <w:rsid w:val="00AC07ED"/>
    <w:rsid w:val="00AC0E45"/>
    <w:rsid w:val="00AC0EBA"/>
    <w:rsid w:val="00AC0F46"/>
    <w:rsid w:val="00AC10C9"/>
    <w:rsid w:val="00AC11A8"/>
    <w:rsid w:val="00AC159D"/>
    <w:rsid w:val="00AC1693"/>
    <w:rsid w:val="00AC1718"/>
    <w:rsid w:val="00AC17AF"/>
    <w:rsid w:val="00AC1D90"/>
    <w:rsid w:val="00AC2035"/>
    <w:rsid w:val="00AC205A"/>
    <w:rsid w:val="00AC2627"/>
    <w:rsid w:val="00AC280C"/>
    <w:rsid w:val="00AC2845"/>
    <w:rsid w:val="00AC2C22"/>
    <w:rsid w:val="00AC2E73"/>
    <w:rsid w:val="00AC33DB"/>
    <w:rsid w:val="00AC3AAF"/>
    <w:rsid w:val="00AC3F23"/>
    <w:rsid w:val="00AC4080"/>
    <w:rsid w:val="00AC42EC"/>
    <w:rsid w:val="00AC43FD"/>
    <w:rsid w:val="00AC44F9"/>
    <w:rsid w:val="00AC4604"/>
    <w:rsid w:val="00AC4727"/>
    <w:rsid w:val="00AC486E"/>
    <w:rsid w:val="00AC4D59"/>
    <w:rsid w:val="00AC4DE0"/>
    <w:rsid w:val="00AC530B"/>
    <w:rsid w:val="00AC552A"/>
    <w:rsid w:val="00AC56B7"/>
    <w:rsid w:val="00AC57A4"/>
    <w:rsid w:val="00AC5AB6"/>
    <w:rsid w:val="00AC5D11"/>
    <w:rsid w:val="00AC6017"/>
    <w:rsid w:val="00AC6265"/>
    <w:rsid w:val="00AC62F0"/>
    <w:rsid w:val="00AC69D7"/>
    <w:rsid w:val="00AC6B7C"/>
    <w:rsid w:val="00AC7138"/>
    <w:rsid w:val="00AC71CD"/>
    <w:rsid w:val="00AC723B"/>
    <w:rsid w:val="00AC7520"/>
    <w:rsid w:val="00AC7537"/>
    <w:rsid w:val="00AC75E2"/>
    <w:rsid w:val="00AC7756"/>
    <w:rsid w:val="00AC7956"/>
    <w:rsid w:val="00AC7A84"/>
    <w:rsid w:val="00AC7C8E"/>
    <w:rsid w:val="00AD00E0"/>
    <w:rsid w:val="00AD08A8"/>
    <w:rsid w:val="00AD0A03"/>
    <w:rsid w:val="00AD0A62"/>
    <w:rsid w:val="00AD0BDE"/>
    <w:rsid w:val="00AD1008"/>
    <w:rsid w:val="00AD159B"/>
    <w:rsid w:val="00AD1B70"/>
    <w:rsid w:val="00AD2439"/>
    <w:rsid w:val="00AD24B1"/>
    <w:rsid w:val="00AD24CE"/>
    <w:rsid w:val="00AD25E3"/>
    <w:rsid w:val="00AD26E1"/>
    <w:rsid w:val="00AD2708"/>
    <w:rsid w:val="00AD2B65"/>
    <w:rsid w:val="00AD3298"/>
    <w:rsid w:val="00AD347C"/>
    <w:rsid w:val="00AD35F5"/>
    <w:rsid w:val="00AD36F7"/>
    <w:rsid w:val="00AD390E"/>
    <w:rsid w:val="00AD3A0F"/>
    <w:rsid w:val="00AD3A7F"/>
    <w:rsid w:val="00AD3D7A"/>
    <w:rsid w:val="00AD3DA0"/>
    <w:rsid w:val="00AD3F55"/>
    <w:rsid w:val="00AD4437"/>
    <w:rsid w:val="00AD454E"/>
    <w:rsid w:val="00AD48EF"/>
    <w:rsid w:val="00AD4DFE"/>
    <w:rsid w:val="00AD4F69"/>
    <w:rsid w:val="00AD519F"/>
    <w:rsid w:val="00AD5550"/>
    <w:rsid w:val="00AD5E24"/>
    <w:rsid w:val="00AD5E52"/>
    <w:rsid w:val="00AD61A8"/>
    <w:rsid w:val="00AD63CA"/>
    <w:rsid w:val="00AD6B94"/>
    <w:rsid w:val="00AD6E12"/>
    <w:rsid w:val="00AD6EE7"/>
    <w:rsid w:val="00AD6EF3"/>
    <w:rsid w:val="00AD7135"/>
    <w:rsid w:val="00AD72EA"/>
    <w:rsid w:val="00AD7362"/>
    <w:rsid w:val="00AD76A2"/>
    <w:rsid w:val="00AD7976"/>
    <w:rsid w:val="00AD79BE"/>
    <w:rsid w:val="00AD7A76"/>
    <w:rsid w:val="00AD7BAA"/>
    <w:rsid w:val="00AD7F79"/>
    <w:rsid w:val="00AE01A6"/>
    <w:rsid w:val="00AE0ACD"/>
    <w:rsid w:val="00AE0B21"/>
    <w:rsid w:val="00AE0C19"/>
    <w:rsid w:val="00AE0C86"/>
    <w:rsid w:val="00AE1339"/>
    <w:rsid w:val="00AE14EF"/>
    <w:rsid w:val="00AE1A05"/>
    <w:rsid w:val="00AE2154"/>
    <w:rsid w:val="00AE26E7"/>
    <w:rsid w:val="00AE2926"/>
    <w:rsid w:val="00AE2A34"/>
    <w:rsid w:val="00AE2B2B"/>
    <w:rsid w:val="00AE2FE7"/>
    <w:rsid w:val="00AE322B"/>
    <w:rsid w:val="00AE3D7B"/>
    <w:rsid w:val="00AE3DF7"/>
    <w:rsid w:val="00AE4012"/>
    <w:rsid w:val="00AE4372"/>
    <w:rsid w:val="00AE46DA"/>
    <w:rsid w:val="00AE4E7F"/>
    <w:rsid w:val="00AE5001"/>
    <w:rsid w:val="00AE534D"/>
    <w:rsid w:val="00AE5560"/>
    <w:rsid w:val="00AE5724"/>
    <w:rsid w:val="00AE5C51"/>
    <w:rsid w:val="00AE5E33"/>
    <w:rsid w:val="00AE600D"/>
    <w:rsid w:val="00AE6232"/>
    <w:rsid w:val="00AE62F4"/>
    <w:rsid w:val="00AE6A32"/>
    <w:rsid w:val="00AE6A58"/>
    <w:rsid w:val="00AE6B3A"/>
    <w:rsid w:val="00AE6D3B"/>
    <w:rsid w:val="00AE6F3E"/>
    <w:rsid w:val="00AE6FB3"/>
    <w:rsid w:val="00AE6FFA"/>
    <w:rsid w:val="00AE706A"/>
    <w:rsid w:val="00AE7528"/>
    <w:rsid w:val="00AF0082"/>
    <w:rsid w:val="00AF01FD"/>
    <w:rsid w:val="00AF039D"/>
    <w:rsid w:val="00AF042A"/>
    <w:rsid w:val="00AF0463"/>
    <w:rsid w:val="00AF05A6"/>
    <w:rsid w:val="00AF070A"/>
    <w:rsid w:val="00AF0DC7"/>
    <w:rsid w:val="00AF1127"/>
    <w:rsid w:val="00AF1532"/>
    <w:rsid w:val="00AF15F7"/>
    <w:rsid w:val="00AF1E68"/>
    <w:rsid w:val="00AF1FBA"/>
    <w:rsid w:val="00AF222F"/>
    <w:rsid w:val="00AF22F6"/>
    <w:rsid w:val="00AF2496"/>
    <w:rsid w:val="00AF2B2C"/>
    <w:rsid w:val="00AF2B5D"/>
    <w:rsid w:val="00AF2EC6"/>
    <w:rsid w:val="00AF3B35"/>
    <w:rsid w:val="00AF3E1F"/>
    <w:rsid w:val="00AF41FE"/>
    <w:rsid w:val="00AF4258"/>
    <w:rsid w:val="00AF425A"/>
    <w:rsid w:val="00AF4439"/>
    <w:rsid w:val="00AF476F"/>
    <w:rsid w:val="00AF4861"/>
    <w:rsid w:val="00AF4AD2"/>
    <w:rsid w:val="00AF4E7D"/>
    <w:rsid w:val="00AF510B"/>
    <w:rsid w:val="00AF5528"/>
    <w:rsid w:val="00AF5B1F"/>
    <w:rsid w:val="00AF5C80"/>
    <w:rsid w:val="00AF63A8"/>
    <w:rsid w:val="00AF6BEF"/>
    <w:rsid w:val="00AF6C0C"/>
    <w:rsid w:val="00AF7465"/>
    <w:rsid w:val="00AF7AA5"/>
    <w:rsid w:val="00AF7BAF"/>
    <w:rsid w:val="00AF7D5E"/>
    <w:rsid w:val="00B000EF"/>
    <w:rsid w:val="00B002E8"/>
    <w:rsid w:val="00B003F7"/>
    <w:rsid w:val="00B0060B"/>
    <w:rsid w:val="00B00868"/>
    <w:rsid w:val="00B01069"/>
    <w:rsid w:val="00B010BC"/>
    <w:rsid w:val="00B01430"/>
    <w:rsid w:val="00B0152D"/>
    <w:rsid w:val="00B01569"/>
    <w:rsid w:val="00B0178E"/>
    <w:rsid w:val="00B01FC4"/>
    <w:rsid w:val="00B02213"/>
    <w:rsid w:val="00B02287"/>
    <w:rsid w:val="00B02428"/>
    <w:rsid w:val="00B024B1"/>
    <w:rsid w:val="00B02961"/>
    <w:rsid w:val="00B02A9C"/>
    <w:rsid w:val="00B02CBB"/>
    <w:rsid w:val="00B03297"/>
    <w:rsid w:val="00B0354A"/>
    <w:rsid w:val="00B03BA0"/>
    <w:rsid w:val="00B03BBD"/>
    <w:rsid w:val="00B03C83"/>
    <w:rsid w:val="00B03D98"/>
    <w:rsid w:val="00B041F0"/>
    <w:rsid w:val="00B04512"/>
    <w:rsid w:val="00B04598"/>
    <w:rsid w:val="00B04866"/>
    <w:rsid w:val="00B04D84"/>
    <w:rsid w:val="00B0564E"/>
    <w:rsid w:val="00B05EE6"/>
    <w:rsid w:val="00B06145"/>
    <w:rsid w:val="00B06648"/>
    <w:rsid w:val="00B066FF"/>
    <w:rsid w:val="00B06805"/>
    <w:rsid w:val="00B069C1"/>
    <w:rsid w:val="00B06AFB"/>
    <w:rsid w:val="00B06E9D"/>
    <w:rsid w:val="00B071FE"/>
    <w:rsid w:val="00B0722C"/>
    <w:rsid w:val="00B07593"/>
    <w:rsid w:val="00B07612"/>
    <w:rsid w:val="00B0794F"/>
    <w:rsid w:val="00B079BA"/>
    <w:rsid w:val="00B07A35"/>
    <w:rsid w:val="00B07F9C"/>
    <w:rsid w:val="00B07FC7"/>
    <w:rsid w:val="00B10282"/>
    <w:rsid w:val="00B10626"/>
    <w:rsid w:val="00B10740"/>
    <w:rsid w:val="00B10CC0"/>
    <w:rsid w:val="00B10D4C"/>
    <w:rsid w:val="00B10DCC"/>
    <w:rsid w:val="00B10EE2"/>
    <w:rsid w:val="00B110FF"/>
    <w:rsid w:val="00B115E8"/>
    <w:rsid w:val="00B119EF"/>
    <w:rsid w:val="00B11BF7"/>
    <w:rsid w:val="00B11D7E"/>
    <w:rsid w:val="00B1201C"/>
    <w:rsid w:val="00B12185"/>
    <w:rsid w:val="00B12486"/>
    <w:rsid w:val="00B125E4"/>
    <w:rsid w:val="00B1261F"/>
    <w:rsid w:val="00B127FA"/>
    <w:rsid w:val="00B12829"/>
    <w:rsid w:val="00B12EA2"/>
    <w:rsid w:val="00B13133"/>
    <w:rsid w:val="00B133C1"/>
    <w:rsid w:val="00B13591"/>
    <w:rsid w:val="00B137A5"/>
    <w:rsid w:val="00B1390C"/>
    <w:rsid w:val="00B13B2D"/>
    <w:rsid w:val="00B13BD6"/>
    <w:rsid w:val="00B13E84"/>
    <w:rsid w:val="00B13EE4"/>
    <w:rsid w:val="00B141CB"/>
    <w:rsid w:val="00B14475"/>
    <w:rsid w:val="00B14A43"/>
    <w:rsid w:val="00B14B19"/>
    <w:rsid w:val="00B14BEE"/>
    <w:rsid w:val="00B14C5D"/>
    <w:rsid w:val="00B14CCE"/>
    <w:rsid w:val="00B14EF3"/>
    <w:rsid w:val="00B15239"/>
    <w:rsid w:val="00B152B7"/>
    <w:rsid w:val="00B15A0D"/>
    <w:rsid w:val="00B1615A"/>
    <w:rsid w:val="00B1617F"/>
    <w:rsid w:val="00B16361"/>
    <w:rsid w:val="00B16602"/>
    <w:rsid w:val="00B166C5"/>
    <w:rsid w:val="00B16921"/>
    <w:rsid w:val="00B169F9"/>
    <w:rsid w:val="00B16B24"/>
    <w:rsid w:val="00B16B9E"/>
    <w:rsid w:val="00B16F70"/>
    <w:rsid w:val="00B17035"/>
    <w:rsid w:val="00B1716C"/>
    <w:rsid w:val="00B1758B"/>
    <w:rsid w:val="00B177E7"/>
    <w:rsid w:val="00B17BB1"/>
    <w:rsid w:val="00B17E6D"/>
    <w:rsid w:val="00B17F5C"/>
    <w:rsid w:val="00B20808"/>
    <w:rsid w:val="00B20F8D"/>
    <w:rsid w:val="00B2171C"/>
    <w:rsid w:val="00B21AE9"/>
    <w:rsid w:val="00B22114"/>
    <w:rsid w:val="00B221B2"/>
    <w:rsid w:val="00B2255F"/>
    <w:rsid w:val="00B229CF"/>
    <w:rsid w:val="00B22C11"/>
    <w:rsid w:val="00B22FED"/>
    <w:rsid w:val="00B23180"/>
    <w:rsid w:val="00B23189"/>
    <w:rsid w:val="00B23228"/>
    <w:rsid w:val="00B2322E"/>
    <w:rsid w:val="00B2357A"/>
    <w:rsid w:val="00B23602"/>
    <w:rsid w:val="00B239E1"/>
    <w:rsid w:val="00B243EC"/>
    <w:rsid w:val="00B24532"/>
    <w:rsid w:val="00B24D44"/>
    <w:rsid w:val="00B24D71"/>
    <w:rsid w:val="00B24D77"/>
    <w:rsid w:val="00B24FB8"/>
    <w:rsid w:val="00B2518A"/>
    <w:rsid w:val="00B2532E"/>
    <w:rsid w:val="00B2566A"/>
    <w:rsid w:val="00B25865"/>
    <w:rsid w:val="00B25BC8"/>
    <w:rsid w:val="00B25DAB"/>
    <w:rsid w:val="00B261CE"/>
    <w:rsid w:val="00B26544"/>
    <w:rsid w:val="00B266BB"/>
    <w:rsid w:val="00B26846"/>
    <w:rsid w:val="00B26B37"/>
    <w:rsid w:val="00B26F30"/>
    <w:rsid w:val="00B27919"/>
    <w:rsid w:val="00B27B9B"/>
    <w:rsid w:val="00B27C2E"/>
    <w:rsid w:val="00B300D8"/>
    <w:rsid w:val="00B30305"/>
    <w:rsid w:val="00B30572"/>
    <w:rsid w:val="00B307FB"/>
    <w:rsid w:val="00B30AEF"/>
    <w:rsid w:val="00B30EF9"/>
    <w:rsid w:val="00B31E06"/>
    <w:rsid w:val="00B31FB0"/>
    <w:rsid w:val="00B321BE"/>
    <w:rsid w:val="00B322B5"/>
    <w:rsid w:val="00B3236E"/>
    <w:rsid w:val="00B324C4"/>
    <w:rsid w:val="00B325F0"/>
    <w:rsid w:val="00B3284A"/>
    <w:rsid w:val="00B32A0F"/>
    <w:rsid w:val="00B32BAC"/>
    <w:rsid w:val="00B32C71"/>
    <w:rsid w:val="00B32FFE"/>
    <w:rsid w:val="00B33012"/>
    <w:rsid w:val="00B33174"/>
    <w:rsid w:val="00B33176"/>
    <w:rsid w:val="00B33442"/>
    <w:rsid w:val="00B336BA"/>
    <w:rsid w:val="00B33AF4"/>
    <w:rsid w:val="00B33EFA"/>
    <w:rsid w:val="00B33F78"/>
    <w:rsid w:val="00B34147"/>
    <w:rsid w:val="00B3433D"/>
    <w:rsid w:val="00B3440E"/>
    <w:rsid w:val="00B34A9C"/>
    <w:rsid w:val="00B34F51"/>
    <w:rsid w:val="00B35021"/>
    <w:rsid w:val="00B35045"/>
    <w:rsid w:val="00B35117"/>
    <w:rsid w:val="00B3520D"/>
    <w:rsid w:val="00B353F6"/>
    <w:rsid w:val="00B358A4"/>
    <w:rsid w:val="00B35B03"/>
    <w:rsid w:val="00B35F64"/>
    <w:rsid w:val="00B35FBF"/>
    <w:rsid w:val="00B36407"/>
    <w:rsid w:val="00B36882"/>
    <w:rsid w:val="00B36C60"/>
    <w:rsid w:val="00B36CB8"/>
    <w:rsid w:val="00B36F10"/>
    <w:rsid w:val="00B3704F"/>
    <w:rsid w:val="00B3786F"/>
    <w:rsid w:val="00B379B7"/>
    <w:rsid w:val="00B379FF"/>
    <w:rsid w:val="00B37CB2"/>
    <w:rsid w:val="00B37ED0"/>
    <w:rsid w:val="00B40062"/>
    <w:rsid w:val="00B400F8"/>
    <w:rsid w:val="00B40363"/>
    <w:rsid w:val="00B40EB0"/>
    <w:rsid w:val="00B41104"/>
    <w:rsid w:val="00B41112"/>
    <w:rsid w:val="00B415FF"/>
    <w:rsid w:val="00B4188E"/>
    <w:rsid w:val="00B42036"/>
    <w:rsid w:val="00B4212B"/>
    <w:rsid w:val="00B42836"/>
    <w:rsid w:val="00B42965"/>
    <w:rsid w:val="00B42AF5"/>
    <w:rsid w:val="00B42D3C"/>
    <w:rsid w:val="00B43871"/>
    <w:rsid w:val="00B439BF"/>
    <w:rsid w:val="00B43B31"/>
    <w:rsid w:val="00B43E3A"/>
    <w:rsid w:val="00B43EB6"/>
    <w:rsid w:val="00B43F61"/>
    <w:rsid w:val="00B445E7"/>
    <w:rsid w:val="00B448FB"/>
    <w:rsid w:val="00B44A10"/>
    <w:rsid w:val="00B44CA6"/>
    <w:rsid w:val="00B44DCB"/>
    <w:rsid w:val="00B44FC9"/>
    <w:rsid w:val="00B4512F"/>
    <w:rsid w:val="00B45CA8"/>
    <w:rsid w:val="00B46076"/>
    <w:rsid w:val="00B461EE"/>
    <w:rsid w:val="00B46356"/>
    <w:rsid w:val="00B467BE"/>
    <w:rsid w:val="00B468AB"/>
    <w:rsid w:val="00B469A2"/>
    <w:rsid w:val="00B46F72"/>
    <w:rsid w:val="00B4717C"/>
    <w:rsid w:val="00B47CC8"/>
    <w:rsid w:val="00B47DA4"/>
    <w:rsid w:val="00B47EA5"/>
    <w:rsid w:val="00B47F55"/>
    <w:rsid w:val="00B47F85"/>
    <w:rsid w:val="00B50929"/>
    <w:rsid w:val="00B50C58"/>
    <w:rsid w:val="00B51201"/>
    <w:rsid w:val="00B51530"/>
    <w:rsid w:val="00B515D1"/>
    <w:rsid w:val="00B51CC5"/>
    <w:rsid w:val="00B52080"/>
    <w:rsid w:val="00B526E9"/>
    <w:rsid w:val="00B5297F"/>
    <w:rsid w:val="00B52B78"/>
    <w:rsid w:val="00B52BF2"/>
    <w:rsid w:val="00B52C9A"/>
    <w:rsid w:val="00B52ECF"/>
    <w:rsid w:val="00B52F9E"/>
    <w:rsid w:val="00B53468"/>
    <w:rsid w:val="00B53516"/>
    <w:rsid w:val="00B537F8"/>
    <w:rsid w:val="00B53D32"/>
    <w:rsid w:val="00B53D68"/>
    <w:rsid w:val="00B53EDF"/>
    <w:rsid w:val="00B540F0"/>
    <w:rsid w:val="00B54377"/>
    <w:rsid w:val="00B54757"/>
    <w:rsid w:val="00B54A39"/>
    <w:rsid w:val="00B54C51"/>
    <w:rsid w:val="00B54C97"/>
    <w:rsid w:val="00B54F7D"/>
    <w:rsid w:val="00B551DE"/>
    <w:rsid w:val="00B55799"/>
    <w:rsid w:val="00B5579F"/>
    <w:rsid w:val="00B55824"/>
    <w:rsid w:val="00B55D0C"/>
    <w:rsid w:val="00B562C0"/>
    <w:rsid w:val="00B563D2"/>
    <w:rsid w:val="00B5651A"/>
    <w:rsid w:val="00B5655F"/>
    <w:rsid w:val="00B566F1"/>
    <w:rsid w:val="00B56758"/>
    <w:rsid w:val="00B567B6"/>
    <w:rsid w:val="00B56840"/>
    <w:rsid w:val="00B56A1C"/>
    <w:rsid w:val="00B5744D"/>
    <w:rsid w:val="00B5747A"/>
    <w:rsid w:val="00B57591"/>
    <w:rsid w:val="00B575A6"/>
    <w:rsid w:val="00B5771C"/>
    <w:rsid w:val="00B579C2"/>
    <w:rsid w:val="00B57B62"/>
    <w:rsid w:val="00B57C2E"/>
    <w:rsid w:val="00B57C7E"/>
    <w:rsid w:val="00B57DD7"/>
    <w:rsid w:val="00B57E3F"/>
    <w:rsid w:val="00B57FC1"/>
    <w:rsid w:val="00B6003C"/>
    <w:rsid w:val="00B6019D"/>
    <w:rsid w:val="00B601AC"/>
    <w:rsid w:val="00B604FD"/>
    <w:rsid w:val="00B60624"/>
    <w:rsid w:val="00B60872"/>
    <w:rsid w:val="00B609C7"/>
    <w:rsid w:val="00B60B03"/>
    <w:rsid w:val="00B60F6F"/>
    <w:rsid w:val="00B6106C"/>
    <w:rsid w:val="00B610D9"/>
    <w:rsid w:val="00B61284"/>
    <w:rsid w:val="00B61714"/>
    <w:rsid w:val="00B618F2"/>
    <w:rsid w:val="00B61BAA"/>
    <w:rsid w:val="00B625A1"/>
    <w:rsid w:val="00B627EE"/>
    <w:rsid w:val="00B62873"/>
    <w:rsid w:val="00B62AD0"/>
    <w:rsid w:val="00B62C1F"/>
    <w:rsid w:val="00B62C8C"/>
    <w:rsid w:val="00B62D38"/>
    <w:rsid w:val="00B6311F"/>
    <w:rsid w:val="00B63279"/>
    <w:rsid w:val="00B6338E"/>
    <w:rsid w:val="00B63F8D"/>
    <w:rsid w:val="00B64020"/>
    <w:rsid w:val="00B645CD"/>
    <w:rsid w:val="00B64705"/>
    <w:rsid w:val="00B648B6"/>
    <w:rsid w:val="00B64CAD"/>
    <w:rsid w:val="00B650A6"/>
    <w:rsid w:val="00B652F3"/>
    <w:rsid w:val="00B656C9"/>
    <w:rsid w:val="00B656CC"/>
    <w:rsid w:val="00B657AE"/>
    <w:rsid w:val="00B657C7"/>
    <w:rsid w:val="00B66186"/>
    <w:rsid w:val="00B6641C"/>
    <w:rsid w:val="00B6695B"/>
    <w:rsid w:val="00B669F8"/>
    <w:rsid w:val="00B66E8A"/>
    <w:rsid w:val="00B66F88"/>
    <w:rsid w:val="00B66FEF"/>
    <w:rsid w:val="00B67040"/>
    <w:rsid w:val="00B672A8"/>
    <w:rsid w:val="00B672D4"/>
    <w:rsid w:val="00B679AB"/>
    <w:rsid w:val="00B67B60"/>
    <w:rsid w:val="00B67E03"/>
    <w:rsid w:val="00B70898"/>
    <w:rsid w:val="00B70D66"/>
    <w:rsid w:val="00B70E2E"/>
    <w:rsid w:val="00B7119A"/>
    <w:rsid w:val="00B7182C"/>
    <w:rsid w:val="00B71892"/>
    <w:rsid w:val="00B718A1"/>
    <w:rsid w:val="00B71B02"/>
    <w:rsid w:val="00B71E87"/>
    <w:rsid w:val="00B7219D"/>
    <w:rsid w:val="00B727B8"/>
    <w:rsid w:val="00B72846"/>
    <w:rsid w:val="00B72C07"/>
    <w:rsid w:val="00B72CFB"/>
    <w:rsid w:val="00B72DD5"/>
    <w:rsid w:val="00B72F4C"/>
    <w:rsid w:val="00B73514"/>
    <w:rsid w:val="00B7363B"/>
    <w:rsid w:val="00B73864"/>
    <w:rsid w:val="00B73C5F"/>
    <w:rsid w:val="00B74005"/>
    <w:rsid w:val="00B74053"/>
    <w:rsid w:val="00B741A6"/>
    <w:rsid w:val="00B744BF"/>
    <w:rsid w:val="00B7450F"/>
    <w:rsid w:val="00B74CFB"/>
    <w:rsid w:val="00B74DF1"/>
    <w:rsid w:val="00B750A4"/>
    <w:rsid w:val="00B7517C"/>
    <w:rsid w:val="00B75980"/>
    <w:rsid w:val="00B75AFC"/>
    <w:rsid w:val="00B75C2B"/>
    <w:rsid w:val="00B75D17"/>
    <w:rsid w:val="00B75D91"/>
    <w:rsid w:val="00B75F5B"/>
    <w:rsid w:val="00B76206"/>
    <w:rsid w:val="00B762FB"/>
    <w:rsid w:val="00B763CA"/>
    <w:rsid w:val="00B76603"/>
    <w:rsid w:val="00B76656"/>
    <w:rsid w:val="00B76AC5"/>
    <w:rsid w:val="00B775BA"/>
    <w:rsid w:val="00B77704"/>
    <w:rsid w:val="00B80731"/>
    <w:rsid w:val="00B8073C"/>
    <w:rsid w:val="00B80888"/>
    <w:rsid w:val="00B80FE9"/>
    <w:rsid w:val="00B816FC"/>
    <w:rsid w:val="00B817EC"/>
    <w:rsid w:val="00B81932"/>
    <w:rsid w:val="00B82085"/>
    <w:rsid w:val="00B820B0"/>
    <w:rsid w:val="00B821A3"/>
    <w:rsid w:val="00B823CB"/>
    <w:rsid w:val="00B82723"/>
    <w:rsid w:val="00B82AD7"/>
    <w:rsid w:val="00B82E02"/>
    <w:rsid w:val="00B8319D"/>
    <w:rsid w:val="00B83943"/>
    <w:rsid w:val="00B83B5E"/>
    <w:rsid w:val="00B8411E"/>
    <w:rsid w:val="00B841A9"/>
    <w:rsid w:val="00B841C7"/>
    <w:rsid w:val="00B843FB"/>
    <w:rsid w:val="00B847FB"/>
    <w:rsid w:val="00B847FF"/>
    <w:rsid w:val="00B8496A"/>
    <w:rsid w:val="00B849A8"/>
    <w:rsid w:val="00B84B1C"/>
    <w:rsid w:val="00B84D63"/>
    <w:rsid w:val="00B84DFD"/>
    <w:rsid w:val="00B85022"/>
    <w:rsid w:val="00B85359"/>
    <w:rsid w:val="00B854D8"/>
    <w:rsid w:val="00B856F7"/>
    <w:rsid w:val="00B85D37"/>
    <w:rsid w:val="00B85F21"/>
    <w:rsid w:val="00B8635B"/>
    <w:rsid w:val="00B86362"/>
    <w:rsid w:val="00B86437"/>
    <w:rsid w:val="00B8645F"/>
    <w:rsid w:val="00B86708"/>
    <w:rsid w:val="00B869BA"/>
    <w:rsid w:val="00B86A16"/>
    <w:rsid w:val="00B86E5D"/>
    <w:rsid w:val="00B873D3"/>
    <w:rsid w:val="00B87738"/>
    <w:rsid w:val="00B87BCC"/>
    <w:rsid w:val="00B90827"/>
    <w:rsid w:val="00B90B2E"/>
    <w:rsid w:val="00B915D8"/>
    <w:rsid w:val="00B91795"/>
    <w:rsid w:val="00B91ABD"/>
    <w:rsid w:val="00B91DD0"/>
    <w:rsid w:val="00B920E2"/>
    <w:rsid w:val="00B920EC"/>
    <w:rsid w:val="00B924F6"/>
    <w:rsid w:val="00B925C0"/>
    <w:rsid w:val="00B92665"/>
    <w:rsid w:val="00B92FEE"/>
    <w:rsid w:val="00B92FFB"/>
    <w:rsid w:val="00B9324C"/>
    <w:rsid w:val="00B936F9"/>
    <w:rsid w:val="00B93A83"/>
    <w:rsid w:val="00B93C16"/>
    <w:rsid w:val="00B93CB0"/>
    <w:rsid w:val="00B93D07"/>
    <w:rsid w:val="00B93E97"/>
    <w:rsid w:val="00B9408E"/>
    <w:rsid w:val="00B9445F"/>
    <w:rsid w:val="00B94771"/>
    <w:rsid w:val="00B94993"/>
    <w:rsid w:val="00B949CF"/>
    <w:rsid w:val="00B94FD9"/>
    <w:rsid w:val="00B950D7"/>
    <w:rsid w:val="00B9527C"/>
    <w:rsid w:val="00B95558"/>
    <w:rsid w:val="00B955F0"/>
    <w:rsid w:val="00B958D4"/>
    <w:rsid w:val="00B95A9D"/>
    <w:rsid w:val="00B95B9D"/>
    <w:rsid w:val="00B9616E"/>
    <w:rsid w:val="00B964D8"/>
    <w:rsid w:val="00B968A0"/>
    <w:rsid w:val="00B96944"/>
    <w:rsid w:val="00B96A6D"/>
    <w:rsid w:val="00B96D4E"/>
    <w:rsid w:val="00B97039"/>
    <w:rsid w:val="00B9706B"/>
    <w:rsid w:val="00B976AB"/>
    <w:rsid w:val="00B97709"/>
    <w:rsid w:val="00BA00BE"/>
    <w:rsid w:val="00BA043D"/>
    <w:rsid w:val="00BA05DB"/>
    <w:rsid w:val="00BA0754"/>
    <w:rsid w:val="00BA0946"/>
    <w:rsid w:val="00BA0E58"/>
    <w:rsid w:val="00BA1122"/>
    <w:rsid w:val="00BA18AB"/>
    <w:rsid w:val="00BA2001"/>
    <w:rsid w:val="00BA2483"/>
    <w:rsid w:val="00BA2686"/>
    <w:rsid w:val="00BA277B"/>
    <w:rsid w:val="00BA287B"/>
    <w:rsid w:val="00BA2D28"/>
    <w:rsid w:val="00BA2E5C"/>
    <w:rsid w:val="00BA2EF8"/>
    <w:rsid w:val="00BA358F"/>
    <w:rsid w:val="00BA36A8"/>
    <w:rsid w:val="00BA3C18"/>
    <w:rsid w:val="00BA3E19"/>
    <w:rsid w:val="00BA3E91"/>
    <w:rsid w:val="00BA3F61"/>
    <w:rsid w:val="00BA40F6"/>
    <w:rsid w:val="00BA4369"/>
    <w:rsid w:val="00BA44A3"/>
    <w:rsid w:val="00BA468D"/>
    <w:rsid w:val="00BA4767"/>
    <w:rsid w:val="00BA48B4"/>
    <w:rsid w:val="00BA4A11"/>
    <w:rsid w:val="00BA4AFD"/>
    <w:rsid w:val="00BA4E9A"/>
    <w:rsid w:val="00BA4ECF"/>
    <w:rsid w:val="00BA50E6"/>
    <w:rsid w:val="00BA5146"/>
    <w:rsid w:val="00BA51F6"/>
    <w:rsid w:val="00BA545D"/>
    <w:rsid w:val="00BA5855"/>
    <w:rsid w:val="00BA5A44"/>
    <w:rsid w:val="00BA5C41"/>
    <w:rsid w:val="00BA5E77"/>
    <w:rsid w:val="00BA6076"/>
    <w:rsid w:val="00BA6BE6"/>
    <w:rsid w:val="00BA6D03"/>
    <w:rsid w:val="00BA70BB"/>
    <w:rsid w:val="00BA7A8D"/>
    <w:rsid w:val="00BA7ABB"/>
    <w:rsid w:val="00BA7EC3"/>
    <w:rsid w:val="00BB0253"/>
    <w:rsid w:val="00BB0515"/>
    <w:rsid w:val="00BB06BC"/>
    <w:rsid w:val="00BB06DB"/>
    <w:rsid w:val="00BB0913"/>
    <w:rsid w:val="00BB0BAA"/>
    <w:rsid w:val="00BB147C"/>
    <w:rsid w:val="00BB14DF"/>
    <w:rsid w:val="00BB1D99"/>
    <w:rsid w:val="00BB1EFD"/>
    <w:rsid w:val="00BB1FC4"/>
    <w:rsid w:val="00BB24EA"/>
    <w:rsid w:val="00BB28B9"/>
    <w:rsid w:val="00BB28F8"/>
    <w:rsid w:val="00BB2966"/>
    <w:rsid w:val="00BB29A7"/>
    <w:rsid w:val="00BB29E3"/>
    <w:rsid w:val="00BB2B86"/>
    <w:rsid w:val="00BB2CF4"/>
    <w:rsid w:val="00BB2EE6"/>
    <w:rsid w:val="00BB37CD"/>
    <w:rsid w:val="00BB3A3E"/>
    <w:rsid w:val="00BB3DF7"/>
    <w:rsid w:val="00BB422F"/>
    <w:rsid w:val="00BB46C8"/>
    <w:rsid w:val="00BB4D04"/>
    <w:rsid w:val="00BB502D"/>
    <w:rsid w:val="00BB53AC"/>
    <w:rsid w:val="00BB618D"/>
    <w:rsid w:val="00BB637E"/>
    <w:rsid w:val="00BB645A"/>
    <w:rsid w:val="00BB665B"/>
    <w:rsid w:val="00BB6D18"/>
    <w:rsid w:val="00BB741A"/>
    <w:rsid w:val="00BB74F3"/>
    <w:rsid w:val="00BB75A2"/>
    <w:rsid w:val="00BB7690"/>
    <w:rsid w:val="00BB7C51"/>
    <w:rsid w:val="00BB7CD9"/>
    <w:rsid w:val="00BC00F5"/>
    <w:rsid w:val="00BC05B4"/>
    <w:rsid w:val="00BC06DB"/>
    <w:rsid w:val="00BC1187"/>
    <w:rsid w:val="00BC1227"/>
    <w:rsid w:val="00BC1540"/>
    <w:rsid w:val="00BC154A"/>
    <w:rsid w:val="00BC1822"/>
    <w:rsid w:val="00BC19E8"/>
    <w:rsid w:val="00BC25D7"/>
    <w:rsid w:val="00BC2EF2"/>
    <w:rsid w:val="00BC33C5"/>
    <w:rsid w:val="00BC358D"/>
    <w:rsid w:val="00BC3804"/>
    <w:rsid w:val="00BC3C99"/>
    <w:rsid w:val="00BC4215"/>
    <w:rsid w:val="00BC49F6"/>
    <w:rsid w:val="00BC4CBC"/>
    <w:rsid w:val="00BC5372"/>
    <w:rsid w:val="00BC5608"/>
    <w:rsid w:val="00BC5810"/>
    <w:rsid w:val="00BC5C56"/>
    <w:rsid w:val="00BC5D65"/>
    <w:rsid w:val="00BC5E6A"/>
    <w:rsid w:val="00BC6150"/>
    <w:rsid w:val="00BC6276"/>
    <w:rsid w:val="00BC6327"/>
    <w:rsid w:val="00BC6357"/>
    <w:rsid w:val="00BC6655"/>
    <w:rsid w:val="00BC6774"/>
    <w:rsid w:val="00BC707D"/>
    <w:rsid w:val="00BC717B"/>
    <w:rsid w:val="00BC71BE"/>
    <w:rsid w:val="00BC72F6"/>
    <w:rsid w:val="00BC756F"/>
    <w:rsid w:val="00BC7C6D"/>
    <w:rsid w:val="00BD00C1"/>
    <w:rsid w:val="00BD055B"/>
    <w:rsid w:val="00BD0686"/>
    <w:rsid w:val="00BD0BB6"/>
    <w:rsid w:val="00BD0CF7"/>
    <w:rsid w:val="00BD0EBD"/>
    <w:rsid w:val="00BD0F37"/>
    <w:rsid w:val="00BD1047"/>
    <w:rsid w:val="00BD1180"/>
    <w:rsid w:val="00BD15A4"/>
    <w:rsid w:val="00BD1C17"/>
    <w:rsid w:val="00BD1EC2"/>
    <w:rsid w:val="00BD2419"/>
    <w:rsid w:val="00BD2447"/>
    <w:rsid w:val="00BD2794"/>
    <w:rsid w:val="00BD2929"/>
    <w:rsid w:val="00BD320A"/>
    <w:rsid w:val="00BD3B82"/>
    <w:rsid w:val="00BD3C0F"/>
    <w:rsid w:val="00BD3C55"/>
    <w:rsid w:val="00BD3F11"/>
    <w:rsid w:val="00BD430E"/>
    <w:rsid w:val="00BD48B2"/>
    <w:rsid w:val="00BD4E58"/>
    <w:rsid w:val="00BD5027"/>
    <w:rsid w:val="00BD5485"/>
    <w:rsid w:val="00BD54CC"/>
    <w:rsid w:val="00BD595C"/>
    <w:rsid w:val="00BD5FA0"/>
    <w:rsid w:val="00BD6422"/>
    <w:rsid w:val="00BD6785"/>
    <w:rsid w:val="00BD679F"/>
    <w:rsid w:val="00BD6AD5"/>
    <w:rsid w:val="00BD6C2F"/>
    <w:rsid w:val="00BD6DFF"/>
    <w:rsid w:val="00BD7291"/>
    <w:rsid w:val="00BD7805"/>
    <w:rsid w:val="00BD7960"/>
    <w:rsid w:val="00BD7979"/>
    <w:rsid w:val="00BD7996"/>
    <w:rsid w:val="00BD7BA5"/>
    <w:rsid w:val="00BE00FA"/>
    <w:rsid w:val="00BE0147"/>
    <w:rsid w:val="00BE0160"/>
    <w:rsid w:val="00BE0BD7"/>
    <w:rsid w:val="00BE0C6F"/>
    <w:rsid w:val="00BE0E01"/>
    <w:rsid w:val="00BE1031"/>
    <w:rsid w:val="00BE11AF"/>
    <w:rsid w:val="00BE145E"/>
    <w:rsid w:val="00BE15CF"/>
    <w:rsid w:val="00BE1F2D"/>
    <w:rsid w:val="00BE234B"/>
    <w:rsid w:val="00BE23A2"/>
    <w:rsid w:val="00BE28F7"/>
    <w:rsid w:val="00BE29BF"/>
    <w:rsid w:val="00BE2B59"/>
    <w:rsid w:val="00BE2BFA"/>
    <w:rsid w:val="00BE308B"/>
    <w:rsid w:val="00BE31AF"/>
    <w:rsid w:val="00BE3295"/>
    <w:rsid w:val="00BE3823"/>
    <w:rsid w:val="00BE3A61"/>
    <w:rsid w:val="00BE3C4E"/>
    <w:rsid w:val="00BE3F34"/>
    <w:rsid w:val="00BE41D8"/>
    <w:rsid w:val="00BE4315"/>
    <w:rsid w:val="00BE4574"/>
    <w:rsid w:val="00BE4E6A"/>
    <w:rsid w:val="00BE4EED"/>
    <w:rsid w:val="00BE5572"/>
    <w:rsid w:val="00BE5602"/>
    <w:rsid w:val="00BE5651"/>
    <w:rsid w:val="00BE56AD"/>
    <w:rsid w:val="00BE5988"/>
    <w:rsid w:val="00BE5ADF"/>
    <w:rsid w:val="00BE5B3E"/>
    <w:rsid w:val="00BE6024"/>
    <w:rsid w:val="00BE6177"/>
    <w:rsid w:val="00BE629D"/>
    <w:rsid w:val="00BE6622"/>
    <w:rsid w:val="00BE6F2B"/>
    <w:rsid w:val="00BE7369"/>
    <w:rsid w:val="00BE73A8"/>
    <w:rsid w:val="00BE7629"/>
    <w:rsid w:val="00BE7824"/>
    <w:rsid w:val="00BE7B24"/>
    <w:rsid w:val="00BE7B68"/>
    <w:rsid w:val="00BE7E2D"/>
    <w:rsid w:val="00BE7FC6"/>
    <w:rsid w:val="00BF0025"/>
    <w:rsid w:val="00BF0085"/>
    <w:rsid w:val="00BF0181"/>
    <w:rsid w:val="00BF0236"/>
    <w:rsid w:val="00BF0E52"/>
    <w:rsid w:val="00BF0E96"/>
    <w:rsid w:val="00BF11EF"/>
    <w:rsid w:val="00BF12CE"/>
    <w:rsid w:val="00BF12F5"/>
    <w:rsid w:val="00BF1565"/>
    <w:rsid w:val="00BF18C0"/>
    <w:rsid w:val="00BF1AA8"/>
    <w:rsid w:val="00BF1BD0"/>
    <w:rsid w:val="00BF22A5"/>
    <w:rsid w:val="00BF2813"/>
    <w:rsid w:val="00BF28AC"/>
    <w:rsid w:val="00BF28BA"/>
    <w:rsid w:val="00BF290D"/>
    <w:rsid w:val="00BF292F"/>
    <w:rsid w:val="00BF2B33"/>
    <w:rsid w:val="00BF2FDB"/>
    <w:rsid w:val="00BF3399"/>
    <w:rsid w:val="00BF3886"/>
    <w:rsid w:val="00BF398F"/>
    <w:rsid w:val="00BF3AE5"/>
    <w:rsid w:val="00BF3D92"/>
    <w:rsid w:val="00BF3E9E"/>
    <w:rsid w:val="00BF4459"/>
    <w:rsid w:val="00BF4A04"/>
    <w:rsid w:val="00BF4A81"/>
    <w:rsid w:val="00BF4BBD"/>
    <w:rsid w:val="00BF4D5B"/>
    <w:rsid w:val="00BF4E24"/>
    <w:rsid w:val="00BF507A"/>
    <w:rsid w:val="00BF5143"/>
    <w:rsid w:val="00BF527F"/>
    <w:rsid w:val="00BF52FA"/>
    <w:rsid w:val="00BF5528"/>
    <w:rsid w:val="00BF5927"/>
    <w:rsid w:val="00BF5D0E"/>
    <w:rsid w:val="00BF6370"/>
    <w:rsid w:val="00BF6CE8"/>
    <w:rsid w:val="00BF6E43"/>
    <w:rsid w:val="00BF6E50"/>
    <w:rsid w:val="00BF71C7"/>
    <w:rsid w:val="00BF7529"/>
    <w:rsid w:val="00BF7603"/>
    <w:rsid w:val="00BF7666"/>
    <w:rsid w:val="00BF77CD"/>
    <w:rsid w:val="00BF785C"/>
    <w:rsid w:val="00BF7ACA"/>
    <w:rsid w:val="00BF7E56"/>
    <w:rsid w:val="00BF7EE7"/>
    <w:rsid w:val="00C00364"/>
    <w:rsid w:val="00C00931"/>
    <w:rsid w:val="00C009C7"/>
    <w:rsid w:val="00C00DC2"/>
    <w:rsid w:val="00C00DF3"/>
    <w:rsid w:val="00C00FD4"/>
    <w:rsid w:val="00C0116C"/>
    <w:rsid w:val="00C01AF1"/>
    <w:rsid w:val="00C01E27"/>
    <w:rsid w:val="00C0219D"/>
    <w:rsid w:val="00C02A09"/>
    <w:rsid w:val="00C02B6B"/>
    <w:rsid w:val="00C03028"/>
    <w:rsid w:val="00C031AA"/>
    <w:rsid w:val="00C0332B"/>
    <w:rsid w:val="00C03344"/>
    <w:rsid w:val="00C03443"/>
    <w:rsid w:val="00C036DE"/>
    <w:rsid w:val="00C03928"/>
    <w:rsid w:val="00C0394E"/>
    <w:rsid w:val="00C03A63"/>
    <w:rsid w:val="00C03AE9"/>
    <w:rsid w:val="00C04A5D"/>
    <w:rsid w:val="00C04C65"/>
    <w:rsid w:val="00C04D7A"/>
    <w:rsid w:val="00C04D97"/>
    <w:rsid w:val="00C04F22"/>
    <w:rsid w:val="00C05125"/>
    <w:rsid w:val="00C05266"/>
    <w:rsid w:val="00C0546A"/>
    <w:rsid w:val="00C054DC"/>
    <w:rsid w:val="00C055E8"/>
    <w:rsid w:val="00C05620"/>
    <w:rsid w:val="00C06057"/>
    <w:rsid w:val="00C060DD"/>
    <w:rsid w:val="00C0616D"/>
    <w:rsid w:val="00C06827"/>
    <w:rsid w:val="00C06AB0"/>
    <w:rsid w:val="00C06B60"/>
    <w:rsid w:val="00C06FEC"/>
    <w:rsid w:val="00C07B10"/>
    <w:rsid w:val="00C07E07"/>
    <w:rsid w:val="00C07F86"/>
    <w:rsid w:val="00C07FC3"/>
    <w:rsid w:val="00C100DD"/>
    <w:rsid w:val="00C1047D"/>
    <w:rsid w:val="00C104B0"/>
    <w:rsid w:val="00C1053E"/>
    <w:rsid w:val="00C10CB1"/>
    <w:rsid w:val="00C10ECC"/>
    <w:rsid w:val="00C11162"/>
    <w:rsid w:val="00C114FE"/>
    <w:rsid w:val="00C11889"/>
    <w:rsid w:val="00C11B1E"/>
    <w:rsid w:val="00C11E53"/>
    <w:rsid w:val="00C120C3"/>
    <w:rsid w:val="00C12232"/>
    <w:rsid w:val="00C1258B"/>
    <w:rsid w:val="00C12BDA"/>
    <w:rsid w:val="00C12D42"/>
    <w:rsid w:val="00C12E8B"/>
    <w:rsid w:val="00C13072"/>
    <w:rsid w:val="00C1323B"/>
    <w:rsid w:val="00C1334F"/>
    <w:rsid w:val="00C1357D"/>
    <w:rsid w:val="00C137F9"/>
    <w:rsid w:val="00C13988"/>
    <w:rsid w:val="00C139BB"/>
    <w:rsid w:val="00C13BE6"/>
    <w:rsid w:val="00C13EBE"/>
    <w:rsid w:val="00C1437B"/>
    <w:rsid w:val="00C1544A"/>
    <w:rsid w:val="00C156AE"/>
    <w:rsid w:val="00C15784"/>
    <w:rsid w:val="00C157B6"/>
    <w:rsid w:val="00C15A88"/>
    <w:rsid w:val="00C15D34"/>
    <w:rsid w:val="00C15E57"/>
    <w:rsid w:val="00C1620D"/>
    <w:rsid w:val="00C1645D"/>
    <w:rsid w:val="00C16C46"/>
    <w:rsid w:val="00C16CE3"/>
    <w:rsid w:val="00C170C0"/>
    <w:rsid w:val="00C171A1"/>
    <w:rsid w:val="00C1723C"/>
    <w:rsid w:val="00C173BB"/>
    <w:rsid w:val="00C174B2"/>
    <w:rsid w:val="00C174EC"/>
    <w:rsid w:val="00C177F4"/>
    <w:rsid w:val="00C17D9B"/>
    <w:rsid w:val="00C17EF0"/>
    <w:rsid w:val="00C20214"/>
    <w:rsid w:val="00C20455"/>
    <w:rsid w:val="00C2054D"/>
    <w:rsid w:val="00C20939"/>
    <w:rsid w:val="00C2098F"/>
    <w:rsid w:val="00C20A7F"/>
    <w:rsid w:val="00C20CA0"/>
    <w:rsid w:val="00C20F38"/>
    <w:rsid w:val="00C211C9"/>
    <w:rsid w:val="00C214BC"/>
    <w:rsid w:val="00C21C0A"/>
    <w:rsid w:val="00C21C57"/>
    <w:rsid w:val="00C2230B"/>
    <w:rsid w:val="00C22340"/>
    <w:rsid w:val="00C22403"/>
    <w:rsid w:val="00C22556"/>
    <w:rsid w:val="00C22D73"/>
    <w:rsid w:val="00C22E92"/>
    <w:rsid w:val="00C23444"/>
    <w:rsid w:val="00C236B6"/>
    <w:rsid w:val="00C237FF"/>
    <w:rsid w:val="00C23813"/>
    <w:rsid w:val="00C2384B"/>
    <w:rsid w:val="00C23AE4"/>
    <w:rsid w:val="00C23BCB"/>
    <w:rsid w:val="00C23C5C"/>
    <w:rsid w:val="00C23E59"/>
    <w:rsid w:val="00C240B2"/>
    <w:rsid w:val="00C24278"/>
    <w:rsid w:val="00C243A7"/>
    <w:rsid w:val="00C247DD"/>
    <w:rsid w:val="00C2499E"/>
    <w:rsid w:val="00C24CA8"/>
    <w:rsid w:val="00C24DC4"/>
    <w:rsid w:val="00C24F72"/>
    <w:rsid w:val="00C2540C"/>
    <w:rsid w:val="00C25EF9"/>
    <w:rsid w:val="00C260A1"/>
    <w:rsid w:val="00C2611A"/>
    <w:rsid w:val="00C263EF"/>
    <w:rsid w:val="00C2646D"/>
    <w:rsid w:val="00C2662C"/>
    <w:rsid w:val="00C266A4"/>
    <w:rsid w:val="00C26F82"/>
    <w:rsid w:val="00C27433"/>
    <w:rsid w:val="00C274DA"/>
    <w:rsid w:val="00C27A24"/>
    <w:rsid w:val="00C27D69"/>
    <w:rsid w:val="00C27EF5"/>
    <w:rsid w:val="00C308A4"/>
    <w:rsid w:val="00C308B7"/>
    <w:rsid w:val="00C308E0"/>
    <w:rsid w:val="00C30F6E"/>
    <w:rsid w:val="00C3130E"/>
    <w:rsid w:val="00C31401"/>
    <w:rsid w:val="00C31754"/>
    <w:rsid w:val="00C31ACA"/>
    <w:rsid w:val="00C31CF3"/>
    <w:rsid w:val="00C32021"/>
    <w:rsid w:val="00C3208F"/>
    <w:rsid w:val="00C328EE"/>
    <w:rsid w:val="00C32DCB"/>
    <w:rsid w:val="00C32DCE"/>
    <w:rsid w:val="00C33073"/>
    <w:rsid w:val="00C3312D"/>
    <w:rsid w:val="00C33339"/>
    <w:rsid w:val="00C333F1"/>
    <w:rsid w:val="00C33BAC"/>
    <w:rsid w:val="00C33BE3"/>
    <w:rsid w:val="00C33C97"/>
    <w:rsid w:val="00C33E2C"/>
    <w:rsid w:val="00C33E7E"/>
    <w:rsid w:val="00C34085"/>
    <w:rsid w:val="00C34206"/>
    <w:rsid w:val="00C34328"/>
    <w:rsid w:val="00C3433B"/>
    <w:rsid w:val="00C349A4"/>
    <w:rsid w:val="00C34F12"/>
    <w:rsid w:val="00C3516B"/>
    <w:rsid w:val="00C352DC"/>
    <w:rsid w:val="00C353C9"/>
    <w:rsid w:val="00C35565"/>
    <w:rsid w:val="00C359DC"/>
    <w:rsid w:val="00C35BB4"/>
    <w:rsid w:val="00C35D74"/>
    <w:rsid w:val="00C35E74"/>
    <w:rsid w:val="00C36052"/>
    <w:rsid w:val="00C36137"/>
    <w:rsid w:val="00C36319"/>
    <w:rsid w:val="00C36734"/>
    <w:rsid w:val="00C36760"/>
    <w:rsid w:val="00C36D79"/>
    <w:rsid w:val="00C36E7C"/>
    <w:rsid w:val="00C374E7"/>
    <w:rsid w:val="00C377CC"/>
    <w:rsid w:val="00C37F2E"/>
    <w:rsid w:val="00C40160"/>
    <w:rsid w:val="00C40715"/>
    <w:rsid w:val="00C40B9A"/>
    <w:rsid w:val="00C40D2E"/>
    <w:rsid w:val="00C40D6E"/>
    <w:rsid w:val="00C414E7"/>
    <w:rsid w:val="00C415DA"/>
    <w:rsid w:val="00C41737"/>
    <w:rsid w:val="00C41C3D"/>
    <w:rsid w:val="00C4202A"/>
    <w:rsid w:val="00C42033"/>
    <w:rsid w:val="00C4237D"/>
    <w:rsid w:val="00C424F0"/>
    <w:rsid w:val="00C42626"/>
    <w:rsid w:val="00C4278B"/>
    <w:rsid w:val="00C4290C"/>
    <w:rsid w:val="00C42B9A"/>
    <w:rsid w:val="00C42D12"/>
    <w:rsid w:val="00C42EBC"/>
    <w:rsid w:val="00C430A2"/>
    <w:rsid w:val="00C433B5"/>
    <w:rsid w:val="00C435F8"/>
    <w:rsid w:val="00C43811"/>
    <w:rsid w:val="00C43CA6"/>
    <w:rsid w:val="00C43F7A"/>
    <w:rsid w:val="00C440CC"/>
    <w:rsid w:val="00C44310"/>
    <w:rsid w:val="00C44362"/>
    <w:rsid w:val="00C44A31"/>
    <w:rsid w:val="00C44A51"/>
    <w:rsid w:val="00C44C35"/>
    <w:rsid w:val="00C44D0F"/>
    <w:rsid w:val="00C44EC1"/>
    <w:rsid w:val="00C4504D"/>
    <w:rsid w:val="00C452FF"/>
    <w:rsid w:val="00C4535B"/>
    <w:rsid w:val="00C4543B"/>
    <w:rsid w:val="00C45510"/>
    <w:rsid w:val="00C457D9"/>
    <w:rsid w:val="00C45822"/>
    <w:rsid w:val="00C45B2D"/>
    <w:rsid w:val="00C45CD8"/>
    <w:rsid w:val="00C462B5"/>
    <w:rsid w:val="00C46460"/>
    <w:rsid w:val="00C4654A"/>
    <w:rsid w:val="00C46E45"/>
    <w:rsid w:val="00C47138"/>
    <w:rsid w:val="00C472C0"/>
    <w:rsid w:val="00C472FD"/>
    <w:rsid w:val="00C47612"/>
    <w:rsid w:val="00C4789B"/>
    <w:rsid w:val="00C47960"/>
    <w:rsid w:val="00C47AD9"/>
    <w:rsid w:val="00C504B9"/>
    <w:rsid w:val="00C5066A"/>
    <w:rsid w:val="00C5083B"/>
    <w:rsid w:val="00C5097D"/>
    <w:rsid w:val="00C509C8"/>
    <w:rsid w:val="00C50B01"/>
    <w:rsid w:val="00C510B6"/>
    <w:rsid w:val="00C51133"/>
    <w:rsid w:val="00C5121F"/>
    <w:rsid w:val="00C5155A"/>
    <w:rsid w:val="00C5193D"/>
    <w:rsid w:val="00C51D0F"/>
    <w:rsid w:val="00C51EB0"/>
    <w:rsid w:val="00C526BE"/>
    <w:rsid w:val="00C527D1"/>
    <w:rsid w:val="00C528ED"/>
    <w:rsid w:val="00C52ED0"/>
    <w:rsid w:val="00C53266"/>
    <w:rsid w:val="00C534CE"/>
    <w:rsid w:val="00C534F3"/>
    <w:rsid w:val="00C5352F"/>
    <w:rsid w:val="00C536C6"/>
    <w:rsid w:val="00C537CE"/>
    <w:rsid w:val="00C53C81"/>
    <w:rsid w:val="00C53C9E"/>
    <w:rsid w:val="00C53F26"/>
    <w:rsid w:val="00C53FFF"/>
    <w:rsid w:val="00C54191"/>
    <w:rsid w:val="00C541CE"/>
    <w:rsid w:val="00C544E5"/>
    <w:rsid w:val="00C545B4"/>
    <w:rsid w:val="00C549FA"/>
    <w:rsid w:val="00C54CA5"/>
    <w:rsid w:val="00C54D9E"/>
    <w:rsid w:val="00C5563B"/>
    <w:rsid w:val="00C55D78"/>
    <w:rsid w:val="00C55EB2"/>
    <w:rsid w:val="00C55EF4"/>
    <w:rsid w:val="00C568B1"/>
    <w:rsid w:val="00C56A77"/>
    <w:rsid w:val="00C56BB7"/>
    <w:rsid w:val="00C56E6F"/>
    <w:rsid w:val="00C573C0"/>
    <w:rsid w:val="00C57528"/>
    <w:rsid w:val="00C57529"/>
    <w:rsid w:val="00C57D1D"/>
    <w:rsid w:val="00C60053"/>
    <w:rsid w:val="00C60139"/>
    <w:rsid w:val="00C60239"/>
    <w:rsid w:val="00C6081D"/>
    <w:rsid w:val="00C608E4"/>
    <w:rsid w:val="00C60A0D"/>
    <w:rsid w:val="00C612A6"/>
    <w:rsid w:val="00C615EC"/>
    <w:rsid w:val="00C61923"/>
    <w:rsid w:val="00C61F50"/>
    <w:rsid w:val="00C621EA"/>
    <w:rsid w:val="00C6231E"/>
    <w:rsid w:val="00C623A6"/>
    <w:rsid w:val="00C62862"/>
    <w:rsid w:val="00C62E54"/>
    <w:rsid w:val="00C62F78"/>
    <w:rsid w:val="00C6318A"/>
    <w:rsid w:val="00C63558"/>
    <w:rsid w:val="00C636B9"/>
    <w:rsid w:val="00C63F27"/>
    <w:rsid w:val="00C6460B"/>
    <w:rsid w:val="00C64620"/>
    <w:rsid w:val="00C647F7"/>
    <w:rsid w:val="00C64921"/>
    <w:rsid w:val="00C64E2A"/>
    <w:rsid w:val="00C64E54"/>
    <w:rsid w:val="00C64FDA"/>
    <w:rsid w:val="00C651FF"/>
    <w:rsid w:val="00C652C5"/>
    <w:rsid w:val="00C6558B"/>
    <w:rsid w:val="00C65A27"/>
    <w:rsid w:val="00C661DB"/>
    <w:rsid w:val="00C66E43"/>
    <w:rsid w:val="00C66E61"/>
    <w:rsid w:val="00C66F19"/>
    <w:rsid w:val="00C677BA"/>
    <w:rsid w:val="00C67E06"/>
    <w:rsid w:val="00C67ECF"/>
    <w:rsid w:val="00C67F00"/>
    <w:rsid w:val="00C71025"/>
    <w:rsid w:val="00C71036"/>
    <w:rsid w:val="00C71426"/>
    <w:rsid w:val="00C71539"/>
    <w:rsid w:val="00C7153C"/>
    <w:rsid w:val="00C71551"/>
    <w:rsid w:val="00C716E4"/>
    <w:rsid w:val="00C71C74"/>
    <w:rsid w:val="00C72259"/>
    <w:rsid w:val="00C7231E"/>
    <w:rsid w:val="00C724C5"/>
    <w:rsid w:val="00C724CA"/>
    <w:rsid w:val="00C72567"/>
    <w:rsid w:val="00C727B0"/>
    <w:rsid w:val="00C72AE0"/>
    <w:rsid w:val="00C72E28"/>
    <w:rsid w:val="00C72FE8"/>
    <w:rsid w:val="00C734AF"/>
    <w:rsid w:val="00C737B8"/>
    <w:rsid w:val="00C73B1B"/>
    <w:rsid w:val="00C73C02"/>
    <w:rsid w:val="00C73FFE"/>
    <w:rsid w:val="00C74072"/>
    <w:rsid w:val="00C74388"/>
    <w:rsid w:val="00C7504F"/>
    <w:rsid w:val="00C7520D"/>
    <w:rsid w:val="00C75C0F"/>
    <w:rsid w:val="00C75CB7"/>
    <w:rsid w:val="00C75E18"/>
    <w:rsid w:val="00C760A1"/>
    <w:rsid w:val="00C762F3"/>
    <w:rsid w:val="00C763EA"/>
    <w:rsid w:val="00C76685"/>
    <w:rsid w:val="00C766AF"/>
    <w:rsid w:val="00C76987"/>
    <w:rsid w:val="00C76B2F"/>
    <w:rsid w:val="00C76E4E"/>
    <w:rsid w:val="00C771E7"/>
    <w:rsid w:val="00C7733D"/>
    <w:rsid w:val="00C77870"/>
    <w:rsid w:val="00C77E5B"/>
    <w:rsid w:val="00C8004B"/>
    <w:rsid w:val="00C80329"/>
    <w:rsid w:val="00C80A2F"/>
    <w:rsid w:val="00C80D14"/>
    <w:rsid w:val="00C81415"/>
    <w:rsid w:val="00C81581"/>
    <w:rsid w:val="00C815DD"/>
    <w:rsid w:val="00C81813"/>
    <w:rsid w:val="00C81962"/>
    <w:rsid w:val="00C81F71"/>
    <w:rsid w:val="00C82180"/>
    <w:rsid w:val="00C8226B"/>
    <w:rsid w:val="00C823E1"/>
    <w:rsid w:val="00C82ABE"/>
    <w:rsid w:val="00C82C0D"/>
    <w:rsid w:val="00C82F2E"/>
    <w:rsid w:val="00C83808"/>
    <w:rsid w:val="00C84394"/>
    <w:rsid w:val="00C845C6"/>
    <w:rsid w:val="00C84984"/>
    <w:rsid w:val="00C8523B"/>
    <w:rsid w:val="00C852E1"/>
    <w:rsid w:val="00C854BE"/>
    <w:rsid w:val="00C85728"/>
    <w:rsid w:val="00C85A91"/>
    <w:rsid w:val="00C85B1F"/>
    <w:rsid w:val="00C86164"/>
    <w:rsid w:val="00C863DB"/>
    <w:rsid w:val="00C86840"/>
    <w:rsid w:val="00C86876"/>
    <w:rsid w:val="00C868C0"/>
    <w:rsid w:val="00C86AC0"/>
    <w:rsid w:val="00C86AD4"/>
    <w:rsid w:val="00C86EC5"/>
    <w:rsid w:val="00C87066"/>
    <w:rsid w:val="00C87C45"/>
    <w:rsid w:val="00C9004F"/>
    <w:rsid w:val="00C901A3"/>
    <w:rsid w:val="00C90691"/>
    <w:rsid w:val="00C90712"/>
    <w:rsid w:val="00C90C8D"/>
    <w:rsid w:val="00C91038"/>
    <w:rsid w:val="00C91421"/>
    <w:rsid w:val="00C91738"/>
    <w:rsid w:val="00C918CD"/>
    <w:rsid w:val="00C91951"/>
    <w:rsid w:val="00C91AE0"/>
    <w:rsid w:val="00C91DD4"/>
    <w:rsid w:val="00C91E14"/>
    <w:rsid w:val="00C91F36"/>
    <w:rsid w:val="00C9234A"/>
    <w:rsid w:val="00C924D9"/>
    <w:rsid w:val="00C92754"/>
    <w:rsid w:val="00C92925"/>
    <w:rsid w:val="00C92B30"/>
    <w:rsid w:val="00C92B86"/>
    <w:rsid w:val="00C92FCB"/>
    <w:rsid w:val="00C93135"/>
    <w:rsid w:val="00C934FF"/>
    <w:rsid w:val="00C9382C"/>
    <w:rsid w:val="00C93B77"/>
    <w:rsid w:val="00C93BCF"/>
    <w:rsid w:val="00C93C61"/>
    <w:rsid w:val="00C93CE5"/>
    <w:rsid w:val="00C93D39"/>
    <w:rsid w:val="00C9441C"/>
    <w:rsid w:val="00C94483"/>
    <w:rsid w:val="00C94668"/>
    <w:rsid w:val="00C949AB"/>
    <w:rsid w:val="00C94CFB"/>
    <w:rsid w:val="00C94DE4"/>
    <w:rsid w:val="00C94E4B"/>
    <w:rsid w:val="00C95008"/>
    <w:rsid w:val="00C95202"/>
    <w:rsid w:val="00C95280"/>
    <w:rsid w:val="00C95694"/>
    <w:rsid w:val="00C9570A"/>
    <w:rsid w:val="00C959C1"/>
    <w:rsid w:val="00C95BB4"/>
    <w:rsid w:val="00C95D03"/>
    <w:rsid w:val="00C95D22"/>
    <w:rsid w:val="00C95F7B"/>
    <w:rsid w:val="00C95FFB"/>
    <w:rsid w:val="00C961CB"/>
    <w:rsid w:val="00C96792"/>
    <w:rsid w:val="00C96845"/>
    <w:rsid w:val="00C96903"/>
    <w:rsid w:val="00C96FE3"/>
    <w:rsid w:val="00C97140"/>
    <w:rsid w:val="00C97508"/>
    <w:rsid w:val="00C97995"/>
    <w:rsid w:val="00C97B32"/>
    <w:rsid w:val="00C97CB1"/>
    <w:rsid w:val="00C97F81"/>
    <w:rsid w:val="00CA0104"/>
    <w:rsid w:val="00CA0520"/>
    <w:rsid w:val="00CA0AF9"/>
    <w:rsid w:val="00CA0BD1"/>
    <w:rsid w:val="00CA0D14"/>
    <w:rsid w:val="00CA0DD2"/>
    <w:rsid w:val="00CA0F3B"/>
    <w:rsid w:val="00CA10AF"/>
    <w:rsid w:val="00CA12AD"/>
    <w:rsid w:val="00CA1549"/>
    <w:rsid w:val="00CA1A3F"/>
    <w:rsid w:val="00CA2007"/>
    <w:rsid w:val="00CA2208"/>
    <w:rsid w:val="00CA22B6"/>
    <w:rsid w:val="00CA22C8"/>
    <w:rsid w:val="00CA2350"/>
    <w:rsid w:val="00CA2386"/>
    <w:rsid w:val="00CA25A4"/>
    <w:rsid w:val="00CA2625"/>
    <w:rsid w:val="00CA291A"/>
    <w:rsid w:val="00CA2D79"/>
    <w:rsid w:val="00CA3135"/>
    <w:rsid w:val="00CA314E"/>
    <w:rsid w:val="00CA32A4"/>
    <w:rsid w:val="00CA357E"/>
    <w:rsid w:val="00CA3631"/>
    <w:rsid w:val="00CA380A"/>
    <w:rsid w:val="00CA39A3"/>
    <w:rsid w:val="00CA39CE"/>
    <w:rsid w:val="00CA3BED"/>
    <w:rsid w:val="00CA3E28"/>
    <w:rsid w:val="00CA3EA5"/>
    <w:rsid w:val="00CA3FD8"/>
    <w:rsid w:val="00CA40EA"/>
    <w:rsid w:val="00CA4412"/>
    <w:rsid w:val="00CA4549"/>
    <w:rsid w:val="00CA47D7"/>
    <w:rsid w:val="00CA4CB6"/>
    <w:rsid w:val="00CA4EDE"/>
    <w:rsid w:val="00CA5058"/>
    <w:rsid w:val="00CA56AD"/>
    <w:rsid w:val="00CA5E16"/>
    <w:rsid w:val="00CA6132"/>
    <w:rsid w:val="00CA65F9"/>
    <w:rsid w:val="00CA67EF"/>
    <w:rsid w:val="00CA6B63"/>
    <w:rsid w:val="00CA6E2D"/>
    <w:rsid w:val="00CA718D"/>
    <w:rsid w:val="00CA71E6"/>
    <w:rsid w:val="00CA7EBC"/>
    <w:rsid w:val="00CA7EC0"/>
    <w:rsid w:val="00CB00F3"/>
    <w:rsid w:val="00CB0158"/>
    <w:rsid w:val="00CB021D"/>
    <w:rsid w:val="00CB03A1"/>
    <w:rsid w:val="00CB068A"/>
    <w:rsid w:val="00CB0D19"/>
    <w:rsid w:val="00CB0D41"/>
    <w:rsid w:val="00CB0E0A"/>
    <w:rsid w:val="00CB0E47"/>
    <w:rsid w:val="00CB1082"/>
    <w:rsid w:val="00CB1BDD"/>
    <w:rsid w:val="00CB1DC8"/>
    <w:rsid w:val="00CB1F30"/>
    <w:rsid w:val="00CB1F5A"/>
    <w:rsid w:val="00CB286B"/>
    <w:rsid w:val="00CB2CB1"/>
    <w:rsid w:val="00CB2D07"/>
    <w:rsid w:val="00CB2D3B"/>
    <w:rsid w:val="00CB3013"/>
    <w:rsid w:val="00CB30B4"/>
    <w:rsid w:val="00CB3131"/>
    <w:rsid w:val="00CB3155"/>
    <w:rsid w:val="00CB3446"/>
    <w:rsid w:val="00CB3742"/>
    <w:rsid w:val="00CB39E0"/>
    <w:rsid w:val="00CB4495"/>
    <w:rsid w:val="00CB4AEF"/>
    <w:rsid w:val="00CB4B2C"/>
    <w:rsid w:val="00CB5183"/>
    <w:rsid w:val="00CB51A6"/>
    <w:rsid w:val="00CB51BE"/>
    <w:rsid w:val="00CB51FB"/>
    <w:rsid w:val="00CB52B1"/>
    <w:rsid w:val="00CB5692"/>
    <w:rsid w:val="00CB609F"/>
    <w:rsid w:val="00CB6166"/>
    <w:rsid w:val="00CB6BC9"/>
    <w:rsid w:val="00CB72A0"/>
    <w:rsid w:val="00CB74A3"/>
    <w:rsid w:val="00CB7687"/>
    <w:rsid w:val="00CB7A65"/>
    <w:rsid w:val="00CB7B31"/>
    <w:rsid w:val="00CB7B6D"/>
    <w:rsid w:val="00CB7BF4"/>
    <w:rsid w:val="00CC0320"/>
    <w:rsid w:val="00CC0386"/>
    <w:rsid w:val="00CC04C7"/>
    <w:rsid w:val="00CC0B2E"/>
    <w:rsid w:val="00CC0E70"/>
    <w:rsid w:val="00CC0F1F"/>
    <w:rsid w:val="00CC1A5A"/>
    <w:rsid w:val="00CC205E"/>
    <w:rsid w:val="00CC227D"/>
    <w:rsid w:val="00CC28A5"/>
    <w:rsid w:val="00CC2F66"/>
    <w:rsid w:val="00CC3001"/>
    <w:rsid w:val="00CC329F"/>
    <w:rsid w:val="00CC32B1"/>
    <w:rsid w:val="00CC356E"/>
    <w:rsid w:val="00CC357A"/>
    <w:rsid w:val="00CC3758"/>
    <w:rsid w:val="00CC37A6"/>
    <w:rsid w:val="00CC3BDD"/>
    <w:rsid w:val="00CC3C9B"/>
    <w:rsid w:val="00CC3E48"/>
    <w:rsid w:val="00CC3E77"/>
    <w:rsid w:val="00CC4222"/>
    <w:rsid w:val="00CC4253"/>
    <w:rsid w:val="00CC43A5"/>
    <w:rsid w:val="00CC4991"/>
    <w:rsid w:val="00CC4B9F"/>
    <w:rsid w:val="00CC529E"/>
    <w:rsid w:val="00CC5365"/>
    <w:rsid w:val="00CC58DB"/>
    <w:rsid w:val="00CC58DD"/>
    <w:rsid w:val="00CC5C6C"/>
    <w:rsid w:val="00CC6209"/>
    <w:rsid w:val="00CC659B"/>
    <w:rsid w:val="00CC6751"/>
    <w:rsid w:val="00CC6D6F"/>
    <w:rsid w:val="00CC7177"/>
    <w:rsid w:val="00CC7745"/>
    <w:rsid w:val="00CC7BDF"/>
    <w:rsid w:val="00CC7CC1"/>
    <w:rsid w:val="00CC7CCE"/>
    <w:rsid w:val="00CD0286"/>
    <w:rsid w:val="00CD077D"/>
    <w:rsid w:val="00CD0AC3"/>
    <w:rsid w:val="00CD0C69"/>
    <w:rsid w:val="00CD1018"/>
    <w:rsid w:val="00CD129F"/>
    <w:rsid w:val="00CD1BB2"/>
    <w:rsid w:val="00CD1CDD"/>
    <w:rsid w:val="00CD1F70"/>
    <w:rsid w:val="00CD2313"/>
    <w:rsid w:val="00CD25AA"/>
    <w:rsid w:val="00CD26B3"/>
    <w:rsid w:val="00CD2803"/>
    <w:rsid w:val="00CD298A"/>
    <w:rsid w:val="00CD2B23"/>
    <w:rsid w:val="00CD2B9D"/>
    <w:rsid w:val="00CD2E1E"/>
    <w:rsid w:val="00CD3292"/>
    <w:rsid w:val="00CD345E"/>
    <w:rsid w:val="00CD34C6"/>
    <w:rsid w:val="00CD36B9"/>
    <w:rsid w:val="00CD3938"/>
    <w:rsid w:val="00CD39B8"/>
    <w:rsid w:val="00CD3B98"/>
    <w:rsid w:val="00CD3EE4"/>
    <w:rsid w:val="00CD40DB"/>
    <w:rsid w:val="00CD4115"/>
    <w:rsid w:val="00CD4263"/>
    <w:rsid w:val="00CD4280"/>
    <w:rsid w:val="00CD4471"/>
    <w:rsid w:val="00CD4C22"/>
    <w:rsid w:val="00CD4ECF"/>
    <w:rsid w:val="00CD505F"/>
    <w:rsid w:val="00CD50E1"/>
    <w:rsid w:val="00CD5112"/>
    <w:rsid w:val="00CD518A"/>
    <w:rsid w:val="00CD548B"/>
    <w:rsid w:val="00CD578C"/>
    <w:rsid w:val="00CD5916"/>
    <w:rsid w:val="00CD5B59"/>
    <w:rsid w:val="00CD5C58"/>
    <w:rsid w:val="00CD5D61"/>
    <w:rsid w:val="00CD5E5C"/>
    <w:rsid w:val="00CD5F64"/>
    <w:rsid w:val="00CD602D"/>
    <w:rsid w:val="00CD6115"/>
    <w:rsid w:val="00CD69D5"/>
    <w:rsid w:val="00CD6A59"/>
    <w:rsid w:val="00CD6B2A"/>
    <w:rsid w:val="00CD6F96"/>
    <w:rsid w:val="00CD724E"/>
    <w:rsid w:val="00CD730D"/>
    <w:rsid w:val="00CD768B"/>
    <w:rsid w:val="00CD77CB"/>
    <w:rsid w:val="00CD7948"/>
    <w:rsid w:val="00CE0298"/>
    <w:rsid w:val="00CE076A"/>
    <w:rsid w:val="00CE0A8D"/>
    <w:rsid w:val="00CE0FA3"/>
    <w:rsid w:val="00CE11EC"/>
    <w:rsid w:val="00CE152D"/>
    <w:rsid w:val="00CE1C62"/>
    <w:rsid w:val="00CE1D14"/>
    <w:rsid w:val="00CE2617"/>
    <w:rsid w:val="00CE2690"/>
    <w:rsid w:val="00CE2B1C"/>
    <w:rsid w:val="00CE2C97"/>
    <w:rsid w:val="00CE2D44"/>
    <w:rsid w:val="00CE2EA7"/>
    <w:rsid w:val="00CE3180"/>
    <w:rsid w:val="00CE324C"/>
    <w:rsid w:val="00CE32EE"/>
    <w:rsid w:val="00CE34A5"/>
    <w:rsid w:val="00CE3529"/>
    <w:rsid w:val="00CE35D7"/>
    <w:rsid w:val="00CE3946"/>
    <w:rsid w:val="00CE3DA1"/>
    <w:rsid w:val="00CE4452"/>
    <w:rsid w:val="00CE455E"/>
    <w:rsid w:val="00CE4794"/>
    <w:rsid w:val="00CE494C"/>
    <w:rsid w:val="00CE49F1"/>
    <w:rsid w:val="00CE510C"/>
    <w:rsid w:val="00CE521A"/>
    <w:rsid w:val="00CE5341"/>
    <w:rsid w:val="00CE5462"/>
    <w:rsid w:val="00CE57B2"/>
    <w:rsid w:val="00CE5DF2"/>
    <w:rsid w:val="00CE5E15"/>
    <w:rsid w:val="00CE5E3A"/>
    <w:rsid w:val="00CE6449"/>
    <w:rsid w:val="00CE6CF4"/>
    <w:rsid w:val="00CE71A2"/>
    <w:rsid w:val="00CE7230"/>
    <w:rsid w:val="00CE75A6"/>
    <w:rsid w:val="00CE768D"/>
    <w:rsid w:val="00CE76C9"/>
    <w:rsid w:val="00CE7752"/>
    <w:rsid w:val="00CE7850"/>
    <w:rsid w:val="00CE7CA1"/>
    <w:rsid w:val="00CE7CB5"/>
    <w:rsid w:val="00CE7D09"/>
    <w:rsid w:val="00CF005B"/>
    <w:rsid w:val="00CF0152"/>
    <w:rsid w:val="00CF022B"/>
    <w:rsid w:val="00CF06B3"/>
    <w:rsid w:val="00CF080E"/>
    <w:rsid w:val="00CF08FA"/>
    <w:rsid w:val="00CF09A3"/>
    <w:rsid w:val="00CF09E8"/>
    <w:rsid w:val="00CF0C45"/>
    <w:rsid w:val="00CF0CCD"/>
    <w:rsid w:val="00CF1349"/>
    <w:rsid w:val="00CF17CD"/>
    <w:rsid w:val="00CF17E8"/>
    <w:rsid w:val="00CF19BF"/>
    <w:rsid w:val="00CF19CD"/>
    <w:rsid w:val="00CF1B82"/>
    <w:rsid w:val="00CF1F67"/>
    <w:rsid w:val="00CF1FED"/>
    <w:rsid w:val="00CF2303"/>
    <w:rsid w:val="00CF2492"/>
    <w:rsid w:val="00CF2834"/>
    <w:rsid w:val="00CF291B"/>
    <w:rsid w:val="00CF297E"/>
    <w:rsid w:val="00CF305A"/>
    <w:rsid w:val="00CF3672"/>
    <w:rsid w:val="00CF3877"/>
    <w:rsid w:val="00CF3C33"/>
    <w:rsid w:val="00CF3DA6"/>
    <w:rsid w:val="00CF3DC7"/>
    <w:rsid w:val="00CF3E2A"/>
    <w:rsid w:val="00CF3EB4"/>
    <w:rsid w:val="00CF4101"/>
    <w:rsid w:val="00CF45E0"/>
    <w:rsid w:val="00CF48E5"/>
    <w:rsid w:val="00CF4C7C"/>
    <w:rsid w:val="00CF5512"/>
    <w:rsid w:val="00CF5755"/>
    <w:rsid w:val="00CF599D"/>
    <w:rsid w:val="00CF5EB8"/>
    <w:rsid w:val="00CF6259"/>
    <w:rsid w:val="00CF63CE"/>
    <w:rsid w:val="00CF64F7"/>
    <w:rsid w:val="00CF66F9"/>
    <w:rsid w:val="00CF69AC"/>
    <w:rsid w:val="00CF6B5D"/>
    <w:rsid w:val="00CF6DB9"/>
    <w:rsid w:val="00CF6EDC"/>
    <w:rsid w:val="00CF72AC"/>
    <w:rsid w:val="00CF72E6"/>
    <w:rsid w:val="00CF782C"/>
    <w:rsid w:val="00CF79FC"/>
    <w:rsid w:val="00CF7B0B"/>
    <w:rsid w:val="00CF7F8F"/>
    <w:rsid w:val="00D003F2"/>
    <w:rsid w:val="00D005A9"/>
    <w:rsid w:val="00D00A11"/>
    <w:rsid w:val="00D00A23"/>
    <w:rsid w:val="00D00D23"/>
    <w:rsid w:val="00D00F1D"/>
    <w:rsid w:val="00D01029"/>
    <w:rsid w:val="00D014BA"/>
    <w:rsid w:val="00D0176C"/>
    <w:rsid w:val="00D017DF"/>
    <w:rsid w:val="00D019F1"/>
    <w:rsid w:val="00D01B5F"/>
    <w:rsid w:val="00D01CF3"/>
    <w:rsid w:val="00D01E53"/>
    <w:rsid w:val="00D02263"/>
    <w:rsid w:val="00D026C8"/>
    <w:rsid w:val="00D02735"/>
    <w:rsid w:val="00D02B82"/>
    <w:rsid w:val="00D02BF8"/>
    <w:rsid w:val="00D02EB5"/>
    <w:rsid w:val="00D03A47"/>
    <w:rsid w:val="00D03AB9"/>
    <w:rsid w:val="00D03CC6"/>
    <w:rsid w:val="00D042A5"/>
    <w:rsid w:val="00D0446B"/>
    <w:rsid w:val="00D04611"/>
    <w:rsid w:val="00D04786"/>
    <w:rsid w:val="00D04C2B"/>
    <w:rsid w:val="00D04ECF"/>
    <w:rsid w:val="00D04FDD"/>
    <w:rsid w:val="00D05098"/>
    <w:rsid w:val="00D05A75"/>
    <w:rsid w:val="00D05D6A"/>
    <w:rsid w:val="00D067B8"/>
    <w:rsid w:val="00D07226"/>
    <w:rsid w:val="00D0746F"/>
    <w:rsid w:val="00D075CA"/>
    <w:rsid w:val="00D077A3"/>
    <w:rsid w:val="00D07C9F"/>
    <w:rsid w:val="00D07E6B"/>
    <w:rsid w:val="00D07FFE"/>
    <w:rsid w:val="00D10079"/>
    <w:rsid w:val="00D101C8"/>
    <w:rsid w:val="00D10299"/>
    <w:rsid w:val="00D1067F"/>
    <w:rsid w:val="00D10C2C"/>
    <w:rsid w:val="00D11037"/>
    <w:rsid w:val="00D1109F"/>
    <w:rsid w:val="00D111CD"/>
    <w:rsid w:val="00D1128B"/>
    <w:rsid w:val="00D11299"/>
    <w:rsid w:val="00D11424"/>
    <w:rsid w:val="00D115A0"/>
    <w:rsid w:val="00D117B0"/>
    <w:rsid w:val="00D118D9"/>
    <w:rsid w:val="00D1198E"/>
    <w:rsid w:val="00D11BF8"/>
    <w:rsid w:val="00D11DC0"/>
    <w:rsid w:val="00D122F4"/>
    <w:rsid w:val="00D12D82"/>
    <w:rsid w:val="00D12FB0"/>
    <w:rsid w:val="00D131CB"/>
    <w:rsid w:val="00D13270"/>
    <w:rsid w:val="00D13844"/>
    <w:rsid w:val="00D138F3"/>
    <w:rsid w:val="00D13E3D"/>
    <w:rsid w:val="00D144D3"/>
    <w:rsid w:val="00D1526C"/>
    <w:rsid w:val="00D153F5"/>
    <w:rsid w:val="00D15591"/>
    <w:rsid w:val="00D15704"/>
    <w:rsid w:val="00D157BB"/>
    <w:rsid w:val="00D15866"/>
    <w:rsid w:val="00D15978"/>
    <w:rsid w:val="00D15C73"/>
    <w:rsid w:val="00D15ED7"/>
    <w:rsid w:val="00D15F64"/>
    <w:rsid w:val="00D16034"/>
    <w:rsid w:val="00D16655"/>
    <w:rsid w:val="00D16835"/>
    <w:rsid w:val="00D16B59"/>
    <w:rsid w:val="00D16D2C"/>
    <w:rsid w:val="00D176A8"/>
    <w:rsid w:val="00D177FE"/>
    <w:rsid w:val="00D178DC"/>
    <w:rsid w:val="00D17A4F"/>
    <w:rsid w:val="00D17C64"/>
    <w:rsid w:val="00D17F4E"/>
    <w:rsid w:val="00D2019C"/>
    <w:rsid w:val="00D20380"/>
    <w:rsid w:val="00D20383"/>
    <w:rsid w:val="00D207E8"/>
    <w:rsid w:val="00D20AE7"/>
    <w:rsid w:val="00D20B3C"/>
    <w:rsid w:val="00D20BDC"/>
    <w:rsid w:val="00D2117D"/>
    <w:rsid w:val="00D211DD"/>
    <w:rsid w:val="00D21A08"/>
    <w:rsid w:val="00D21FF5"/>
    <w:rsid w:val="00D227AE"/>
    <w:rsid w:val="00D22889"/>
    <w:rsid w:val="00D229C3"/>
    <w:rsid w:val="00D22F74"/>
    <w:rsid w:val="00D2323C"/>
    <w:rsid w:val="00D23866"/>
    <w:rsid w:val="00D23B8D"/>
    <w:rsid w:val="00D23C8F"/>
    <w:rsid w:val="00D23D4A"/>
    <w:rsid w:val="00D23EA6"/>
    <w:rsid w:val="00D244AF"/>
    <w:rsid w:val="00D24668"/>
    <w:rsid w:val="00D24F2D"/>
    <w:rsid w:val="00D25416"/>
    <w:rsid w:val="00D25641"/>
    <w:rsid w:val="00D2570E"/>
    <w:rsid w:val="00D25940"/>
    <w:rsid w:val="00D2676C"/>
    <w:rsid w:val="00D26796"/>
    <w:rsid w:val="00D2683C"/>
    <w:rsid w:val="00D26AF0"/>
    <w:rsid w:val="00D26B65"/>
    <w:rsid w:val="00D26D02"/>
    <w:rsid w:val="00D26D06"/>
    <w:rsid w:val="00D26ECF"/>
    <w:rsid w:val="00D26F5F"/>
    <w:rsid w:val="00D271DD"/>
    <w:rsid w:val="00D27869"/>
    <w:rsid w:val="00D27A51"/>
    <w:rsid w:val="00D27F81"/>
    <w:rsid w:val="00D30060"/>
    <w:rsid w:val="00D300E4"/>
    <w:rsid w:val="00D301A7"/>
    <w:rsid w:val="00D304CD"/>
    <w:rsid w:val="00D306E0"/>
    <w:rsid w:val="00D30D1F"/>
    <w:rsid w:val="00D30F4C"/>
    <w:rsid w:val="00D31101"/>
    <w:rsid w:val="00D312E1"/>
    <w:rsid w:val="00D31659"/>
    <w:rsid w:val="00D3196F"/>
    <w:rsid w:val="00D31CF9"/>
    <w:rsid w:val="00D322E5"/>
    <w:rsid w:val="00D3264E"/>
    <w:rsid w:val="00D32AD9"/>
    <w:rsid w:val="00D32C39"/>
    <w:rsid w:val="00D32F0C"/>
    <w:rsid w:val="00D33726"/>
    <w:rsid w:val="00D33843"/>
    <w:rsid w:val="00D33A9B"/>
    <w:rsid w:val="00D3411B"/>
    <w:rsid w:val="00D34668"/>
    <w:rsid w:val="00D34681"/>
    <w:rsid w:val="00D347DC"/>
    <w:rsid w:val="00D349B2"/>
    <w:rsid w:val="00D34E78"/>
    <w:rsid w:val="00D34FAA"/>
    <w:rsid w:val="00D354AD"/>
    <w:rsid w:val="00D355FB"/>
    <w:rsid w:val="00D3563E"/>
    <w:rsid w:val="00D35985"/>
    <w:rsid w:val="00D35B60"/>
    <w:rsid w:val="00D35BEE"/>
    <w:rsid w:val="00D35D29"/>
    <w:rsid w:val="00D35EBA"/>
    <w:rsid w:val="00D36222"/>
    <w:rsid w:val="00D3626E"/>
    <w:rsid w:val="00D36271"/>
    <w:rsid w:val="00D3694D"/>
    <w:rsid w:val="00D36D76"/>
    <w:rsid w:val="00D36E00"/>
    <w:rsid w:val="00D36EF4"/>
    <w:rsid w:val="00D3702E"/>
    <w:rsid w:val="00D37A70"/>
    <w:rsid w:val="00D37B06"/>
    <w:rsid w:val="00D37CC2"/>
    <w:rsid w:val="00D37F53"/>
    <w:rsid w:val="00D4064C"/>
    <w:rsid w:val="00D408D4"/>
    <w:rsid w:val="00D40B2C"/>
    <w:rsid w:val="00D40E7F"/>
    <w:rsid w:val="00D40F17"/>
    <w:rsid w:val="00D41327"/>
    <w:rsid w:val="00D4140C"/>
    <w:rsid w:val="00D4163B"/>
    <w:rsid w:val="00D41B78"/>
    <w:rsid w:val="00D41DE8"/>
    <w:rsid w:val="00D41FFE"/>
    <w:rsid w:val="00D42010"/>
    <w:rsid w:val="00D42092"/>
    <w:rsid w:val="00D420C8"/>
    <w:rsid w:val="00D4215A"/>
    <w:rsid w:val="00D4290C"/>
    <w:rsid w:val="00D430CE"/>
    <w:rsid w:val="00D4330C"/>
    <w:rsid w:val="00D4363B"/>
    <w:rsid w:val="00D442D9"/>
    <w:rsid w:val="00D444C3"/>
    <w:rsid w:val="00D447A8"/>
    <w:rsid w:val="00D4481C"/>
    <w:rsid w:val="00D44B0E"/>
    <w:rsid w:val="00D44C2E"/>
    <w:rsid w:val="00D44CC6"/>
    <w:rsid w:val="00D44DB0"/>
    <w:rsid w:val="00D44EC4"/>
    <w:rsid w:val="00D44FEC"/>
    <w:rsid w:val="00D4502D"/>
    <w:rsid w:val="00D4565B"/>
    <w:rsid w:val="00D45695"/>
    <w:rsid w:val="00D45C28"/>
    <w:rsid w:val="00D45EFF"/>
    <w:rsid w:val="00D45F2C"/>
    <w:rsid w:val="00D45F58"/>
    <w:rsid w:val="00D4608F"/>
    <w:rsid w:val="00D462CA"/>
    <w:rsid w:val="00D463A4"/>
    <w:rsid w:val="00D466C6"/>
    <w:rsid w:val="00D467A7"/>
    <w:rsid w:val="00D46A9B"/>
    <w:rsid w:val="00D46DED"/>
    <w:rsid w:val="00D478ED"/>
    <w:rsid w:val="00D479E8"/>
    <w:rsid w:val="00D47E0E"/>
    <w:rsid w:val="00D50143"/>
    <w:rsid w:val="00D501A7"/>
    <w:rsid w:val="00D50274"/>
    <w:rsid w:val="00D50504"/>
    <w:rsid w:val="00D50522"/>
    <w:rsid w:val="00D50576"/>
    <w:rsid w:val="00D50BCC"/>
    <w:rsid w:val="00D513FF"/>
    <w:rsid w:val="00D5187B"/>
    <w:rsid w:val="00D51BE3"/>
    <w:rsid w:val="00D51FBD"/>
    <w:rsid w:val="00D5223E"/>
    <w:rsid w:val="00D52269"/>
    <w:rsid w:val="00D525F8"/>
    <w:rsid w:val="00D5274A"/>
    <w:rsid w:val="00D5305E"/>
    <w:rsid w:val="00D5316A"/>
    <w:rsid w:val="00D531B8"/>
    <w:rsid w:val="00D534AB"/>
    <w:rsid w:val="00D53B4A"/>
    <w:rsid w:val="00D53F96"/>
    <w:rsid w:val="00D54363"/>
    <w:rsid w:val="00D543B0"/>
    <w:rsid w:val="00D55158"/>
    <w:rsid w:val="00D5539E"/>
    <w:rsid w:val="00D55B00"/>
    <w:rsid w:val="00D55F14"/>
    <w:rsid w:val="00D56010"/>
    <w:rsid w:val="00D5603C"/>
    <w:rsid w:val="00D56267"/>
    <w:rsid w:val="00D565B9"/>
    <w:rsid w:val="00D56913"/>
    <w:rsid w:val="00D569F7"/>
    <w:rsid w:val="00D56B1F"/>
    <w:rsid w:val="00D56F4E"/>
    <w:rsid w:val="00D5704D"/>
    <w:rsid w:val="00D57D2B"/>
    <w:rsid w:val="00D60295"/>
    <w:rsid w:val="00D605ED"/>
    <w:rsid w:val="00D60BF8"/>
    <w:rsid w:val="00D60F43"/>
    <w:rsid w:val="00D61237"/>
    <w:rsid w:val="00D615B1"/>
    <w:rsid w:val="00D61A48"/>
    <w:rsid w:val="00D61B0A"/>
    <w:rsid w:val="00D61B98"/>
    <w:rsid w:val="00D61F37"/>
    <w:rsid w:val="00D621BD"/>
    <w:rsid w:val="00D6229A"/>
    <w:rsid w:val="00D6260E"/>
    <w:rsid w:val="00D62619"/>
    <w:rsid w:val="00D62D1F"/>
    <w:rsid w:val="00D62FF7"/>
    <w:rsid w:val="00D6319E"/>
    <w:rsid w:val="00D63210"/>
    <w:rsid w:val="00D63469"/>
    <w:rsid w:val="00D6356A"/>
    <w:rsid w:val="00D63887"/>
    <w:rsid w:val="00D639F5"/>
    <w:rsid w:val="00D63BD1"/>
    <w:rsid w:val="00D63BF5"/>
    <w:rsid w:val="00D63C70"/>
    <w:rsid w:val="00D6425A"/>
    <w:rsid w:val="00D6446F"/>
    <w:rsid w:val="00D64863"/>
    <w:rsid w:val="00D64B57"/>
    <w:rsid w:val="00D64FAB"/>
    <w:rsid w:val="00D6545C"/>
    <w:rsid w:val="00D656CD"/>
    <w:rsid w:val="00D65A1D"/>
    <w:rsid w:val="00D65A70"/>
    <w:rsid w:val="00D65B29"/>
    <w:rsid w:val="00D65D1F"/>
    <w:rsid w:val="00D66183"/>
    <w:rsid w:val="00D661C0"/>
    <w:rsid w:val="00D66296"/>
    <w:rsid w:val="00D6643D"/>
    <w:rsid w:val="00D6662F"/>
    <w:rsid w:val="00D66794"/>
    <w:rsid w:val="00D6695D"/>
    <w:rsid w:val="00D66DB1"/>
    <w:rsid w:val="00D671E5"/>
    <w:rsid w:val="00D672EE"/>
    <w:rsid w:val="00D6734E"/>
    <w:rsid w:val="00D6763B"/>
    <w:rsid w:val="00D678A5"/>
    <w:rsid w:val="00D67B2F"/>
    <w:rsid w:val="00D67CEC"/>
    <w:rsid w:val="00D70581"/>
    <w:rsid w:val="00D706DA"/>
    <w:rsid w:val="00D709E2"/>
    <w:rsid w:val="00D70DBE"/>
    <w:rsid w:val="00D710FB"/>
    <w:rsid w:val="00D717C2"/>
    <w:rsid w:val="00D71845"/>
    <w:rsid w:val="00D72012"/>
    <w:rsid w:val="00D720FF"/>
    <w:rsid w:val="00D724C6"/>
    <w:rsid w:val="00D72A5E"/>
    <w:rsid w:val="00D72FFB"/>
    <w:rsid w:val="00D7369C"/>
    <w:rsid w:val="00D73D5B"/>
    <w:rsid w:val="00D73DBD"/>
    <w:rsid w:val="00D73E7B"/>
    <w:rsid w:val="00D7407F"/>
    <w:rsid w:val="00D74599"/>
    <w:rsid w:val="00D74723"/>
    <w:rsid w:val="00D747F4"/>
    <w:rsid w:val="00D74963"/>
    <w:rsid w:val="00D74A9C"/>
    <w:rsid w:val="00D74B61"/>
    <w:rsid w:val="00D74CE6"/>
    <w:rsid w:val="00D75266"/>
    <w:rsid w:val="00D755BF"/>
    <w:rsid w:val="00D75CC9"/>
    <w:rsid w:val="00D75DFD"/>
    <w:rsid w:val="00D75FE6"/>
    <w:rsid w:val="00D76119"/>
    <w:rsid w:val="00D7621A"/>
    <w:rsid w:val="00D76355"/>
    <w:rsid w:val="00D764E9"/>
    <w:rsid w:val="00D76B5D"/>
    <w:rsid w:val="00D76C5E"/>
    <w:rsid w:val="00D76D05"/>
    <w:rsid w:val="00D77F71"/>
    <w:rsid w:val="00D80293"/>
    <w:rsid w:val="00D80317"/>
    <w:rsid w:val="00D80408"/>
    <w:rsid w:val="00D80F5B"/>
    <w:rsid w:val="00D8108D"/>
    <w:rsid w:val="00D81101"/>
    <w:rsid w:val="00D81E0D"/>
    <w:rsid w:val="00D81FA4"/>
    <w:rsid w:val="00D8236C"/>
    <w:rsid w:val="00D8239C"/>
    <w:rsid w:val="00D82455"/>
    <w:rsid w:val="00D826EE"/>
    <w:rsid w:val="00D82AA8"/>
    <w:rsid w:val="00D82BFC"/>
    <w:rsid w:val="00D83079"/>
    <w:rsid w:val="00D83275"/>
    <w:rsid w:val="00D8346D"/>
    <w:rsid w:val="00D8351F"/>
    <w:rsid w:val="00D83B13"/>
    <w:rsid w:val="00D83BE3"/>
    <w:rsid w:val="00D83D4B"/>
    <w:rsid w:val="00D83E40"/>
    <w:rsid w:val="00D83F37"/>
    <w:rsid w:val="00D84691"/>
    <w:rsid w:val="00D8491E"/>
    <w:rsid w:val="00D8503F"/>
    <w:rsid w:val="00D85507"/>
    <w:rsid w:val="00D85511"/>
    <w:rsid w:val="00D85E64"/>
    <w:rsid w:val="00D85EDD"/>
    <w:rsid w:val="00D867DF"/>
    <w:rsid w:val="00D86A3E"/>
    <w:rsid w:val="00D86A57"/>
    <w:rsid w:val="00D86BC9"/>
    <w:rsid w:val="00D87022"/>
    <w:rsid w:val="00D876F1"/>
    <w:rsid w:val="00D9039D"/>
    <w:rsid w:val="00D904AF"/>
    <w:rsid w:val="00D904FD"/>
    <w:rsid w:val="00D90566"/>
    <w:rsid w:val="00D90627"/>
    <w:rsid w:val="00D908D9"/>
    <w:rsid w:val="00D90B4B"/>
    <w:rsid w:val="00D90F73"/>
    <w:rsid w:val="00D912BF"/>
    <w:rsid w:val="00D9164A"/>
    <w:rsid w:val="00D91935"/>
    <w:rsid w:val="00D92226"/>
    <w:rsid w:val="00D92712"/>
    <w:rsid w:val="00D92F84"/>
    <w:rsid w:val="00D92F93"/>
    <w:rsid w:val="00D92FFD"/>
    <w:rsid w:val="00D93038"/>
    <w:rsid w:val="00D93222"/>
    <w:rsid w:val="00D9325F"/>
    <w:rsid w:val="00D932B6"/>
    <w:rsid w:val="00D9372C"/>
    <w:rsid w:val="00D93A80"/>
    <w:rsid w:val="00D93D64"/>
    <w:rsid w:val="00D93E0B"/>
    <w:rsid w:val="00D94628"/>
    <w:rsid w:val="00D9477C"/>
    <w:rsid w:val="00D947AE"/>
    <w:rsid w:val="00D947D4"/>
    <w:rsid w:val="00D949FE"/>
    <w:rsid w:val="00D94AF8"/>
    <w:rsid w:val="00D94B99"/>
    <w:rsid w:val="00D94C66"/>
    <w:rsid w:val="00D94D55"/>
    <w:rsid w:val="00D95430"/>
    <w:rsid w:val="00D9574F"/>
    <w:rsid w:val="00D9579F"/>
    <w:rsid w:val="00D95911"/>
    <w:rsid w:val="00D95937"/>
    <w:rsid w:val="00D95E7F"/>
    <w:rsid w:val="00D961B3"/>
    <w:rsid w:val="00D961BB"/>
    <w:rsid w:val="00D961C2"/>
    <w:rsid w:val="00D96351"/>
    <w:rsid w:val="00D97D58"/>
    <w:rsid w:val="00DA0073"/>
    <w:rsid w:val="00DA0140"/>
    <w:rsid w:val="00DA0531"/>
    <w:rsid w:val="00DA0563"/>
    <w:rsid w:val="00DA0CAC"/>
    <w:rsid w:val="00DA102F"/>
    <w:rsid w:val="00DA1180"/>
    <w:rsid w:val="00DA14EF"/>
    <w:rsid w:val="00DA14F6"/>
    <w:rsid w:val="00DA1646"/>
    <w:rsid w:val="00DA1E39"/>
    <w:rsid w:val="00DA1E46"/>
    <w:rsid w:val="00DA2260"/>
    <w:rsid w:val="00DA2399"/>
    <w:rsid w:val="00DA3CAA"/>
    <w:rsid w:val="00DA418B"/>
    <w:rsid w:val="00DA4494"/>
    <w:rsid w:val="00DA4AC9"/>
    <w:rsid w:val="00DA4AE6"/>
    <w:rsid w:val="00DA4BC4"/>
    <w:rsid w:val="00DA529D"/>
    <w:rsid w:val="00DA5329"/>
    <w:rsid w:val="00DA5703"/>
    <w:rsid w:val="00DA58B5"/>
    <w:rsid w:val="00DA5BAA"/>
    <w:rsid w:val="00DA6232"/>
    <w:rsid w:val="00DA630C"/>
    <w:rsid w:val="00DA6551"/>
    <w:rsid w:val="00DA661A"/>
    <w:rsid w:val="00DA676D"/>
    <w:rsid w:val="00DA6C78"/>
    <w:rsid w:val="00DA70A9"/>
    <w:rsid w:val="00DA721C"/>
    <w:rsid w:val="00DA75D2"/>
    <w:rsid w:val="00DA75EA"/>
    <w:rsid w:val="00DA7714"/>
    <w:rsid w:val="00DA7CBF"/>
    <w:rsid w:val="00DB028B"/>
    <w:rsid w:val="00DB0337"/>
    <w:rsid w:val="00DB0411"/>
    <w:rsid w:val="00DB0600"/>
    <w:rsid w:val="00DB0682"/>
    <w:rsid w:val="00DB0972"/>
    <w:rsid w:val="00DB09A0"/>
    <w:rsid w:val="00DB11A6"/>
    <w:rsid w:val="00DB1321"/>
    <w:rsid w:val="00DB16B8"/>
    <w:rsid w:val="00DB1725"/>
    <w:rsid w:val="00DB1BFC"/>
    <w:rsid w:val="00DB1F61"/>
    <w:rsid w:val="00DB1FC8"/>
    <w:rsid w:val="00DB20C7"/>
    <w:rsid w:val="00DB2344"/>
    <w:rsid w:val="00DB2489"/>
    <w:rsid w:val="00DB2B23"/>
    <w:rsid w:val="00DB2B3C"/>
    <w:rsid w:val="00DB3084"/>
    <w:rsid w:val="00DB3547"/>
    <w:rsid w:val="00DB3633"/>
    <w:rsid w:val="00DB3889"/>
    <w:rsid w:val="00DB39CD"/>
    <w:rsid w:val="00DB3BCF"/>
    <w:rsid w:val="00DB4076"/>
    <w:rsid w:val="00DB40BB"/>
    <w:rsid w:val="00DB40C6"/>
    <w:rsid w:val="00DB4469"/>
    <w:rsid w:val="00DB50F5"/>
    <w:rsid w:val="00DB5419"/>
    <w:rsid w:val="00DB55B1"/>
    <w:rsid w:val="00DB57DC"/>
    <w:rsid w:val="00DB594B"/>
    <w:rsid w:val="00DB5DDB"/>
    <w:rsid w:val="00DB636E"/>
    <w:rsid w:val="00DB65C1"/>
    <w:rsid w:val="00DB670C"/>
    <w:rsid w:val="00DB6727"/>
    <w:rsid w:val="00DB6B93"/>
    <w:rsid w:val="00DB70AA"/>
    <w:rsid w:val="00DB7191"/>
    <w:rsid w:val="00DB7788"/>
    <w:rsid w:val="00DB77B6"/>
    <w:rsid w:val="00DB7DED"/>
    <w:rsid w:val="00DB7E92"/>
    <w:rsid w:val="00DC0009"/>
    <w:rsid w:val="00DC02C2"/>
    <w:rsid w:val="00DC0356"/>
    <w:rsid w:val="00DC0405"/>
    <w:rsid w:val="00DC0604"/>
    <w:rsid w:val="00DC1215"/>
    <w:rsid w:val="00DC16BA"/>
    <w:rsid w:val="00DC1C56"/>
    <w:rsid w:val="00DC1C76"/>
    <w:rsid w:val="00DC1DCD"/>
    <w:rsid w:val="00DC1F13"/>
    <w:rsid w:val="00DC215B"/>
    <w:rsid w:val="00DC2720"/>
    <w:rsid w:val="00DC2820"/>
    <w:rsid w:val="00DC2C71"/>
    <w:rsid w:val="00DC2DAF"/>
    <w:rsid w:val="00DC30CD"/>
    <w:rsid w:val="00DC323D"/>
    <w:rsid w:val="00DC35BF"/>
    <w:rsid w:val="00DC3762"/>
    <w:rsid w:val="00DC37B4"/>
    <w:rsid w:val="00DC37F6"/>
    <w:rsid w:val="00DC3845"/>
    <w:rsid w:val="00DC39CB"/>
    <w:rsid w:val="00DC3CDE"/>
    <w:rsid w:val="00DC458D"/>
    <w:rsid w:val="00DC48C8"/>
    <w:rsid w:val="00DC4A28"/>
    <w:rsid w:val="00DC4BEE"/>
    <w:rsid w:val="00DC4D63"/>
    <w:rsid w:val="00DC570B"/>
    <w:rsid w:val="00DC598A"/>
    <w:rsid w:val="00DC5D6E"/>
    <w:rsid w:val="00DC5DD3"/>
    <w:rsid w:val="00DC5E84"/>
    <w:rsid w:val="00DC5EC1"/>
    <w:rsid w:val="00DC6235"/>
    <w:rsid w:val="00DC6486"/>
    <w:rsid w:val="00DC6490"/>
    <w:rsid w:val="00DC6610"/>
    <w:rsid w:val="00DC6BD2"/>
    <w:rsid w:val="00DC6C6B"/>
    <w:rsid w:val="00DC6E58"/>
    <w:rsid w:val="00DC760A"/>
    <w:rsid w:val="00DC78BE"/>
    <w:rsid w:val="00DC78CC"/>
    <w:rsid w:val="00DC7BD7"/>
    <w:rsid w:val="00DC7C22"/>
    <w:rsid w:val="00DC7D26"/>
    <w:rsid w:val="00DC7E02"/>
    <w:rsid w:val="00DD0060"/>
    <w:rsid w:val="00DD0086"/>
    <w:rsid w:val="00DD0100"/>
    <w:rsid w:val="00DD01A5"/>
    <w:rsid w:val="00DD05F0"/>
    <w:rsid w:val="00DD08FF"/>
    <w:rsid w:val="00DD0BEE"/>
    <w:rsid w:val="00DD0CA8"/>
    <w:rsid w:val="00DD0FE6"/>
    <w:rsid w:val="00DD13AD"/>
    <w:rsid w:val="00DD17CE"/>
    <w:rsid w:val="00DD1D77"/>
    <w:rsid w:val="00DD1E32"/>
    <w:rsid w:val="00DD22D0"/>
    <w:rsid w:val="00DD25D8"/>
    <w:rsid w:val="00DD26B7"/>
    <w:rsid w:val="00DD2765"/>
    <w:rsid w:val="00DD28D0"/>
    <w:rsid w:val="00DD29B4"/>
    <w:rsid w:val="00DD2A7F"/>
    <w:rsid w:val="00DD2B56"/>
    <w:rsid w:val="00DD2D58"/>
    <w:rsid w:val="00DD2D5C"/>
    <w:rsid w:val="00DD2F3F"/>
    <w:rsid w:val="00DD32E4"/>
    <w:rsid w:val="00DD35E8"/>
    <w:rsid w:val="00DD386D"/>
    <w:rsid w:val="00DD389C"/>
    <w:rsid w:val="00DD38F9"/>
    <w:rsid w:val="00DD3AB4"/>
    <w:rsid w:val="00DD3C75"/>
    <w:rsid w:val="00DD3FE1"/>
    <w:rsid w:val="00DD3FF5"/>
    <w:rsid w:val="00DD415D"/>
    <w:rsid w:val="00DD48EE"/>
    <w:rsid w:val="00DD5011"/>
    <w:rsid w:val="00DD527C"/>
    <w:rsid w:val="00DD5387"/>
    <w:rsid w:val="00DD5402"/>
    <w:rsid w:val="00DD5C0D"/>
    <w:rsid w:val="00DD5FE8"/>
    <w:rsid w:val="00DD6566"/>
    <w:rsid w:val="00DD6B4C"/>
    <w:rsid w:val="00DD6D8E"/>
    <w:rsid w:val="00DD6E1E"/>
    <w:rsid w:val="00DD6FC0"/>
    <w:rsid w:val="00DD7059"/>
    <w:rsid w:val="00DD748D"/>
    <w:rsid w:val="00DD7A8A"/>
    <w:rsid w:val="00DD7B0B"/>
    <w:rsid w:val="00DD7DA4"/>
    <w:rsid w:val="00DD7DB7"/>
    <w:rsid w:val="00DE014E"/>
    <w:rsid w:val="00DE072E"/>
    <w:rsid w:val="00DE0B98"/>
    <w:rsid w:val="00DE0E2D"/>
    <w:rsid w:val="00DE1372"/>
    <w:rsid w:val="00DE1456"/>
    <w:rsid w:val="00DE14BF"/>
    <w:rsid w:val="00DE151C"/>
    <w:rsid w:val="00DE1625"/>
    <w:rsid w:val="00DE1797"/>
    <w:rsid w:val="00DE179C"/>
    <w:rsid w:val="00DE17E6"/>
    <w:rsid w:val="00DE1D73"/>
    <w:rsid w:val="00DE26AC"/>
    <w:rsid w:val="00DE2A23"/>
    <w:rsid w:val="00DE2C07"/>
    <w:rsid w:val="00DE2DA9"/>
    <w:rsid w:val="00DE2F34"/>
    <w:rsid w:val="00DE3129"/>
    <w:rsid w:val="00DE32A5"/>
    <w:rsid w:val="00DE32E5"/>
    <w:rsid w:val="00DE332D"/>
    <w:rsid w:val="00DE3420"/>
    <w:rsid w:val="00DE36CD"/>
    <w:rsid w:val="00DE37D6"/>
    <w:rsid w:val="00DE3A10"/>
    <w:rsid w:val="00DE41C0"/>
    <w:rsid w:val="00DE41F1"/>
    <w:rsid w:val="00DE4407"/>
    <w:rsid w:val="00DE4AE9"/>
    <w:rsid w:val="00DE4B86"/>
    <w:rsid w:val="00DE4CDA"/>
    <w:rsid w:val="00DE4EE9"/>
    <w:rsid w:val="00DE5062"/>
    <w:rsid w:val="00DE512C"/>
    <w:rsid w:val="00DE52EC"/>
    <w:rsid w:val="00DE58B2"/>
    <w:rsid w:val="00DE5903"/>
    <w:rsid w:val="00DE5C12"/>
    <w:rsid w:val="00DE60CB"/>
    <w:rsid w:val="00DE6101"/>
    <w:rsid w:val="00DE6994"/>
    <w:rsid w:val="00DE6BCC"/>
    <w:rsid w:val="00DE6E08"/>
    <w:rsid w:val="00DE6E83"/>
    <w:rsid w:val="00DE6EEF"/>
    <w:rsid w:val="00DE7318"/>
    <w:rsid w:val="00DE79EE"/>
    <w:rsid w:val="00DE7F45"/>
    <w:rsid w:val="00DF0563"/>
    <w:rsid w:val="00DF08FD"/>
    <w:rsid w:val="00DF0B86"/>
    <w:rsid w:val="00DF0D8F"/>
    <w:rsid w:val="00DF10AD"/>
    <w:rsid w:val="00DF10CF"/>
    <w:rsid w:val="00DF131C"/>
    <w:rsid w:val="00DF1D73"/>
    <w:rsid w:val="00DF2565"/>
    <w:rsid w:val="00DF2647"/>
    <w:rsid w:val="00DF281E"/>
    <w:rsid w:val="00DF2A6B"/>
    <w:rsid w:val="00DF2A9C"/>
    <w:rsid w:val="00DF2AC2"/>
    <w:rsid w:val="00DF2E92"/>
    <w:rsid w:val="00DF2EA3"/>
    <w:rsid w:val="00DF3037"/>
    <w:rsid w:val="00DF352D"/>
    <w:rsid w:val="00DF3588"/>
    <w:rsid w:val="00DF363E"/>
    <w:rsid w:val="00DF39F1"/>
    <w:rsid w:val="00DF3A29"/>
    <w:rsid w:val="00DF3B25"/>
    <w:rsid w:val="00DF3C76"/>
    <w:rsid w:val="00DF42D8"/>
    <w:rsid w:val="00DF4327"/>
    <w:rsid w:val="00DF4438"/>
    <w:rsid w:val="00DF4E0D"/>
    <w:rsid w:val="00DF505A"/>
    <w:rsid w:val="00DF54BE"/>
    <w:rsid w:val="00DF5574"/>
    <w:rsid w:val="00DF5627"/>
    <w:rsid w:val="00DF5789"/>
    <w:rsid w:val="00DF57D0"/>
    <w:rsid w:val="00DF6239"/>
    <w:rsid w:val="00DF64C7"/>
    <w:rsid w:val="00DF6886"/>
    <w:rsid w:val="00DF6F3E"/>
    <w:rsid w:val="00DF729A"/>
    <w:rsid w:val="00DF7307"/>
    <w:rsid w:val="00DF742C"/>
    <w:rsid w:val="00DF76BD"/>
    <w:rsid w:val="00DF7751"/>
    <w:rsid w:val="00DF77DA"/>
    <w:rsid w:val="00DF7880"/>
    <w:rsid w:val="00DF7B70"/>
    <w:rsid w:val="00DF7D1B"/>
    <w:rsid w:val="00DF7D97"/>
    <w:rsid w:val="00E005E6"/>
    <w:rsid w:val="00E00808"/>
    <w:rsid w:val="00E00CD0"/>
    <w:rsid w:val="00E00F24"/>
    <w:rsid w:val="00E00FD3"/>
    <w:rsid w:val="00E012F3"/>
    <w:rsid w:val="00E0181F"/>
    <w:rsid w:val="00E019EC"/>
    <w:rsid w:val="00E01C6D"/>
    <w:rsid w:val="00E021B5"/>
    <w:rsid w:val="00E025F1"/>
    <w:rsid w:val="00E02A3E"/>
    <w:rsid w:val="00E0344A"/>
    <w:rsid w:val="00E03665"/>
    <w:rsid w:val="00E03841"/>
    <w:rsid w:val="00E038B6"/>
    <w:rsid w:val="00E039E1"/>
    <w:rsid w:val="00E03B72"/>
    <w:rsid w:val="00E03EB3"/>
    <w:rsid w:val="00E03F88"/>
    <w:rsid w:val="00E03F9A"/>
    <w:rsid w:val="00E0412A"/>
    <w:rsid w:val="00E041DC"/>
    <w:rsid w:val="00E047C1"/>
    <w:rsid w:val="00E04D37"/>
    <w:rsid w:val="00E04E68"/>
    <w:rsid w:val="00E051CD"/>
    <w:rsid w:val="00E052CF"/>
    <w:rsid w:val="00E053CD"/>
    <w:rsid w:val="00E05410"/>
    <w:rsid w:val="00E0597F"/>
    <w:rsid w:val="00E05A2C"/>
    <w:rsid w:val="00E05CBD"/>
    <w:rsid w:val="00E05FDF"/>
    <w:rsid w:val="00E06176"/>
    <w:rsid w:val="00E06347"/>
    <w:rsid w:val="00E064C3"/>
    <w:rsid w:val="00E06764"/>
    <w:rsid w:val="00E0695F"/>
    <w:rsid w:val="00E06EB4"/>
    <w:rsid w:val="00E07F00"/>
    <w:rsid w:val="00E1028B"/>
    <w:rsid w:val="00E107A9"/>
    <w:rsid w:val="00E111AA"/>
    <w:rsid w:val="00E11C9F"/>
    <w:rsid w:val="00E11CC6"/>
    <w:rsid w:val="00E11DB8"/>
    <w:rsid w:val="00E1220E"/>
    <w:rsid w:val="00E128A7"/>
    <w:rsid w:val="00E12B8C"/>
    <w:rsid w:val="00E12B97"/>
    <w:rsid w:val="00E13134"/>
    <w:rsid w:val="00E13B69"/>
    <w:rsid w:val="00E13B76"/>
    <w:rsid w:val="00E13F4F"/>
    <w:rsid w:val="00E13FAB"/>
    <w:rsid w:val="00E140F4"/>
    <w:rsid w:val="00E142DF"/>
    <w:rsid w:val="00E144E4"/>
    <w:rsid w:val="00E1452E"/>
    <w:rsid w:val="00E1454A"/>
    <w:rsid w:val="00E149BF"/>
    <w:rsid w:val="00E14A02"/>
    <w:rsid w:val="00E14C8D"/>
    <w:rsid w:val="00E14D4A"/>
    <w:rsid w:val="00E14E9A"/>
    <w:rsid w:val="00E15398"/>
    <w:rsid w:val="00E154B6"/>
    <w:rsid w:val="00E15506"/>
    <w:rsid w:val="00E15611"/>
    <w:rsid w:val="00E1590E"/>
    <w:rsid w:val="00E15BED"/>
    <w:rsid w:val="00E15C2A"/>
    <w:rsid w:val="00E15D02"/>
    <w:rsid w:val="00E168A0"/>
    <w:rsid w:val="00E169EF"/>
    <w:rsid w:val="00E16A0B"/>
    <w:rsid w:val="00E16C51"/>
    <w:rsid w:val="00E170B2"/>
    <w:rsid w:val="00E170EC"/>
    <w:rsid w:val="00E17515"/>
    <w:rsid w:val="00E178CD"/>
    <w:rsid w:val="00E17B3D"/>
    <w:rsid w:val="00E17BCB"/>
    <w:rsid w:val="00E17DEF"/>
    <w:rsid w:val="00E2020F"/>
    <w:rsid w:val="00E20627"/>
    <w:rsid w:val="00E206F0"/>
    <w:rsid w:val="00E20832"/>
    <w:rsid w:val="00E20BE7"/>
    <w:rsid w:val="00E20DE2"/>
    <w:rsid w:val="00E20E96"/>
    <w:rsid w:val="00E2153D"/>
    <w:rsid w:val="00E21777"/>
    <w:rsid w:val="00E217EB"/>
    <w:rsid w:val="00E2198C"/>
    <w:rsid w:val="00E21A37"/>
    <w:rsid w:val="00E21C9A"/>
    <w:rsid w:val="00E21DEF"/>
    <w:rsid w:val="00E22365"/>
    <w:rsid w:val="00E22457"/>
    <w:rsid w:val="00E22527"/>
    <w:rsid w:val="00E2258C"/>
    <w:rsid w:val="00E226D7"/>
    <w:rsid w:val="00E226EF"/>
    <w:rsid w:val="00E2285F"/>
    <w:rsid w:val="00E22868"/>
    <w:rsid w:val="00E22B12"/>
    <w:rsid w:val="00E22D44"/>
    <w:rsid w:val="00E22F9E"/>
    <w:rsid w:val="00E232EE"/>
    <w:rsid w:val="00E2358F"/>
    <w:rsid w:val="00E235F5"/>
    <w:rsid w:val="00E23C0F"/>
    <w:rsid w:val="00E23E1C"/>
    <w:rsid w:val="00E240B8"/>
    <w:rsid w:val="00E240DE"/>
    <w:rsid w:val="00E2422E"/>
    <w:rsid w:val="00E24609"/>
    <w:rsid w:val="00E24719"/>
    <w:rsid w:val="00E24885"/>
    <w:rsid w:val="00E256FD"/>
    <w:rsid w:val="00E25AAF"/>
    <w:rsid w:val="00E2653E"/>
    <w:rsid w:val="00E26972"/>
    <w:rsid w:val="00E26BAD"/>
    <w:rsid w:val="00E26DF4"/>
    <w:rsid w:val="00E2720E"/>
    <w:rsid w:val="00E277B4"/>
    <w:rsid w:val="00E27A84"/>
    <w:rsid w:val="00E27B1B"/>
    <w:rsid w:val="00E27CB9"/>
    <w:rsid w:val="00E27E33"/>
    <w:rsid w:val="00E300FD"/>
    <w:rsid w:val="00E301AD"/>
    <w:rsid w:val="00E3098F"/>
    <w:rsid w:val="00E31312"/>
    <w:rsid w:val="00E31346"/>
    <w:rsid w:val="00E31535"/>
    <w:rsid w:val="00E315CA"/>
    <w:rsid w:val="00E317D7"/>
    <w:rsid w:val="00E31909"/>
    <w:rsid w:val="00E31A54"/>
    <w:rsid w:val="00E31A85"/>
    <w:rsid w:val="00E31B46"/>
    <w:rsid w:val="00E31D19"/>
    <w:rsid w:val="00E31E02"/>
    <w:rsid w:val="00E3207A"/>
    <w:rsid w:val="00E32B53"/>
    <w:rsid w:val="00E32B9B"/>
    <w:rsid w:val="00E32D96"/>
    <w:rsid w:val="00E332D8"/>
    <w:rsid w:val="00E33403"/>
    <w:rsid w:val="00E33423"/>
    <w:rsid w:val="00E3365E"/>
    <w:rsid w:val="00E33C59"/>
    <w:rsid w:val="00E33DEF"/>
    <w:rsid w:val="00E33FFB"/>
    <w:rsid w:val="00E3402D"/>
    <w:rsid w:val="00E34253"/>
    <w:rsid w:val="00E34334"/>
    <w:rsid w:val="00E34410"/>
    <w:rsid w:val="00E349CD"/>
    <w:rsid w:val="00E34A85"/>
    <w:rsid w:val="00E34BF4"/>
    <w:rsid w:val="00E34CF5"/>
    <w:rsid w:val="00E34D60"/>
    <w:rsid w:val="00E350EA"/>
    <w:rsid w:val="00E35198"/>
    <w:rsid w:val="00E357CA"/>
    <w:rsid w:val="00E3588F"/>
    <w:rsid w:val="00E358CA"/>
    <w:rsid w:val="00E35A54"/>
    <w:rsid w:val="00E360E1"/>
    <w:rsid w:val="00E365AC"/>
    <w:rsid w:val="00E36D74"/>
    <w:rsid w:val="00E371CE"/>
    <w:rsid w:val="00E37216"/>
    <w:rsid w:val="00E3725B"/>
    <w:rsid w:val="00E37419"/>
    <w:rsid w:val="00E37615"/>
    <w:rsid w:val="00E37773"/>
    <w:rsid w:val="00E379DB"/>
    <w:rsid w:val="00E37AAA"/>
    <w:rsid w:val="00E37D7F"/>
    <w:rsid w:val="00E37DF1"/>
    <w:rsid w:val="00E40933"/>
    <w:rsid w:val="00E40991"/>
    <w:rsid w:val="00E40FE0"/>
    <w:rsid w:val="00E413F9"/>
    <w:rsid w:val="00E415A3"/>
    <w:rsid w:val="00E415A4"/>
    <w:rsid w:val="00E416C6"/>
    <w:rsid w:val="00E41B19"/>
    <w:rsid w:val="00E41C8E"/>
    <w:rsid w:val="00E41DFE"/>
    <w:rsid w:val="00E42613"/>
    <w:rsid w:val="00E4273F"/>
    <w:rsid w:val="00E428D1"/>
    <w:rsid w:val="00E42A25"/>
    <w:rsid w:val="00E42DF8"/>
    <w:rsid w:val="00E42E1A"/>
    <w:rsid w:val="00E43598"/>
    <w:rsid w:val="00E435CF"/>
    <w:rsid w:val="00E43BBE"/>
    <w:rsid w:val="00E43F59"/>
    <w:rsid w:val="00E441BB"/>
    <w:rsid w:val="00E44331"/>
    <w:rsid w:val="00E44816"/>
    <w:rsid w:val="00E44FA8"/>
    <w:rsid w:val="00E45182"/>
    <w:rsid w:val="00E45B09"/>
    <w:rsid w:val="00E45BFF"/>
    <w:rsid w:val="00E45C05"/>
    <w:rsid w:val="00E45E5C"/>
    <w:rsid w:val="00E46241"/>
    <w:rsid w:val="00E46C77"/>
    <w:rsid w:val="00E4703B"/>
    <w:rsid w:val="00E470B7"/>
    <w:rsid w:val="00E47184"/>
    <w:rsid w:val="00E4727C"/>
    <w:rsid w:val="00E47642"/>
    <w:rsid w:val="00E47B09"/>
    <w:rsid w:val="00E47B71"/>
    <w:rsid w:val="00E5014E"/>
    <w:rsid w:val="00E50602"/>
    <w:rsid w:val="00E50B84"/>
    <w:rsid w:val="00E50F7B"/>
    <w:rsid w:val="00E512EA"/>
    <w:rsid w:val="00E512F5"/>
    <w:rsid w:val="00E51D46"/>
    <w:rsid w:val="00E51DF6"/>
    <w:rsid w:val="00E5203C"/>
    <w:rsid w:val="00E52086"/>
    <w:rsid w:val="00E5216D"/>
    <w:rsid w:val="00E52189"/>
    <w:rsid w:val="00E52835"/>
    <w:rsid w:val="00E52B77"/>
    <w:rsid w:val="00E52C4A"/>
    <w:rsid w:val="00E5322D"/>
    <w:rsid w:val="00E539AB"/>
    <w:rsid w:val="00E539E0"/>
    <w:rsid w:val="00E53AA6"/>
    <w:rsid w:val="00E53C9E"/>
    <w:rsid w:val="00E53CC6"/>
    <w:rsid w:val="00E53F78"/>
    <w:rsid w:val="00E53FF7"/>
    <w:rsid w:val="00E54057"/>
    <w:rsid w:val="00E5440C"/>
    <w:rsid w:val="00E54420"/>
    <w:rsid w:val="00E54430"/>
    <w:rsid w:val="00E545AB"/>
    <w:rsid w:val="00E54898"/>
    <w:rsid w:val="00E54AF0"/>
    <w:rsid w:val="00E54EB8"/>
    <w:rsid w:val="00E5503B"/>
    <w:rsid w:val="00E551A6"/>
    <w:rsid w:val="00E55347"/>
    <w:rsid w:val="00E55377"/>
    <w:rsid w:val="00E55AD7"/>
    <w:rsid w:val="00E56061"/>
    <w:rsid w:val="00E56311"/>
    <w:rsid w:val="00E567AC"/>
    <w:rsid w:val="00E568BB"/>
    <w:rsid w:val="00E56D24"/>
    <w:rsid w:val="00E56F18"/>
    <w:rsid w:val="00E56FED"/>
    <w:rsid w:val="00E5714B"/>
    <w:rsid w:val="00E57398"/>
    <w:rsid w:val="00E57436"/>
    <w:rsid w:val="00E5767B"/>
    <w:rsid w:val="00E577D0"/>
    <w:rsid w:val="00E57C78"/>
    <w:rsid w:val="00E607E6"/>
    <w:rsid w:val="00E60DEE"/>
    <w:rsid w:val="00E60FEC"/>
    <w:rsid w:val="00E61060"/>
    <w:rsid w:val="00E6149B"/>
    <w:rsid w:val="00E61561"/>
    <w:rsid w:val="00E617A7"/>
    <w:rsid w:val="00E618BE"/>
    <w:rsid w:val="00E61A10"/>
    <w:rsid w:val="00E61A73"/>
    <w:rsid w:val="00E61BE1"/>
    <w:rsid w:val="00E62560"/>
    <w:rsid w:val="00E63965"/>
    <w:rsid w:val="00E63EB7"/>
    <w:rsid w:val="00E64261"/>
    <w:rsid w:val="00E6474A"/>
    <w:rsid w:val="00E64EBC"/>
    <w:rsid w:val="00E65169"/>
    <w:rsid w:val="00E65209"/>
    <w:rsid w:val="00E65BD0"/>
    <w:rsid w:val="00E65E18"/>
    <w:rsid w:val="00E660A8"/>
    <w:rsid w:val="00E66B7C"/>
    <w:rsid w:val="00E66EDA"/>
    <w:rsid w:val="00E670CD"/>
    <w:rsid w:val="00E672CA"/>
    <w:rsid w:val="00E67459"/>
    <w:rsid w:val="00E67659"/>
    <w:rsid w:val="00E67B1E"/>
    <w:rsid w:val="00E67BBE"/>
    <w:rsid w:val="00E67C5B"/>
    <w:rsid w:val="00E67FFB"/>
    <w:rsid w:val="00E70418"/>
    <w:rsid w:val="00E70512"/>
    <w:rsid w:val="00E7096F"/>
    <w:rsid w:val="00E70A4D"/>
    <w:rsid w:val="00E70A4E"/>
    <w:rsid w:val="00E70A63"/>
    <w:rsid w:val="00E71376"/>
    <w:rsid w:val="00E717EC"/>
    <w:rsid w:val="00E71A34"/>
    <w:rsid w:val="00E71C5C"/>
    <w:rsid w:val="00E7214C"/>
    <w:rsid w:val="00E728A0"/>
    <w:rsid w:val="00E72EC4"/>
    <w:rsid w:val="00E735B4"/>
    <w:rsid w:val="00E7391F"/>
    <w:rsid w:val="00E73CBA"/>
    <w:rsid w:val="00E74084"/>
    <w:rsid w:val="00E74119"/>
    <w:rsid w:val="00E74964"/>
    <w:rsid w:val="00E74DD5"/>
    <w:rsid w:val="00E750DE"/>
    <w:rsid w:val="00E753B4"/>
    <w:rsid w:val="00E7548F"/>
    <w:rsid w:val="00E756B2"/>
    <w:rsid w:val="00E75998"/>
    <w:rsid w:val="00E765B5"/>
    <w:rsid w:val="00E76C4D"/>
    <w:rsid w:val="00E76C7F"/>
    <w:rsid w:val="00E771AF"/>
    <w:rsid w:val="00E7729D"/>
    <w:rsid w:val="00E773DD"/>
    <w:rsid w:val="00E77405"/>
    <w:rsid w:val="00E774E5"/>
    <w:rsid w:val="00E7761B"/>
    <w:rsid w:val="00E77701"/>
    <w:rsid w:val="00E7780F"/>
    <w:rsid w:val="00E77E5D"/>
    <w:rsid w:val="00E77EBC"/>
    <w:rsid w:val="00E77F5B"/>
    <w:rsid w:val="00E80D6F"/>
    <w:rsid w:val="00E811D5"/>
    <w:rsid w:val="00E812D6"/>
    <w:rsid w:val="00E81ADA"/>
    <w:rsid w:val="00E81CDF"/>
    <w:rsid w:val="00E81DC5"/>
    <w:rsid w:val="00E825B2"/>
    <w:rsid w:val="00E82897"/>
    <w:rsid w:val="00E82C5B"/>
    <w:rsid w:val="00E82D6D"/>
    <w:rsid w:val="00E82E3C"/>
    <w:rsid w:val="00E82F44"/>
    <w:rsid w:val="00E82FA3"/>
    <w:rsid w:val="00E8349F"/>
    <w:rsid w:val="00E8350B"/>
    <w:rsid w:val="00E83A07"/>
    <w:rsid w:val="00E83D42"/>
    <w:rsid w:val="00E83DF2"/>
    <w:rsid w:val="00E83F12"/>
    <w:rsid w:val="00E8419B"/>
    <w:rsid w:val="00E842AC"/>
    <w:rsid w:val="00E843ED"/>
    <w:rsid w:val="00E845C7"/>
    <w:rsid w:val="00E846AF"/>
    <w:rsid w:val="00E848CC"/>
    <w:rsid w:val="00E84D92"/>
    <w:rsid w:val="00E84DA4"/>
    <w:rsid w:val="00E84FBB"/>
    <w:rsid w:val="00E852E2"/>
    <w:rsid w:val="00E8589E"/>
    <w:rsid w:val="00E85999"/>
    <w:rsid w:val="00E85D5B"/>
    <w:rsid w:val="00E86019"/>
    <w:rsid w:val="00E864D0"/>
    <w:rsid w:val="00E867A3"/>
    <w:rsid w:val="00E86B90"/>
    <w:rsid w:val="00E86C16"/>
    <w:rsid w:val="00E86C64"/>
    <w:rsid w:val="00E86DC7"/>
    <w:rsid w:val="00E86DDE"/>
    <w:rsid w:val="00E86E17"/>
    <w:rsid w:val="00E87122"/>
    <w:rsid w:val="00E873A4"/>
    <w:rsid w:val="00E8756E"/>
    <w:rsid w:val="00E8771F"/>
    <w:rsid w:val="00E8781A"/>
    <w:rsid w:val="00E8792C"/>
    <w:rsid w:val="00E879F6"/>
    <w:rsid w:val="00E87C69"/>
    <w:rsid w:val="00E900BC"/>
    <w:rsid w:val="00E905C7"/>
    <w:rsid w:val="00E90628"/>
    <w:rsid w:val="00E90762"/>
    <w:rsid w:val="00E90AFF"/>
    <w:rsid w:val="00E90DF5"/>
    <w:rsid w:val="00E90F72"/>
    <w:rsid w:val="00E910C4"/>
    <w:rsid w:val="00E9120C"/>
    <w:rsid w:val="00E916B4"/>
    <w:rsid w:val="00E91857"/>
    <w:rsid w:val="00E91A68"/>
    <w:rsid w:val="00E91B45"/>
    <w:rsid w:val="00E91D57"/>
    <w:rsid w:val="00E91E2E"/>
    <w:rsid w:val="00E92646"/>
    <w:rsid w:val="00E928EC"/>
    <w:rsid w:val="00E92A4E"/>
    <w:rsid w:val="00E92DFB"/>
    <w:rsid w:val="00E92EC4"/>
    <w:rsid w:val="00E9305D"/>
    <w:rsid w:val="00E931DB"/>
    <w:rsid w:val="00E9328C"/>
    <w:rsid w:val="00E93BE3"/>
    <w:rsid w:val="00E93F5D"/>
    <w:rsid w:val="00E9442D"/>
    <w:rsid w:val="00E94B3D"/>
    <w:rsid w:val="00E94E9C"/>
    <w:rsid w:val="00E954E0"/>
    <w:rsid w:val="00E95927"/>
    <w:rsid w:val="00E95AE0"/>
    <w:rsid w:val="00E95B08"/>
    <w:rsid w:val="00E95E40"/>
    <w:rsid w:val="00E9649D"/>
    <w:rsid w:val="00E966D6"/>
    <w:rsid w:val="00E968B8"/>
    <w:rsid w:val="00E96D9B"/>
    <w:rsid w:val="00E96E36"/>
    <w:rsid w:val="00E96EFE"/>
    <w:rsid w:val="00E97190"/>
    <w:rsid w:val="00E975D2"/>
    <w:rsid w:val="00E97B95"/>
    <w:rsid w:val="00E97FD6"/>
    <w:rsid w:val="00EA013E"/>
    <w:rsid w:val="00EA02B8"/>
    <w:rsid w:val="00EA04BE"/>
    <w:rsid w:val="00EA0E59"/>
    <w:rsid w:val="00EA0FF2"/>
    <w:rsid w:val="00EA109E"/>
    <w:rsid w:val="00EA116B"/>
    <w:rsid w:val="00EA198E"/>
    <w:rsid w:val="00EA1A86"/>
    <w:rsid w:val="00EA1E7A"/>
    <w:rsid w:val="00EA24F0"/>
    <w:rsid w:val="00EA2619"/>
    <w:rsid w:val="00EA2A7D"/>
    <w:rsid w:val="00EA2B7C"/>
    <w:rsid w:val="00EA2E10"/>
    <w:rsid w:val="00EA358B"/>
    <w:rsid w:val="00EA371C"/>
    <w:rsid w:val="00EA385E"/>
    <w:rsid w:val="00EA396A"/>
    <w:rsid w:val="00EA3AA8"/>
    <w:rsid w:val="00EA3AB0"/>
    <w:rsid w:val="00EA4561"/>
    <w:rsid w:val="00EA4645"/>
    <w:rsid w:val="00EA4B2E"/>
    <w:rsid w:val="00EA510A"/>
    <w:rsid w:val="00EA5118"/>
    <w:rsid w:val="00EA518F"/>
    <w:rsid w:val="00EA543F"/>
    <w:rsid w:val="00EA5AAC"/>
    <w:rsid w:val="00EA5DA8"/>
    <w:rsid w:val="00EA61F4"/>
    <w:rsid w:val="00EA6727"/>
    <w:rsid w:val="00EA6E1C"/>
    <w:rsid w:val="00EA705B"/>
    <w:rsid w:val="00EA7253"/>
    <w:rsid w:val="00EA72AE"/>
    <w:rsid w:val="00EA75A5"/>
    <w:rsid w:val="00EA7B3C"/>
    <w:rsid w:val="00EA7B7C"/>
    <w:rsid w:val="00EA7DBF"/>
    <w:rsid w:val="00EB0170"/>
    <w:rsid w:val="00EB0294"/>
    <w:rsid w:val="00EB040C"/>
    <w:rsid w:val="00EB043C"/>
    <w:rsid w:val="00EB04FE"/>
    <w:rsid w:val="00EB0A1C"/>
    <w:rsid w:val="00EB0CCE"/>
    <w:rsid w:val="00EB0EDB"/>
    <w:rsid w:val="00EB17A9"/>
    <w:rsid w:val="00EB1AEC"/>
    <w:rsid w:val="00EB1C5F"/>
    <w:rsid w:val="00EB1DF7"/>
    <w:rsid w:val="00EB1E43"/>
    <w:rsid w:val="00EB1F9F"/>
    <w:rsid w:val="00EB2007"/>
    <w:rsid w:val="00EB2426"/>
    <w:rsid w:val="00EB24CA"/>
    <w:rsid w:val="00EB254E"/>
    <w:rsid w:val="00EB280A"/>
    <w:rsid w:val="00EB2F5B"/>
    <w:rsid w:val="00EB324B"/>
    <w:rsid w:val="00EB330A"/>
    <w:rsid w:val="00EB35FB"/>
    <w:rsid w:val="00EB3A97"/>
    <w:rsid w:val="00EB3C3F"/>
    <w:rsid w:val="00EB40BB"/>
    <w:rsid w:val="00EB47FA"/>
    <w:rsid w:val="00EB4940"/>
    <w:rsid w:val="00EB4A83"/>
    <w:rsid w:val="00EB4B9D"/>
    <w:rsid w:val="00EB5171"/>
    <w:rsid w:val="00EB536A"/>
    <w:rsid w:val="00EB5499"/>
    <w:rsid w:val="00EB58E0"/>
    <w:rsid w:val="00EB59D0"/>
    <w:rsid w:val="00EB5A96"/>
    <w:rsid w:val="00EB5E44"/>
    <w:rsid w:val="00EB6063"/>
    <w:rsid w:val="00EB6430"/>
    <w:rsid w:val="00EB6923"/>
    <w:rsid w:val="00EB6AA3"/>
    <w:rsid w:val="00EB7175"/>
    <w:rsid w:val="00EB74BB"/>
    <w:rsid w:val="00EB74E2"/>
    <w:rsid w:val="00EB76CD"/>
    <w:rsid w:val="00EB78DD"/>
    <w:rsid w:val="00EB794F"/>
    <w:rsid w:val="00EC04E7"/>
    <w:rsid w:val="00EC0570"/>
    <w:rsid w:val="00EC0CAE"/>
    <w:rsid w:val="00EC1592"/>
    <w:rsid w:val="00EC1B41"/>
    <w:rsid w:val="00EC2DEA"/>
    <w:rsid w:val="00EC3028"/>
    <w:rsid w:val="00EC307F"/>
    <w:rsid w:val="00EC31BD"/>
    <w:rsid w:val="00EC3263"/>
    <w:rsid w:val="00EC334E"/>
    <w:rsid w:val="00EC3652"/>
    <w:rsid w:val="00EC3D43"/>
    <w:rsid w:val="00EC3D8A"/>
    <w:rsid w:val="00EC4220"/>
    <w:rsid w:val="00EC4709"/>
    <w:rsid w:val="00EC4C64"/>
    <w:rsid w:val="00EC5370"/>
    <w:rsid w:val="00EC53CA"/>
    <w:rsid w:val="00EC5487"/>
    <w:rsid w:val="00EC5D97"/>
    <w:rsid w:val="00EC6A71"/>
    <w:rsid w:val="00EC6BEE"/>
    <w:rsid w:val="00EC703C"/>
    <w:rsid w:val="00EC7A12"/>
    <w:rsid w:val="00EC7B19"/>
    <w:rsid w:val="00EC7E36"/>
    <w:rsid w:val="00EC7EDA"/>
    <w:rsid w:val="00EC7F53"/>
    <w:rsid w:val="00ED0024"/>
    <w:rsid w:val="00ED01BB"/>
    <w:rsid w:val="00ED03B5"/>
    <w:rsid w:val="00ED0A5B"/>
    <w:rsid w:val="00ED0C4D"/>
    <w:rsid w:val="00ED0D1B"/>
    <w:rsid w:val="00ED0DAE"/>
    <w:rsid w:val="00ED1534"/>
    <w:rsid w:val="00ED1863"/>
    <w:rsid w:val="00ED1C15"/>
    <w:rsid w:val="00ED1D68"/>
    <w:rsid w:val="00ED2123"/>
    <w:rsid w:val="00ED2158"/>
    <w:rsid w:val="00ED2186"/>
    <w:rsid w:val="00ED28C2"/>
    <w:rsid w:val="00ED2919"/>
    <w:rsid w:val="00ED2B3B"/>
    <w:rsid w:val="00ED2C44"/>
    <w:rsid w:val="00ED2F80"/>
    <w:rsid w:val="00ED3055"/>
    <w:rsid w:val="00ED30D4"/>
    <w:rsid w:val="00ED3291"/>
    <w:rsid w:val="00ED3809"/>
    <w:rsid w:val="00ED3B03"/>
    <w:rsid w:val="00ED3C3E"/>
    <w:rsid w:val="00ED47B4"/>
    <w:rsid w:val="00ED47E8"/>
    <w:rsid w:val="00ED4BD6"/>
    <w:rsid w:val="00ED4CC4"/>
    <w:rsid w:val="00ED4E44"/>
    <w:rsid w:val="00ED4F8F"/>
    <w:rsid w:val="00ED5080"/>
    <w:rsid w:val="00ED54B7"/>
    <w:rsid w:val="00ED5B1F"/>
    <w:rsid w:val="00ED5E17"/>
    <w:rsid w:val="00ED613C"/>
    <w:rsid w:val="00ED62DA"/>
    <w:rsid w:val="00ED633A"/>
    <w:rsid w:val="00ED63D3"/>
    <w:rsid w:val="00ED6B6E"/>
    <w:rsid w:val="00ED6D64"/>
    <w:rsid w:val="00ED6FF7"/>
    <w:rsid w:val="00ED7453"/>
    <w:rsid w:val="00ED773A"/>
    <w:rsid w:val="00ED7815"/>
    <w:rsid w:val="00ED78EA"/>
    <w:rsid w:val="00ED7CED"/>
    <w:rsid w:val="00ED7FAD"/>
    <w:rsid w:val="00EE07DF"/>
    <w:rsid w:val="00EE098A"/>
    <w:rsid w:val="00EE0A5D"/>
    <w:rsid w:val="00EE0AAD"/>
    <w:rsid w:val="00EE0AFD"/>
    <w:rsid w:val="00EE0B20"/>
    <w:rsid w:val="00EE0DA6"/>
    <w:rsid w:val="00EE0F51"/>
    <w:rsid w:val="00EE12EA"/>
    <w:rsid w:val="00EE13A0"/>
    <w:rsid w:val="00EE19E7"/>
    <w:rsid w:val="00EE1A32"/>
    <w:rsid w:val="00EE1ECD"/>
    <w:rsid w:val="00EE2234"/>
    <w:rsid w:val="00EE2481"/>
    <w:rsid w:val="00EE2806"/>
    <w:rsid w:val="00EE2889"/>
    <w:rsid w:val="00EE2AFB"/>
    <w:rsid w:val="00EE2CA9"/>
    <w:rsid w:val="00EE2D71"/>
    <w:rsid w:val="00EE2DBE"/>
    <w:rsid w:val="00EE2F4D"/>
    <w:rsid w:val="00EE2FD2"/>
    <w:rsid w:val="00EE301C"/>
    <w:rsid w:val="00EE30ED"/>
    <w:rsid w:val="00EE3202"/>
    <w:rsid w:val="00EE3229"/>
    <w:rsid w:val="00EE329C"/>
    <w:rsid w:val="00EE36AF"/>
    <w:rsid w:val="00EE3719"/>
    <w:rsid w:val="00EE38AF"/>
    <w:rsid w:val="00EE3A17"/>
    <w:rsid w:val="00EE3EFD"/>
    <w:rsid w:val="00EE41C5"/>
    <w:rsid w:val="00EE43C9"/>
    <w:rsid w:val="00EE43E2"/>
    <w:rsid w:val="00EE4A0A"/>
    <w:rsid w:val="00EE4B09"/>
    <w:rsid w:val="00EE4BBF"/>
    <w:rsid w:val="00EE4D80"/>
    <w:rsid w:val="00EE5567"/>
    <w:rsid w:val="00EE55E2"/>
    <w:rsid w:val="00EE5ABB"/>
    <w:rsid w:val="00EE5EC5"/>
    <w:rsid w:val="00EE5ED9"/>
    <w:rsid w:val="00EE60DE"/>
    <w:rsid w:val="00EE629F"/>
    <w:rsid w:val="00EE631B"/>
    <w:rsid w:val="00EE6431"/>
    <w:rsid w:val="00EE6744"/>
    <w:rsid w:val="00EE67AC"/>
    <w:rsid w:val="00EE6BC3"/>
    <w:rsid w:val="00EE6C12"/>
    <w:rsid w:val="00EE6EA2"/>
    <w:rsid w:val="00EE6F04"/>
    <w:rsid w:val="00EE6F0C"/>
    <w:rsid w:val="00EE722F"/>
    <w:rsid w:val="00EE76E0"/>
    <w:rsid w:val="00EE791A"/>
    <w:rsid w:val="00EE7A4B"/>
    <w:rsid w:val="00EF0213"/>
    <w:rsid w:val="00EF03C7"/>
    <w:rsid w:val="00EF05E3"/>
    <w:rsid w:val="00EF07E1"/>
    <w:rsid w:val="00EF085E"/>
    <w:rsid w:val="00EF08FC"/>
    <w:rsid w:val="00EF09EE"/>
    <w:rsid w:val="00EF0D15"/>
    <w:rsid w:val="00EF0EBB"/>
    <w:rsid w:val="00EF1AF8"/>
    <w:rsid w:val="00EF1AF9"/>
    <w:rsid w:val="00EF1BD9"/>
    <w:rsid w:val="00EF1C81"/>
    <w:rsid w:val="00EF1F55"/>
    <w:rsid w:val="00EF2267"/>
    <w:rsid w:val="00EF26FC"/>
    <w:rsid w:val="00EF2A31"/>
    <w:rsid w:val="00EF2FF0"/>
    <w:rsid w:val="00EF3175"/>
    <w:rsid w:val="00EF3338"/>
    <w:rsid w:val="00EF341F"/>
    <w:rsid w:val="00EF3724"/>
    <w:rsid w:val="00EF3DFB"/>
    <w:rsid w:val="00EF3F18"/>
    <w:rsid w:val="00EF43A1"/>
    <w:rsid w:val="00EF449D"/>
    <w:rsid w:val="00EF4841"/>
    <w:rsid w:val="00EF4E5D"/>
    <w:rsid w:val="00EF5143"/>
    <w:rsid w:val="00EF5341"/>
    <w:rsid w:val="00EF5648"/>
    <w:rsid w:val="00EF569B"/>
    <w:rsid w:val="00EF570F"/>
    <w:rsid w:val="00EF5853"/>
    <w:rsid w:val="00EF5994"/>
    <w:rsid w:val="00EF5DBF"/>
    <w:rsid w:val="00EF5DCB"/>
    <w:rsid w:val="00EF6058"/>
    <w:rsid w:val="00EF61FB"/>
    <w:rsid w:val="00EF634A"/>
    <w:rsid w:val="00EF6495"/>
    <w:rsid w:val="00EF6968"/>
    <w:rsid w:val="00EF6EDA"/>
    <w:rsid w:val="00EF7091"/>
    <w:rsid w:val="00EF71CF"/>
    <w:rsid w:val="00EF73DD"/>
    <w:rsid w:val="00EF7660"/>
    <w:rsid w:val="00EF76A4"/>
    <w:rsid w:val="00EF7731"/>
    <w:rsid w:val="00EF7A87"/>
    <w:rsid w:val="00EF7C56"/>
    <w:rsid w:val="00EF7CD4"/>
    <w:rsid w:val="00F00036"/>
    <w:rsid w:val="00F005D4"/>
    <w:rsid w:val="00F01075"/>
    <w:rsid w:val="00F01224"/>
    <w:rsid w:val="00F014B5"/>
    <w:rsid w:val="00F01D8F"/>
    <w:rsid w:val="00F01E81"/>
    <w:rsid w:val="00F02007"/>
    <w:rsid w:val="00F0205D"/>
    <w:rsid w:val="00F02349"/>
    <w:rsid w:val="00F0247E"/>
    <w:rsid w:val="00F026CA"/>
    <w:rsid w:val="00F02781"/>
    <w:rsid w:val="00F02C1E"/>
    <w:rsid w:val="00F02CE2"/>
    <w:rsid w:val="00F02DE0"/>
    <w:rsid w:val="00F030AF"/>
    <w:rsid w:val="00F030F6"/>
    <w:rsid w:val="00F031C3"/>
    <w:rsid w:val="00F03491"/>
    <w:rsid w:val="00F038B8"/>
    <w:rsid w:val="00F038F1"/>
    <w:rsid w:val="00F0417B"/>
    <w:rsid w:val="00F04478"/>
    <w:rsid w:val="00F04749"/>
    <w:rsid w:val="00F04D41"/>
    <w:rsid w:val="00F04F69"/>
    <w:rsid w:val="00F050AC"/>
    <w:rsid w:val="00F05179"/>
    <w:rsid w:val="00F05D1E"/>
    <w:rsid w:val="00F05FEA"/>
    <w:rsid w:val="00F06024"/>
    <w:rsid w:val="00F06046"/>
    <w:rsid w:val="00F061AB"/>
    <w:rsid w:val="00F066DE"/>
    <w:rsid w:val="00F0684C"/>
    <w:rsid w:val="00F06AB9"/>
    <w:rsid w:val="00F06E8A"/>
    <w:rsid w:val="00F06FAE"/>
    <w:rsid w:val="00F070D7"/>
    <w:rsid w:val="00F07226"/>
    <w:rsid w:val="00F073AB"/>
    <w:rsid w:val="00F073FA"/>
    <w:rsid w:val="00F078AC"/>
    <w:rsid w:val="00F07B30"/>
    <w:rsid w:val="00F07E5A"/>
    <w:rsid w:val="00F07F62"/>
    <w:rsid w:val="00F101F9"/>
    <w:rsid w:val="00F10473"/>
    <w:rsid w:val="00F10497"/>
    <w:rsid w:val="00F10E5A"/>
    <w:rsid w:val="00F10E62"/>
    <w:rsid w:val="00F11384"/>
    <w:rsid w:val="00F11822"/>
    <w:rsid w:val="00F11853"/>
    <w:rsid w:val="00F1189B"/>
    <w:rsid w:val="00F11A40"/>
    <w:rsid w:val="00F11B72"/>
    <w:rsid w:val="00F11C0F"/>
    <w:rsid w:val="00F11D24"/>
    <w:rsid w:val="00F121F6"/>
    <w:rsid w:val="00F12604"/>
    <w:rsid w:val="00F12E32"/>
    <w:rsid w:val="00F12FAA"/>
    <w:rsid w:val="00F132C5"/>
    <w:rsid w:val="00F136BE"/>
    <w:rsid w:val="00F13AC9"/>
    <w:rsid w:val="00F13D11"/>
    <w:rsid w:val="00F140F0"/>
    <w:rsid w:val="00F141DA"/>
    <w:rsid w:val="00F14498"/>
    <w:rsid w:val="00F146DB"/>
    <w:rsid w:val="00F14A63"/>
    <w:rsid w:val="00F14E72"/>
    <w:rsid w:val="00F1561F"/>
    <w:rsid w:val="00F15747"/>
    <w:rsid w:val="00F15D18"/>
    <w:rsid w:val="00F15DB4"/>
    <w:rsid w:val="00F15FA3"/>
    <w:rsid w:val="00F1650F"/>
    <w:rsid w:val="00F16EA9"/>
    <w:rsid w:val="00F17978"/>
    <w:rsid w:val="00F179F6"/>
    <w:rsid w:val="00F17B6B"/>
    <w:rsid w:val="00F17B72"/>
    <w:rsid w:val="00F17EA5"/>
    <w:rsid w:val="00F2061F"/>
    <w:rsid w:val="00F2084A"/>
    <w:rsid w:val="00F20F68"/>
    <w:rsid w:val="00F2108C"/>
    <w:rsid w:val="00F21551"/>
    <w:rsid w:val="00F2164C"/>
    <w:rsid w:val="00F21686"/>
    <w:rsid w:val="00F21C36"/>
    <w:rsid w:val="00F22924"/>
    <w:rsid w:val="00F22A94"/>
    <w:rsid w:val="00F22B51"/>
    <w:rsid w:val="00F22DA7"/>
    <w:rsid w:val="00F22F13"/>
    <w:rsid w:val="00F230D0"/>
    <w:rsid w:val="00F23179"/>
    <w:rsid w:val="00F23461"/>
    <w:rsid w:val="00F237C3"/>
    <w:rsid w:val="00F23BCF"/>
    <w:rsid w:val="00F23E11"/>
    <w:rsid w:val="00F23E6A"/>
    <w:rsid w:val="00F2418F"/>
    <w:rsid w:val="00F2422C"/>
    <w:rsid w:val="00F24684"/>
    <w:rsid w:val="00F24977"/>
    <w:rsid w:val="00F24E61"/>
    <w:rsid w:val="00F2588B"/>
    <w:rsid w:val="00F25D80"/>
    <w:rsid w:val="00F25E26"/>
    <w:rsid w:val="00F2609C"/>
    <w:rsid w:val="00F26359"/>
    <w:rsid w:val="00F2678D"/>
    <w:rsid w:val="00F26E55"/>
    <w:rsid w:val="00F26EDB"/>
    <w:rsid w:val="00F27446"/>
    <w:rsid w:val="00F274C6"/>
    <w:rsid w:val="00F27750"/>
    <w:rsid w:val="00F279EA"/>
    <w:rsid w:val="00F30162"/>
    <w:rsid w:val="00F302B8"/>
    <w:rsid w:val="00F30A88"/>
    <w:rsid w:val="00F30E95"/>
    <w:rsid w:val="00F31964"/>
    <w:rsid w:val="00F31D8D"/>
    <w:rsid w:val="00F3202B"/>
    <w:rsid w:val="00F32192"/>
    <w:rsid w:val="00F326A7"/>
    <w:rsid w:val="00F32A4F"/>
    <w:rsid w:val="00F32CF8"/>
    <w:rsid w:val="00F3335F"/>
    <w:rsid w:val="00F33711"/>
    <w:rsid w:val="00F33AA1"/>
    <w:rsid w:val="00F33D7B"/>
    <w:rsid w:val="00F33E06"/>
    <w:rsid w:val="00F33E9D"/>
    <w:rsid w:val="00F340ED"/>
    <w:rsid w:val="00F34101"/>
    <w:rsid w:val="00F34467"/>
    <w:rsid w:val="00F3494E"/>
    <w:rsid w:val="00F3495A"/>
    <w:rsid w:val="00F35362"/>
    <w:rsid w:val="00F357F6"/>
    <w:rsid w:val="00F35858"/>
    <w:rsid w:val="00F358B9"/>
    <w:rsid w:val="00F35A8F"/>
    <w:rsid w:val="00F35CD9"/>
    <w:rsid w:val="00F35CF8"/>
    <w:rsid w:val="00F3624C"/>
    <w:rsid w:val="00F362A0"/>
    <w:rsid w:val="00F36316"/>
    <w:rsid w:val="00F36583"/>
    <w:rsid w:val="00F36D3E"/>
    <w:rsid w:val="00F37057"/>
    <w:rsid w:val="00F3712E"/>
    <w:rsid w:val="00F3719C"/>
    <w:rsid w:val="00F37509"/>
    <w:rsid w:val="00F409D4"/>
    <w:rsid w:val="00F40A8D"/>
    <w:rsid w:val="00F40D35"/>
    <w:rsid w:val="00F40D73"/>
    <w:rsid w:val="00F411F5"/>
    <w:rsid w:val="00F414D8"/>
    <w:rsid w:val="00F41896"/>
    <w:rsid w:val="00F4190F"/>
    <w:rsid w:val="00F41A56"/>
    <w:rsid w:val="00F41F33"/>
    <w:rsid w:val="00F421D0"/>
    <w:rsid w:val="00F423CC"/>
    <w:rsid w:val="00F42588"/>
    <w:rsid w:val="00F42A18"/>
    <w:rsid w:val="00F43064"/>
    <w:rsid w:val="00F4331E"/>
    <w:rsid w:val="00F436BA"/>
    <w:rsid w:val="00F43BED"/>
    <w:rsid w:val="00F43C1B"/>
    <w:rsid w:val="00F44024"/>
    <w:rsid w:val="00F44810"/>
    <w:rsid w:val="00F44F6D"/>
    <w:rsid w:val="00F45312"/>
    <w:rsid w:val="00F4559E"/>
    <w:rsid w:val="00F455BC"/>
    <w:rsid w:val="00F45A1D"/>
    <w:rsid w:val="00F45A7A"/>
    <w:rsid w:val="00F45BB6"/>
    <w:rsid w:val="00F45C84"/>
    <w:rsid w:val="00F45D46"/>
    <w:rsid w:val="00F46057"/>
    <w:rsid w:val="00F46128"/>
    <w:rsid w:val="00F46B10"/>
    <w:rsid w:val="00F46E3A"/>
    <w:rsid w:val="00F46EBC"/>
    <w:rsid w:val="00F472E9"/>
    <w:rsid w:val="00F476BB"/>
    <w:rsid w:val="00F476DA"/>
    <w:rsid w:val="00F4797B"/>
    <w:rsid w:val="00F47D6E"/>
    <w:rsid w:val="00F47E73"/>
    <w:rsid w:val="00F505C7"/>
    <w:rsid w:val="00F50662"/>
    <w:rsid w:val="00F506C3"/>
    <w:rsid w:val="00F50819"/>
    <w:rsid w:val="00F509F3"/>
    <w:rsid w:val="00F50F8D"/>
    <w:rsid w:val="00F510C5"/>
    <w:rsid w:val="00F51106"/>
    <w:rsid w:val="00F51122"/>
    <w:rsid w:val="00F511B3"/>
    <w:rsid w:val="00F515A0"/>
    <w:rsid w:val="00F516C2"/>
    <w:rsid w:val="00F51968"/>
    <w:rsid w:val="00F52026"/>
    <w:rsid w:val="00F52307"/>
    <w:rsid w:val="00F526F5"/>
    <w:rsid w:val="00F528A6"/>
    <w:rsid w:val="00F52A46"/>
    <w:rsid w:val="00F52C67"/>
    <w:rsid w:val="00F5355B"/>
    <w:rsid w:val="00F536D2"/>
    <w:rsid w:val="00F5380F"/>
    <w:rsid w:val="00F53A38"/>
    <w:rsid w:val="00F53CE0"/>
    <w:rsid w:val="00F549F2"/>
    <w:rsid w:val="00F54C90"/>
    <w:rsid w:val="00F5503F"/>
    <w:rsid w:val="00F55506"/>
    <w:rsid w:val="00F55AA2"/>
    <w:rsid w:val="00F55BB0"/>
    <w:rsid w:val="00F55BBB"/>
    <w:rsid w:val="00F55D58"/>
    <w:rsid w:val="00F55FEA"/>
    <w:rsid w:val="00F5621F"/>
    <w:rsid w:val="00F562CD"/>
    <w:rsid w:val="00F56313"/>
    <w:rsid w:val="00F563AB"/>
    <w:rsid w:val="00F564EE"/>
    <w:rsid w:val="00F56518"/>
    <w:rsid w:val="00F567E8"/>
    <w:rsid w:val="00F571A8"/>
    <w:rsid w:val="00F57414"/>
    <w:rsid w:val="00F575A8"/>
    <w:rsid w:val="00F576DE"/>
    <w:rsid w:val="00F57A96"/>
    <w:rsid w:val="00F57AE5"/>
    <w:rsid w:val="00F57B14"/>
    <w:rsid w:val="00F57EC8"/>
    <w:rsid w:val="00F60325"/>
    <w:rsid w:val="00F6056A"/>
    <w:rsid w:val="00F6056F"/>
    <w:rsid w:val="00F60590"/>
    <w:rsid w:val="00F606A5"/>
    <w:rsid w:val="00F6088C"/>
    <w:rsid w:val="00F608D1"/>
    <w:rsid w:val="00F6101F"/>
    <w:rsid w:val="00F6112B"/>
    <w:rsid w:val="00F6129E"/>
    <w:rsid w:val="00F61322"/>
    <w:rsid w:val="00F613A2"/>
    <w:rsid w:val="00F6147A"/>
    <w:rsid w:val="00F619DF"/>
    <w:rsid w:val="00F61D07"/>
    <w:rsid w:val="00F628A6"/>
    <w:rsid w:val="00F6295B"/>
    <w:rsid w:val="00F62ACF"/>
    <w:rsid w:val="00F62C58"/>
    <w:rsid w:val="00F63038"/>
    <w:rsid w:val="00F6373B"/>
    <w:rsid w:val="00F63C95"/>
    <w:rsid w:val="00F64108"/>
    <w:rsid w:val="00F6454C"/>
    <w:rsid w:val="00F646A8"/>
    <w:rsid w:val="00F64B9A"/>
    <w:rsid w:val="00F652A4"/>
    <w:rsid w:val="00F6595A"/>
    <w:rsid w:val="00F65DBE"/>
    <w:rsid w:val="00F66AB7"/>
    <w:rsid w:val="00F66F8F"/>
    <w:rsid w:val="00F66FD8"/>
    <w:rsid w:val="00F67455"/>
    <w:rsid w:val="00F67535"/>
    <w:rsid w:val="00F67A43"/>
    <w:rsid w:val="00F67C6E"/>
    <w:rsid w:val="00F67F69"/>
    <w:rsid w:val="00F70054"/>
    <w:rsid w:val="00F70197"/>
    <w:rsid w:val="00F70604"/>
    <w:rsid w:val="00F70B44"/>
    <w:rsid w:val="00F7130A"/>
    <w:rsid w:val="00F71808"/>
    <w:rsid w:val="00F71888"/>
    <w:rsid w:val="00F719E7"/>
    <w:rsid w:val="00F71CDD"/>
    <w:rsid w:val="00F71FAF"/>
    <w:rsid w:val="00F72515"/>
    <w:rsid w:val="00F727E9"/>
    <w:rsid w:val="00F72B79"/>
    <w:rsid w:val="00F72CA0"/>
    <w:rsid w:val="00F7339B"/>
    <w:rsid w:val="00F73667"/>
    <w:rsid w:val="00F736FE"/>
    <w:rsid w:val="00F73C4C"/>
    <w:rsid w:val="00F7407C"/>
    <w:rsid w:val="00F74EA7"/>
    <w:rsid w:val="00F74F08"/>
    <w:rsid w:val="00F74F9E"/>
    <w:rsid w:val="00F750C0"/>
    <w:rsid w:val="00F753A4"/>
    <w:rsid w:val="00F753FE"/>
    <w:rsid w:val="00F75468"/>
    <w:rsid w:val="00F754D8"/>
    <w:rsid w:val="00F756A7"/>
    <w:rsid w:val="00F75801"/>
    <w:rsid w:val="00F75A18"/>
    <w:rsid w:val="00F75F14"/>
    <w:rsid w:val="00F76023"/>
    <w:rsid w:val="00F76169"/>
    <w:rsid w:val="00F7632B"/>
    <w:rsid w:val="00F765C7"/>
    <w:rsid w:val="00F76A78"/>
    <w:rsid w:val="00F76DA3"/>
    <w:rsid w:val="00F76E01"/>
    <w:rsid w:val="00F76FE8"/>
    <w:rsid w:val="00F77014"/>
    <w:rsid w:val="00F77090"/>
    <w:rsid w:val="00F775B2"/>
    <w:rsid w:val="00F7782C"/>
    <w:rsid w:val="00F801F3"/>
    <w:rsid w:val="00F80362"/>
    <w:rsid w:val="00F805D0"/>
    <w:rsid w:val="00F80899"/>
    <w:rsid w:val="00F80EF4"/>
    <w:rsid w:val="00F811AA"/>
    <w:rsid w:val="00F81469"/>
    <w:rsid w:val="00F81B7C"/>
    <w:rsid w:val="00F81BEA"/>
    <w:rsid w:val="00F821FB"/>
    <w:rsid w:val="00F82315"/>
    <w:rsid w:val="00F82624"/>
    <w:rsid w:val="00F827A2"/>
    <w:rsid w:val="00F8309C"/>
    <w:rsid w:val="00F830BF"/>
    <w:rsid w:val="00F8312D"/>
    <w:rsid w:val="00F832C5"/>
    <w:rsid w:val="00F834C6"/>
    <w:rsid w:val="00F8351F"/>
    <w:rsid w:val="00F83718"/>
    <w:rsid w:val="00F838CE"/>
    <w:rsid w:val="00F83C2C"/>
    <w:rsid w:val="00F83F98"/>
    <w:rsid w:val="00F84166"/>
    <w:rsid w:val="00F84A86"/>
    <w:rsid w:val="00F84D5A"/>
    <w:rsid w:val="00F84D75"/>
    <w:rsid w:val="00F84E38"/>
    <w:rsid w:val="00F84F63"/>
    <w:rsid w:val="00F8540F"/>
    <w:rsid w:val="00F856DC"/>
    <w:rsid w:val="00F857CE"/>
    <w:rsid w:val="00F85D44"/>
    <w:rsid w:val="00F85F40"/>
    <w:rsid w:val="00F8674A"/>
    <w:rsid w:val="00F86855"/>
    <w:rsid w:val="00F868C8"/>
    <w:rsid w:val="00F8757A"/>
    <w:rsid w:val="00F875EF"/>
    <w:rsid w:val="00F8763B"/>
    <w:rsid w:val="00F877A6"/>
    <w:rsid w:val="00F877FF"/>
    <w:rsid w:val="00F87A81"/>
    <w:rsid w:val="00F87AE7"/>
    <w:rsid w:val="00F87EA9"/>
    <w:rsid w:val="00F90049"/>
    <w:rsid w:val="00F901E2"/>
    <w:rsid w:val="00F90A28"/>
    <w:rsid w:val="00F917F9"/>
    <w:rsid w:val="00F91B7C"/>
    <w:rsid w:val="00F91D71"/>
    <w:rsid w:val="00F921C5"/>
    <w:rsid w:val="00F924D4"/>
    <w:rsid w:val="00F92557"/>
    <w:rsid w:val="00F92705"/>
    <w:rsid w:val="00F92BAC"/>
    <w:rsid w:val="00F92D01"/>
    <w:rsid w:val="00F92E7E"/>
    <w:rsid w:val="00F93051"/>
    <w:rsid w:val="00F93075"/>
    <w:rsid w:val="00F930E8"/>
    <w:rsid w:val="00F93728"/>
    <w:rsid w:val="00F93923"/>
    <w:rsid w:val="00F944BA"/>
    <w:rsid w:val="00F948A3"/>
    <w:rsid w:val="00F949BA"/>
    <w:rsid w:val="00F94A2F"/>
    <w:rsid w:val="00F950A1"/>
    <w:rsid w:val="00F95345"/>
    <w:rsid w:val="00F95936"/>
    <w:rsid w:val="00F95A23"/>
    <w:rsid w:val="00F95AA8"/>
    <w:rsid w:val="00F95BBE"/>
    <w:rsid w:val="00F95D3C"/>
    <w:rsid w:val="00F96142"/>
    <w:rsid w:val="00F96205"/>
    <w:rsid w:val="00F96600"/>
    <w:rsid w:val="00F9676D"/>
    <w:rsid w:val="00F96F1E"/>
    <w:rsid w:val="00F96F7E"/>
    <w:rsid w:val="00F9717C"/>
    <w:rsid w:val="00F977B2"/>
    <w:rsid w:val="00F9785C"/>
    <w:rsid w:val="00F97B7F"/>
    <w:rsid w:val="00F97D0E"/>
    <w:rsid w:val="00F97D54"/>
    <w:rsid w:val="00F97F5B"/>
    <w:rsid w:val="00FA07DD"/>
    <w:rsid w:val="00FA0B8D"/>
    <w:rsid w:val="00FA0E03"/>
    <w:rsid w:val="00FA150A"/>
    <w:rsid w:val="00FA16EE"/>
    <w:rsid w:val="00FA1B47"/>
    <w:rsid w:val="00FA1C40"/>
    <w:rsid w:val="00FA2417"/>
    <w:rsid w:val="00FA2454"/>
    <w:rsid w:val="00FA253E"/>
    <w:rsid w:val="00FA26F4"/>
    <w:rsid w:val="00FA2ACC"/>
    <w:rsid w:val="00FA3216"/>
    <w:rsid w:val="00FA322C"/>
    <w:rsid w:val="00FA3360"/>
    <w:rsid w:val="00FA35F6"/>
    <w:rsid w:val="00FA3D16"/>
    <w:rsid w:val="00FA4197"/>
    <w:rsid w:val="00FA4982"/>
    <w:rsid w:val="00FA4A32"/>
    <w:rsid w:val="00FA4BCF"/>
    <w:rsid w:val="00FA5023"/>
    <w:rsid w:val="00FA553F"/>
    <w:rsid w:val="00FA55F9"/>
    <w:rsid w:val="00FA5853"/>
    <w:rsid w:val="00FA5B6A"/>
    <w:rsid w:val="00FA5B9E"/>
    <w:rsid w:val="00FA5C21"/>
    <w:rsid w:val="00FA5E75"/>
    <w:rsid w:val="00FA5EB1"/>
    <w:rsid w:val="00FA6A01"/>
    <w:rsid w:val="00FA6B34"/>
    <w:rsid w:val="00FA6C37"/>
    <w:rsid w:val="00FA6E74"/>
    <w:rsid w:val="00FA7A1D"/>
    <w:rsid w:val="00FA7AB8"/>
    <w:rsid w:val="00FA7AFF"/>
    <w:rsid w:val="00FA7FB4"/>
    <w:rsid w:val="00FB0058"/>
    <w:rsid w:val="00FB0128"/>
    <w:rsid w:val="00FB0763"/>
    <w:rsid w:val="00FB0776"/>
    <w:rsid w:val="00FB0D01"/>
    <w:rsid w:val="00FB0E7E"/>
    <w:rsid w:val="00FB12D9"/>
    <w:rsid w:val="00FB139E"/>
    <w:rsid w:val="00FB1465"/>
    <w:rsid w:val="00FB161D"/>
    <w:rsid w:val="00FB17B7"/>
    <w:rsid w:val="00FB192D"/>
    <w:rsid w:val="00FB1A2E"/>
    <w:rsid w:val="00FB1C82"/>
    <w:rsid w:val="00FB1CC2"/>
    <w:rsid w:val="00FB1D3F"/>
    <w:rsid w:val="00FB1D5B"/>
    <w:rsid w:val="00FB20F7"/>
    <w:rsid w:val="00FB216E"/>
    <w:rsid w:val="00FB2506"/>
    <w:rsid w:val="00FB3135"/>
    <w:rsid w:val="00FB32C5"/>
    <w:rsid w:val="00FB39DF"/>
    <w:rsid w:val="00FB3B0D"/>
    <w:rsid w:val="00FB3DAA"/>
    <w:rsid w:val="00FB4334"/>
    <w:rsid w:val="00FB44D0"/>
    <w:rsid w:val="00FB4811"/>
    <w:rsid w:val="00FB4920"/>
    <w:rsid w:val="00FB49DA"/>
    <w:rsid w:val="00FB4A55"/>
    <w:rsid w:val="00FB4B06"/>
    <w:rsid w:val="00FB4E42"/>
    <w:rsid w:val="00FB4EC6"/>
    <w:rsid w:val="00FB4ED2"/>
    <w:rsid w:val="00FB541F"/>
    <w:rsid w:val="00FB59DC"/>
    <w:rsid w:val="00FB5BA2"/>
    <w:rsid w:val="00FB5CFB"/>
    <w:rsid w:val="00FB6322"/>
    <w:rsid w:val="00FB653C"/>
    <w:rsid w:val="00FB689E"/>
    <w:rsid w:val="00FB6977"/>
    <w:rsid w:val="00FB6B9E"/>
    <w:rsid w:val="00FB6DAA"/>
    <w:rsid w:val="00FB6F7A"/>
    <w:rsid w:val="00FB716E"/>
    <w:rsid w:val="00FB7430"/>
    <w:rsid w:val="00FB74A1"/>
    <w:rsid w:val="00FB7696"/>
    <w:rsid w:val="00FB788B"/>
    <w:rsid w:val="00FB7905"/>
    <w:rsid w:val="00FB7B84"/>
    <w:rsid w:val="00FB7CA7"/>
    <w:rsid w:val="00FC0046"/>
    <w:rsid w:val="00FC0DF5"/>
    <w:rsid w:val="00FC1294"/>
    <w:rsid w:val="00FC1787"/>
    <w:rsid w:val="00FC199C"/>
    <w:rsid w:val="00FC1BA6"/>
    <w:rsid w:val="00FC1F40"/>
    <w:rsid w:val="00FC22C2"/>
    <w:rsid w:val="00FC2445"/>
    <w:rsid w:val="00FC24C6"/>
    <w:rsid w:val="00FC26D6"/>
    <w:rsid w:val="00FC27ED"/>
    <w:rsid w:val="00FC2E4C"/>
    <w:rsid w:val="00FC2FB1"/>
    <w:rsid w:val="00FC30EF"/>
    <w:rsid w:val="00FC3310"/>
    <w:rsid w:val="00FC3CE1"/>
    <w:rsid w:val="00FC3D84"/>
    <w:rsid w:val="00FC3DDC"/>
    <w:rsid w:val="00FC3E4D"/>
    <w:rsid w:val="00FC3EEB"/>
    <w:rsid w:val="00FC450E"/>
    <w:rsid w:val="00FC49D5"/>
    <w:rsid w:val="00FC4B16"/>
    <w:rsid w:val="00FC4B54"/>
    <w:rsid w:val="00FC5AAF"/>
    <w:rsid w:val="00FC5B24"/>
    <w:rsid w:val="00FC5C66"/>
    <w:rsid w:val="00FC647A"/>
    <w:rsid w:val="00FC64B5"/>
    <w:rsid w:val="00FC6847"/>
    <w:rsid w:val="00FC6CD3"/>
    <w:rsid w:val="00FC6F6B"/>
    <w:rsid w:val="00FC7BE4"/>
    <w:rsid w:val="00FC7C31"/>
    <w:rsid w:val="00FD002B"/>
    <w:rsid w:val="00FD004E"/>
    <w:rsid w:val="00FD0203"/>
    <w:rsid w:val="00FD044F"/>
    <w:rsid w:val="00FD0568"/>
    <w:rsid w:val="00FD064D"/>
    <w:rsid w:val="00FD0C06"/>
    <w:rsid w:val="00FD0D7A"/>
    <w:rsid w:val="00FD1010"/>
    <w:rsid w:val="00FD1165"/>
    <w:rsid w:val="00FD11F3"/>
    <w:rsid w:val="00FD132F"/>
    <w:rsid w:val="00FD1EEB"/>
    <w:rsid w:val="00FD205D"/>
    <w:rsid w:val="00FD23C0"/>
    <w:rsid w:val="00FD25A8"/>
    <w:rsid w:val="00FD284A"/>
    <w:rsid w:val="00FD2A52"/>
    <w:rsid w:val="00FD3034"/>
    <w:rsid w:val="00FD3473"/>
    <w:rsid w:val="00FD3687"/>
    <w:rsid w:val="00FD40BA"/>
    <w:rsid w:val="00FD450F"/>
    <w:rsid w:val="00FD495A"/>
    <w:rsid w:val="00FD4A2B"/>
    <w:rsid w:val="00FD4C58"/>
    <w:rsid w:val="00FD503F"/>
    <w:rsid w:val="00FD54C5"/>
    <w:rsid w:val="00FD5ADB"/>
    <w:rsid w:val="00FD5B9F"/>
    <w:rsid w:val="00FD5F48"/>
    <w:rsid w:val="00FD5FA3"/>
    <w:rsid w:val="00FD6356"/>
    <w:rsid w:val="00FD64D7"/>
    <w:rsid w:val="00FD65B8"/>
    <w:rsid w:val="00FD67DB"/>
    <w:rsid w:val="00FD6914"/>
    <w:rsid w:val="00FD6B05"/>
    <w:rsid w:val="00FD6B80"/>
    <w:rsid w:val="00FD6B82"/>
    <w:rsid w:val="00FD6FD3"/>
    <w:rsid w:val="00FD7486"/>
    <w:rsid w:val="00FD7505"/>
    <w:rsid w:val="00FD75A2"/>
    <w:rsid w:val="00FD7693"/>
    <w:rsid w:val="00FD7720"/>
    <w:rsid w:val="00FD7FC3"/>
    <w:rsid w:val="00FD7FD7"/>
    <w:rsid w:val="00FE0357"/>
    <w:rsid w:val="00FE03ED"/>
    <w:rsid w:val="00FE0A36"/>
    <w:rsid w:val="00FE0EBA"/>
    <w:rsid w:val="00FE1282"/>
    <w:rsid w:val="00FE1F87"/>
    <w:rsid w:val="00FE257B"/>
    <w:rsid w:val="00FE2C38"/>
    <w:rsid w:val="00FE2CC4"/>
    <w:rsid w:val="00FE2DCF"/>
    <w:rsid w:val="00FE324A"/>
    <w:rsid w:val="00FE324E"/>
    <w:rsid w:val="00FE3795"/>
    <w:rsid w:val="00FE3891"/>
    <w:rsid w:val="00FE3CD9"/>
    <w:rsid w:val="00FE3EE2"/>
    <w:rsid w:val="00FE4136"/>
    <w:rsid w:val="00FE41DD"/>
    <w:rsid w:val="00FE449D"/>
    <w:rsid w:val="00FE4901"/>
    <w:rsid w:val="00FE4AE7"/>
    <w:rsid w:val="00FE4B3A"/>
    <w:rsid w:val="00FE4BB5"/>
    <w:rsid w:val="00FE4D5B"/>
    <w:rsid w:val="00FE50E4"/>
    <w:rsid w:val="00FE566E"/>
    <w:rsid w:val="00FE56B8"/>
    <w:rsid w:val="00FE5A88"/>
    <w:rsid w:val="00FE60C6"/>
    <w:rsid w:val="00FE615F"/>
    <w:rsid w:val="00FE62B8"/>
    <w:rsid w:val="00FE69EC"/>
    <w:rsid w:val="00FE6A84"/>
    <w:rsid w:val="00FE6D04"/>
    <w:rsid w:val="00FE7374"/>
    <w:rsid w:val="00FE7431"/>
    <w:rsid w:val="00FE74D2"/>
    <w:rsid w:val="00FE74F6"/>
    <w:rsid w:val="00FE76EE"/>
    <w:rsid w:val="00FE771B"/>
    <w:rsid w:val="00FE771D"/>
    <w:rsid w:val="00FE796D"/>
    <w:rsid w:val="00FF0941"/>
    <w:rsid w:val="00FF095F"/>
    <w:rsid w:val="00FF102B"/>
    <w:rsid w:val="00FF1103"/>
    <w:rsid w:val="00FF114E"/>
    <w:rsid w:val="00FF1389"/>
    <w:rsid w:val="00FF17C0"/>
    <w:rsid w:val="00FF1E09"/>
    <w:rsid w:val="00FF2B95"/>
    <w:rsid w:val="00FF2BBA"/>
    <w:rsid w:val="00FF2EE7"/>
    <w:rsid w:val="00FF30B3"/>
    <w:rsid w:val="00FF36C3"/>
    <w:rsid w:val="00FF3B40"/>
    <w:rsid w:val="00FF3C12"/>
    <w:rsid w:val="00FF3E5C"/>
    <w:rsid w:val="00FF3ED2"/>
    <w:rsid w:val="00FF431F"/>
    <w:rsid w:val="00FF45CB"/>
    <w:rsid w:val="00FF5061"/>
    <w:rsid w:val="00FF5228"/>
    <w:rsid w:val="00FF52D3"/>
    <w:rsid w:val="00FF5505"/>
    <w:rsid w:val="00FF564F"/>
    <w:rsid w:val="00FF58AE"/>
    <w:rsid w:val="00FF5C93"/>
    <w:rsid w:val="00FF6191"/>
    <w:rsid w:val="00FF61C4"/>
    <w:rsid w:val="00FF6277"/>
    <w:rsid w:val="00FF6590"/>
    <w:rsid w:val="00FF6970"/>
    <w:rsid w:val="00FF69FF"/>
    <w:rsid w:val="00FF6AEF"/>
    <w:rsid w:val="00FF6DF4"/>
    <w:rsid w:val="00FF6E23"/>
    <w:rsid w:val="00FF724B"/>
    <w:rsid w:val="00FF75C1"/>
    <w:rsid w:val="00FF77A0"/>
    <w:rsid w:val="00FF78E4"/>
    <w:rsid w:val="00FF7C1E"/>
    <w:rsid w:val="00FF7C33"/>
    <w:rsid w:val="00FF7EAF"/>
    <w:rsid w:val="00FF7EFF"/>
    <w:rsid w:val="03783C19"/>
    <w:rsid w:val="06CB78FE"/>
    <w:rsid w:val="1B970365"/>
    <w:rsid w:val="3A776FDC"/>
    <w:rsid w:val="64BBD209"/>
    <w:rsid w:val="7EA391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FF2E6"/>
  <w15:docId w15:val="{B7E915D2-8239-4E3F-8582-EBAA5CE31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locked="1"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iPriority="0"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52639"/>
    <w:pPr>
      <w:spacing w:line="276" w:lineRule="auto"/>
      <w:ind w:firstLine="425"/>
      <w:jc w:val="both"/>
    </w:pPr>
    <w:rPr>
      <w:rFonts w:ascii="Arial" w:hAnsi="Arial" w:cs="Arial"/>
      <w:sz w:val="24"/>
      <w:szCs w:val="22"/>
      <w:lang w:eastAsia="en-US"/>
    </w:rPr>
  </w:style>
  <w:style w:type="paragraph" w:styleId="Nagwek1">
    <w:name w:val="heading 1"/>
    <w:aliases w:val="OPZ_poz.1,nagłówek1,ASAPHeading 1,PA Chapter,Headline 1,Hoofdstuk,1-Titre 1,Tytuł1,Tytu31,Tytuł 1 st.,Tytu³1,Heading 1 Char,Heading 1 Char Znak,Nagłówek 11 Znak,Nagłówek 11,Nagłówek 1 - ST,Title 1,Section Heading Char,Rozdział I,TYTUŁ1"/>
    <w:basedOn w:val="Normalny"/>
    <w:next w:val="Normalny"/>
    <w:link w:val="Nagwek1Znak"/>
    <w:qFormat/>
    <w:rsid w:val="00CC0386"/>
    <w:pPr>
      <w:keepNext/>
      <w:numPr>
        <w:numId w:val="15"/>
      </w:numPr>
      <w:spacing w:before="360" w:after="240"/>
      <w:outlineLvl w:val="0"/>
    </w:pPr>
    <w:rPr>
      <w:rFonts w:eastAsia="Calibri"/>
      <w:b/>
      <w:bCs/>
      <w:kern w:val="32"/>
      <w:szCs w:val="32"/>
    </w:rPr>
  </w:style>
  <w:style w:type="paragraph" w:styleId="Nagwek2">
    <w:name w:val="heading 2"/>
    <w:aliases w:val="ASAPHeading 2,Numbered - 2,h 3,ICL,Heading 2a,H2,PA Major Section,l2,Headline 2,h2,headi,heading2,h21,h22,21,kopregel 2,Titre m,Oscar Faber 2,OPZ_poz.2,Paragraaf,Heading 2 Char,1.1-Titre 2,Podtytu31,Nagłówek 2 HL,Nagłówek 21 Znak"/>
    <w:basedOn w:val="Normalny"/>
    <w:link w:val="Nagwek2Znak"/>
    <w:qFormat/>
    <w:rsid w:val="00CC0386"/>
    <w:pPr>
      <w:keepNext/>
      <w:numPr>
        <w:ilvl w:val="1"/>
        <w:numId w:val="15"/>
      </w:numPr>
      <w:tabs>
        <w:tab w:val="left" w:pos="851"/>
        <w:tab w:val="left" w:pos="1276"/>
      </w:tabs>
      <w:spacing w:before="360" w:after="240"/>
      <w:contextualSpacing/>
      <w:outlineLvl w:val="1"/>
    </w:pPr>
    <w:rPr>
      <w:rFonts w:eastAsia="SimSun"/>
      <w:b/>
      <w:bCs/>
      <w:szCs w:val="24"/>
    </w:rPr>
  </w:style>
  <w:style w:type="paragraph" w:styleId="Nagwek3">
    <w:name w:val="heading 3"/>
    <w:aliases w:val="Use,Oscar Faber 3,level 3,Apx par Znak Znak,Nagłówek 31,Use1,Oscar Faber 31,level 31"/>
    <w:basedOn w:val="OPZpoz3"/>
    <w:next w:val="Normalny"/>
    <w:link w:val="Nagwek3Znak"/>
    <w:uiPriority w:val="99"/>
    <w:unhideWhenUsed/>
    <w:qFormat/>
    <w:rsid w:val="00ED01BB"/>
    <w:pPr>
      <w:numPr>
        <w:ilvl w:val="2"/>
      </w:numPr>
      <w:spacing w:before="360"/>
      <w:ind w:left="709" w:hanging="709"/>
      <w:outlineLvl w:val="2"/>
    </w:pPr>
  </w:style>
  <w:style w:type="paragraph" w:styleId="Nagwek4">
    <w:name w:val="heading 4"/>
    <w:basedOn w:val="Normalny"/>
    <w:next w:val="Normalny"/>
    <w:link w:val="Nagwek4Znak"/>
    <w:unhideWhenUsed/>
    <w:qFormat/>
    <w:rsid w:val="00ED01BB"/>
    <w:pPr>
      <w:keepNext/>
      <w:keepLines/>
      <w:numPr>
        <w:ilvl w:val="3"/>
        <w:numId w:val="15"/>
      </w:numPr>
      <w:spacing w:before="360" w:after="240"/>
      <w:outlineLvl w:val="3"/>
    </w:pPr>
    <w:rPr>
      <w:b/>
      <w:bCs/>
      <w:iCs/>
      <w:sz w:val="22"/>
    </w:rPr>
  </w:style>
  <w:style w:type="paragraph" w:styleId="Nagwek5">
    <w:name w:val="heading 5"/>
    <w:basedOn w:val="Normalny"/>
    <w:next w:val="Normalny"/>
    <w:link w:val="Nagwek5Znak"/>
    <w:unhideWhenUsed/>
    <w:qFormat/>
    <w:rsid w:val="00ED01BB"/>
    <w:pPr>
      <w:keepNext/>
      <w:keepLines/>
      <w:numPr>
        <w:ilvl w:val="4"/>
        <w:numId w:val="15"/>
      </w:numPr>
      <w:spacing w:before="240" w:after="240"/>
      <w:outlineLvl w:val="4"/>
    </w:pPr>
    <w:rPr>
      <w:rFonts w:cs="Times New Roman"/>
      <w:b/>
      <w:sz w:val="22"/>
    </w:rPr>
  </w:style>
  <w:style w:type="paragraph" w:styleId="Nagwek6">
    <w:name w:val="heading 6"/>
    <w:basedOn w:val="Normalny"/>
    <w:next w:val="Normalny"/>
    <w:link w:val="Nagwek6Znak"/>
    <w:unhideWhenUsed/>
    <w:qFormat/>
    <w:rsid w:val="00ED01BB"/>
    <w:pPr>
      <w:keepNext/>
      <w:keepLines/>
      <w:numPr>
        <w:ilvl w:val="5"/>
        <w:numId w:val="15"/>
      </w:numPr>
      <w:spacing w:before="360" w:after="240"/>
      <w:outlineLvl w:val="5"/>
    </w:pPr>
    <w:rPr>
      <w:b/>
      <w:iCs/>
      <w:sz w:val="22"/>
    </w:rPr>
  </w:style>
  <w:style w:type="paragraph" w:styleId="Nagwek7">
    <w:name w:val="heading 7"/>
    <w:basedOn w:val="Normalny"/>
    <w:next w:val="Normalny"/>
    <w:link w:val="Nagwek7Znak"/>
    <w:uiPriority w:val="9"/>
    <w:unhideWhenUsed/>
    <w:qFormat/>
    <w:rsid w:val="00567544"/>
    <w:pPr>
      <w:keepNext/>
      <w:keepLines/>
      <w:spacing w:before="200"/>
      <w:outlineLvl w:val="6"/>
    </w:pPr>
    <w:rPr>
      <w:rFonts w:ascii="Cambria" w:hAnsi="Cambria" w:cs="Times New Roman"/>
      <w:i/>
      <w:iCs/>
      <w:color w:val="404040"/>
    </w:rPr>
  </w:style>
  <w:style w:type="paragraph" w:styleId="Nagwek8">
    <w:name w:val="heading 8"/>
    <w:basedOn w:val="Normalny"/>
    <w:next w:val="Normalny"/>
    <w:link w:val="Nagwek8Znak"/>
    <w:uiPriority w:val="9"/>
    <w:unhideWhenUsed/>
    <w:qFormat/>
    <w:rsid w:val="00567544"/>
    <w:pPr>
      <w:keepNext/>
      <w:keepLines/>
      <w:spacing w:before="200"/>
      <w:outlineLvl w:val="7"/>
    </w:pPr>
    <w:rPr>
      <w:rFonts w:ascii="Cambria" w:hAnsi="Cambria" w:cs="Times New Roman"/>
      <w:color w:val="404040"/>
      <w:sz w:val="20"/>
      <w:szCs w:val="20"/>
    </w:rPr>
  </w:style>
  <w:style w:type="paragraph" w:styleId="Nagwek9">
    <w:name w:val="heading 9"/>
    <w:basedOn w:val="lista11"/>
    <w:next w:val="Normalny"/>
    <w:link w:val="Nagwek9Znak"/>
    <w:uiPriority w:val="9"/>
    <w:unhideWhenUsed/>
    <w:qFormat/>
    <w:rsid w:val="00567544"/>
    <w:pPr>
      <w:keepLines/>
      <w:numPr>
        <w:ilvl w:val="0"/>
        <w:numId w:val="0"/>
      </w:numPr>
      <w:tabs>
        <w:tab w:val="clear" w:pos="1276"/>
      </w:tabs>
      <w:spacing w:before="200" w:line="240" w:lineRule="auto"/>
      <w:ind w:firstLine="567"/>
      <w:outlineLvl w:val="8"/>
    </w:pPr>
    <w:rPr>
      <w:rFonts w:ascii="Cambria" w:hAnsi="Cambria" w:cs="Times New Roman"/>
      <w:b w:val="0"/>
      <w:bCs w:val="0"/>
      <w:i/>
      <w:iCs/>
      <w:caps w:val="0"/>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PZ_poz.1 Znak,nagłówek1 Znak,ASAPHeading 1 Znak1,PA Chapter Znak1,Headline 1 Znak1,Hoofdstuk Znak,1-Titre 1 Znak,Tytuł1 Znak,Tytu31 Znak,Tytuł 1 st. Znak,Tytu³1 Znak,Heading 1 Char Znak1,Heading 1 Char Znak Znak,Nagłówek 11 Znak Znak"/>
    <w:link w:val="Nagwek1"/>
    <w:uiPriority w:val="99"/>
    <w:rsid w:val="00CC0386"/>
    <w:rPr>
      <w:rFonts w:ascii="Arial" w:eastAsia="Calibri" w:hAnsi="Arial" w:cs="Arial"/>
      <w:b/>
      <w:bCs/>
      <w:kern w:val="32"/>
      <w:sz w:val="24"/>
      <w:szCs w:val="32"/>
      <w:lang w:eastAsia="en-US"/>
    </w:rPr>
  </w:style>
  <w:style w:type="character" w:customStyle="1" w:styleId="Nagwek2Znak">
    <w:name w:val="Nagłówek 2 Znak"/>
    <w:aliases w:val="ASAPHeading 2 Znak,Numbered - 2 Znak,h 3 Znak,ICL Znak,Heading 2a Znak,H2 Znak,PA Major Section Znak,l2 Znak,Headline 2 Znak,h2 Znak,headi Znak,heading2 Znak,h21 Znak,h22 Znak,21 Znak,kopregel 2 Znak,Titre m Znak,Oscar Faber 2 Znak"/>
    <w:link w:val="Nagwek2"/>
    <w:rsid w:val="00CC0386"/>
    <w:rPr>
      <w:rFonts w:ascii="Arial" w:eastAsia="SimSun" w:hAnsi="Arial" w:cs="Arial"/>
      <w:b/>
      <w:bCs/>
      <w:sz w:val="24"/>
      <w:szCs w:val="24"/>
      <w:lang w:eastAsia="en-US"/>
    </w:rPr>
  </w:style>
  <w:style w:type="character" w:customStyle="1" w:styleId="Nagwek3Znak">
    <w:name w:val="Nagłówek 3 Znak"/>
    <w:aliases w:val="Use Znak,Oscar Faber 3 Znak,level 3 Znak,Apx par Znak Znak Znak,Nagłówek 31 Znak,Use1 Znak,Oscar Faber 31 Znak,level 31 Znak"/>
    <w:link w:val="Nagwek3"/>
    <w:uiPriority w:val="99"/>
    <w:rsid w:val="00ED01BB"/>
    <w:rPr>
      <w:rFonts w:ascii="Arial" w:eastAsia="SimSun" w:hAnsi="Arial"/>
      <w:b/>
      <w:bCs/>
      <w:color w:val="000000"/>
      <w:sz w:val="22"/>
      <w:szCs w:val="24"/>
      <w:lang w:eastAsia="en-US"/>
    </w:rPr>
  </w:style>
  <w:style w:type="character" w:customStyle="1" w:styleId="Nagwek4Znak">
    <w:name w:val="Nagłówek 4 Znak"/>
    <w:link w:val="Nagwek4"/>
    <w:uiPriority w:val="99"/>
    <w:rsid w:val="00ED01BB"/>
    <w:rPr>
      <w:rFonts w:ascii="Arial" w:hAnsi="Arial" w:cs="Arial"/>
      <w:b/>
      <w:bCs/>
      <w:iCs/>
      <w:sz w:val="22"/>
      <w:szCs w:val="22"/>
      <w:lang w:eastAsia="en-US"/>
    </w:rPr>
  </w:style>
  <w:style w:type="character" w:customStyle="1" w:styleId="Nagwek5Znak">
    <w:name w:val="Nagłówek 5 Znak"/>
    <w:link w:val="Nagwek5"/>
    <w:uiPriority w:val="99"/>
    <w:rsid w:val="00ED01BB"/>
    <w:rPr>
      <w:rFonts w:ascii="Arial" w:hAnsi="Arial"/>
      <w:b/>
      <w:sz w:val="22"/>
      <w:szCs w:val="22"/>
      <w:lang w:eastAsia="en-US"/>
    </w:rPr>
  </w:style>
  <w:style w:type="character" w:customStyle="1" w:styleId="Nagwek6Znak">
    <w:name w:val="Nagłówek 6 Znak"/>
    <w:link w:val="Nagwek6"/>
    <w:uiPriority w:val="99"/>
    <w:rsid w:val="00ED01BB"/>
    <w:rPr>
      <w:rFonts w:ascii="Arial" w:hAnsi="Arial" w:cs="Arial"/>
      <w:b/>
      <w:iCs/>
      <w:sz w:val="22"/>
      <w:szCs w:val="22"/>
      <w:lang w:eastAsia="en-US"/>
    </w:rPr>
  </w:style>
  <w:style w:type="character" w:customStyle="1" w:styleId="Nagwek7Znak">
    <w:name w:val="Nagłówek 7 Znak"/>
    <w:link w:val="Nagwek7"/>
    <w:uiPriority w:val="9"/>
    <w:rsid w:val="00567544"/>
    <w:rPr>
      <w:rFonts w:ascii="Cambria" w:eastAsia="Times New Roman" w:hAnsi="Cambria" w:cs="Times New Roman"/>
      <w:i/>
      <w:iCs/>
      <w:color w:val="404040"/>
      <w:sz w:val="24"/>
      <w:szCs w:val="22"/>
    </w:rPr>
  </w:style>
  <w:style w:type="character" w:customStyle="1" w:styleId="Nagwek8Znak">
    <w:name w:val="Nagłówek 8 Znak"/>
    <w:link w:val="Nagwek8"/>
    <w:uiPriority w:val="9"/>
    <w:rsid w:val="00567544"/>
    <w:rPr>
      <w:rFonts w:ascii="Cambria" w:eastAsia="Times New Roman" w:hAnsi="Cambria" w:cs="Times New Roman"/>
      <w:color w:val="404040"/>
    </w:rPr>
  </w:style>
  <w:style w:type="character" w:customStyle="1" w:styleId="Nagwek9Znak">
    <w:name w:val="Nagłówek 9 Znak"/>
    <w:link w:val="Nagwek9"/>
    <w:uiPriority w:val="9"/>
    <w:rsid w:val="00567544"/>
    <w:rPr>
      <w:rFonts w:ascii="Cambria" w:eastAsia="Times New Roman" w:hAnsi="Cambria" w:cs="Times New Roman"/>
      <w:i/>
      <w:iCs/>
      <w:color w:val="404040"/>
    </w:rPr>
  </w:style>
  <w:style w:type="paragraph" w:styleId="Tekstpodstawowy">
    <w:name w:val="Body Text"/>
    <w:aliases w:val="Regulacje,definicje,moj body text"/>
    <w:basedOn w:val="Normalny"/>
    <w:link w:val="TekstpodstawowyZnak"/>
    <w:rsid w:val="00E37D7F"/>
    <w:rPr>
      <w:szCs w:val="20"/>
      <w:lang w:val="en-US"/>
    </w:rPr>
  </w:style>
  <w:style w:type="character" w:customStyle="1" w:styleId="TekstpodstawowyZnak">
    <w:name w:val="Tekst podstawowy Znak"/>
    <w:aliases w:val="Regulacje Znak,definicje Znak,moj body text Znak"/>
    <w:link w:val="Tekstpodstawowy"/>
    <w:rsid w:val="00E37D7F"/>
    <w:rPr>
      <w:rFonts w:ascii="Arial" w:eastAsia="Times New Roman" w:hAnsi="Arial" w:cs="Arial"/>
      <w:sz w:val="24"/>
      <w:szCs w:val="20"/>
      <w:lang w:val="en-US" w:eastAsia="pl-PL"/>
    </w:rPr>
  </w:style>
  <w:style w:type="character" w:customStyle="1" w:styleId="NormalnyAplikacjaZnak">
    <w:name w:val="Normalny Aplikacja Znak"/>
    <w:rsid w:val="00E37D7F"/>
    <w:rPr>
      <w:rFonts w:ascii="Arial" w:hAnsi="Arial"/>
      <w:lang w:val="pl-PL" w:eastAsia="pl-PL" w:bidi="ar-SA"/>
    </w:rPr>
  </w:style>
  <w:style w:type="paragraph" w:customStyle="1" w:styleId="tytu">
    <w:name w:val="tytuł"/>
    <w:basedOn w:val="Normalny"/>
    <w:next w:val="Normalny"/>
    <w:autoRedefine/>
    <w:rsid w:val="00E37D7F"/>
    <w:pPr>
      <w:spacing w:before="240" w:after="240"/>
      <w:ind w:left="539" w:hanging="539"/>
      <w:outlineLvl w:val="0"/>
    </w:pPr>
    <w:rPr>
      <w:b/>
      <w:bCs/>
      <w:sz w:val="28"/>
      <w:szCs w:val="28"/>
    </w:rPr>
  </w:style>
  <w:style w:type="paragraph" w:styleId="Tekstpodstawowywcity">
    <w:name w:val="Body Text Indent"/>
    <w:basedOn w:val="Normalny"/>
    <w:link w:val="TekstpodstawowywcityZnak"/>
    <w:rsid w:val="00E37D7F"/>
    <w:pPr>
      <w:ind w:left="283"/>
    </w:pPr>
  </w:style>
  <w:style w:type="character" w:customStyle="1" w:styleId="TekstpodstawowywcityZnak">
    <w:name w:val="Tekst podstawowy wcięty Znak"/>
    <w:link w:val="Tekstpodstawowywcity"/>
    <w:rsid w:val="00E37D7F"/>
    <w:rPr>
      <w:rFonts w:ascii="Arial" w:eastAsia="Times New Roman" w:hAnsi="Arial" w:cs="Arial"/>
      <w:sz w:val="24"/>
      <w:lang w:eastAsia="pl-PL"/>
    </w:rPr>
  </w:style>
  <w:style w:type="paragraph" w:styleId="Stopka">
    <w:name w:val="footer"/>
    <w:basedOn w:val="Normalny"/>
    <w:link w:val="StopkaZnak"/>
    <w:uiPriority w:val="99"/>
    <w:rsid w:val="00E37D7F"/>
    <w:pPr>
      <w:tabs>
        <w:tab w:val="center" w:pos="4536"/>
        <w:tab w:val="right" w:pos="9072"/>
      </w:tabs>
    </w:pPr>
  </w:style>
  <w:style w:type="character" w:customStyle="1" w:styleId="StopkaZnak">
    <w:name w:val="Stopka Znak"/>
    <w:link w:val="Stopka"/>
    <w:uiPriority w:val="99"/>
    <w:rsid w:val="00E37D7F"/>
    <w:rPr>
      <w:rFonts w:ascii="Arial" w:eastAsia="Times New Roman" w:hAnsi="Arial" w:cs="Arial"/>
      <w:sz w:val="24"/>
      <w:lang w:eastAsia="pl-PL"/>
    </w:rPr>
  </w:style>
  <w:style w:type="character" w:styleId="Numerstrony">
    <w:name w:val="page number"/>
    <w:basedOn w:val="Domylnaczcionkaakapitu"/>
    <w:rsid w:val="00E37D7F"/>
  </w:style>
  <w:style w:type="character" w:styleId="Hipercze">
    <w:name w:val="Hyperlink"/>
    <w:uiPriority w:val="99"/>
    <w:rsid w:val="00E37D7F"/>
    <w:rPr>
      <w:color w:val="0000FF"/>
      <w:u w:val="single"/>
    </w:rPr>
  </w:style>
  <w:style w:type="paragraph" w:styleId="Nagwek">
    <w:name w:val="header"/>
    <w:aliases w:val="Nagłówek strony"/>
    <w:basedOn w:val="Normalny"/>
    <w:link w:val="NagwekZnak"/>
    <w:uiPriority w:val="99"/>
    <w:rsid w:val="00E37D7F"/>
    <w:pPr>
      <w:tabs>
        <w:tab w:val="center" w:pos="4536"/>
        <w:tab w:val="right" w:pos="9072"/>
      </w:tabs>
    </w:pPr>
  </w:style>
  <w:style w:type="character" w:customStyle="1" w:styleId="NagwekZnak">
    <w:name w:val="Nagłówek Znak"/>
    <w:aliases w:val="Nagłówek strony Znak"/>
    <w:link w:val="Nagwek"/>
    <w:uiPriority w:val="99"/>
    <w:rsid w:val="00E37D7F"/>
    <w:rPr>
      <w:rFonts w:ascii="Arial" w:eastAsia="Times New Roman" w:hAnsi="Arial" w:cs="Arial"/>
      <w:sz w:val="24"/>
      <w:lang w:eastAsia="pl-PL"/>
    </w:rPr>
  </w:style>
  <w:style w:type="paragraph" w:styleId="Tekstdymka">
    <w:name w:val="Balloon Text"/>
    <w:aliases w:val=" Znak2"/>
    <w:basedOn w:val="Normalny"/>
    <w:link w:val="TekstdymkaZnak"/>
    <w:semiHidden/>
    <w:unhideWhenUsed/>
    <w:rsid w:val="00E37D7F"/>
    <w:rPr>
      <w:rFonts w:ascii="Tahoma" w:hAnsi="Tahoma" w:cs="Tahoma"/>
      <w:sz w:val="16"/>
      <w:szCs w:val="16"/>
    </w:rPr>
  </w:style>
  <w:style w:type="character" w:customStyle="1" w:styleId="TekstdymkaZnak">
    <w:name w:val="Tekst dymka Znak"/>
    <w:aliases w:val=" Znak2 Znak"/>
    <w:link w:val="Tekstdymka"/>
    <w:semiHidden/>
    <w:rsid w:val="00E37D7F"/>
    <w:rPr>
      <w:rFonts w:ascii="Tahoma" w:eastAsia="Times New Roman" w:hAnsi="Tahoma" w:cs="Tahoma"/>
      <w:sz w:val="16"/>
      <w:szCs w:val="16"/>
      <w:lang w:eastAsia="pl-PL"/>
    </w:rPr>
  </w:style>
  <w:style w:type="paragraph" w:styleId="Poprawka">
    <w:name w:val="Revision"/>
    <w:hidden/>
    <w:uiPriority w:val="99"/>
    <w:semiHidden/>
    <w:rsid w:val="00E37D7F"/>
  </w:style>
  <w:style w:type="paragraph" w:styleId="Nagwekspisutreci">
    <w:name w:val="TOC Heading"/>
    <w:basedOn w:val="NAGWEK0"/>
    <w:next w:val="Normalny"/>
    <w:uiPriority w:val="39"/>
    <w:unhideWhenUsed/>
    <w:qFormat/>
    <w:rsid w:val="00567544"/>
    <w:pPr>
      <w:keepLines/>
      <w:spacing w:before="480" w:after="0"/>
      <w:jc w:val="left"/>
    </w:pPr>
    <w:rPr>
      <w:szCs w:val="28"/>
    </w:rPr>
  </w:style>
  <w:style w:type="paragraph" w:styleId="Spistreci2">
    <w:name w:val="toc 2"/>
    <w:basedOn w:val="Spistreci1"/>
    <w:next w:val="Normalny"/>
    <w:link w:val="Spistreci2Znak"/>
    <w:autoRedefine/>
    <w:uiPriority w:val="39"/>
    <w:unhideWhenUsed/>
    <w:rsid w:val="001209E2"/>
    <w:pPr>
      <w:tabs>
        <w:tab w:val="left" w:pos="709"/>
      </w:tabs>
      <w:spacing w:before="0"/>
      <w:ind w:left="794" w:right="0" w:hanging="510"/>
    </w:pPr>
    <w:rPr>
      <w:szCs w:val="20"/>
    </w:rPr>
  </w:style>
  <w:style w:type="paragraph" w:styleId="Spistreci1">
    <w:name w:val="toc 1"/>
    <w:basedOn w:val="Nagwekspisutreci"/>
    <w:next w:val="Normalny"/>
    <w:link w:val="Spistreci1Znak"/>
    <w:autoRedefine/>
    <w:uiPriority w:val="39"/>
    <w:unhideWhenUsed/>
    <w:rsid w:val="0045105F"/>
    <w:pPr>
      <w:keepLines w:val="0"/>
      <w:tabs>
        <w:tab w:val="left" w:pos="567"/>
        <w:tab w:val="right" w:leader="dot" w:pos="9072"/>
      </w:tabs>
      <w:spacing w:before="60" w:after="60"/>
      <w:ind w:left="284" w:right="425" w:hanging="284"/>
      <w:jc w:val="both"/>
    </w:pPr>
    <w:rPr>
      <w:bCs/>
      <w:noProof/>
      <w:color w:val="000000"/>
      <w:sz w:val="22"/>
    </w:rPr>
  </w:style>
  <w:style w:type="paragraph" w:styleId="Akapitzlist">
    <w:name w:val="List Paragraph"/>
    <w:aliases w:val="Obiekt,List Paragraph1,List Paragraph,BulletC,Wyliczanie,normalny,Numerowanie,Wypunktowanie,Akapit z listą31,Nag 1,normalny tekst,Akapit z listą11,Bullets,Kolorowa lista — akcent 11,Akapit z listą3,Akapit z listą BS,Punktator,Normal"/>
    <w:basedOn w:val="Normalny"/>
    <w:link w:val="AkapitzlistZnak"/>
    <w:uiPriority w:val="34"/>
    <w:qFormat/>
    <w:rsid w:val="00F22DA7"/>
    <w:pPr>
      <w:contextualSpacing/>
    </w:pPr>
    <w:rPr>
      <w:noProof/>
    </w:rPr>
  </w:style>
  <w:style w:type="table" w:styleId="Tabela-Siatka">
    <w:name w:val="Table Grid"/>
    <w:basedOn w:val="Standardowy"/>
    <w:uiPriority w:val="39"/>
    <w:rsid w:val="00E37D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link w:val="BezodstpwZnak"/>
    <w:uiPriority w:val="1"/>
    <w:qFormat/>
    <w:rsid w:val="00F22DA7"/>
  </w:style>
  <w:style w:type="paragraph" w:customStyle="1" w:styleId="Styl1">
    <w:name w:val="Styl1"/>
    <w:basedOn w:val="Nagwek2"/>
    <w:next w:val="Nagwek2"/>
    <w:link w:val="Styl1Znak"/>
    <w:rsid w:val="00F22DA7"/>
  </w:style>
  <w:style w:type="paragraph" w:customStyle="1" w:styleId="Styl2">
    <w:name w:val="Styl2"/>
    <w:basedOn w:val="Styl1"/>
    <w:link w:val="Styl2Znak"/>
    <w:rsid w:val="00F22DA7"/>
  </w:style>
  <w:style w:type="character" w:customStyle="1" w:styleId="AkapitzlistZnak">
    <w:name w:val="Akapit z listą Znak"/>
    <w:aliases w:val="Obiekt Znak,List Paragraph1 Znak,List Paragraph Znak,BulletC Znak,Wyliczanie Znak,normalny Znak,Numerowanie Znak,Wypunktowanie Znak,Akapit z listą31 Znak,Nag 1 Znak,normalny tekst Znak,Akapit z listą11 Znak,Bullets Znak,Normal Znak"/>
    <w:link w:val="Akapitzlist"/>
    <w:uiPriority w:val="34"/>
    <w:qFormat/>
    <w:rsid w:val="00F22DA7"/>
    <w:rPr>
      <w:rFonts w:ascii="Arial" w:eastAsia="Times New Roman" w:hAnsi="Arial" w:cs="Arial"/>
      <w:noProof/>
      <w:sz w:val="24"/>
      <w:lang w:eastAsia="pl-PL"/>
    </w:rPr>
  </w:style>
  <w:style w:type="character" w:customStyle="1" w:styleId="Styl1Znak">
    <w:name w:val="Styl1 Znak"/>
    <w:link w:val="Styl1"/>
    <w:rsid w:val="00F22DA7"/>
    <w:rPr>
      <w:rFonts w:ascii="Arial" w:eastAsia="SimSun" w:hAnsi="Arial" w:cs="Arial"/>
      <w:b/>
      <w:bCs/>
      <w:sz w:val="24"/>
      <w:szCs w:val="24"/>
      <w:lang w:eastAsia="en-US"/>
    </w:rPr>
  </w:style>
  <w:style w:type="character" w:customStyle="1" w:styleId="Styl2Znak">
    <w:name w:val="Styl2 Znak"/>
    <w:link w:val="Styl2"/>
    <w:rsid w:val="00F22DA7"/>
    <w:rPr>
      <w:rFonts w:ascii="Arial" w:eastAsia="SimSun" w:hAnsi="Arial" w:cs="Arial"/>
      <w:b/>
      <w:bCs/>
      <w:sz w:val="24"/>
      <w:szCs w:val="24"/>
      <w:lang w:eastAsia="en-US"/>
    </w:rPr>
  </w:style>
  <w:style w:type="paragraph" w:customStyle="1" w:styleId="nagwekKR">
    <w:name w:val="nagłówek KR"/>
    <w:basedOn w:val="Nagwek"/>
    <w:link w:val="nagwekKRZnak"/>
    <w:rsid w:val="00F22DA7"/>
    <w:pPr>
      <w:pBdr>
        <w:bottom w:val="single" w:sz="8" w:space="1" w:color="auto"/>
      </w:pBdr>
      <w:jc w:val="center"/>
    </w:pPr>
    <w:rPr>
      <w:sz w:val="16"/>
      <w:szCs w:val="16"/>
    </w:rPr>
  </w:style>
  <w:style w:type="paragraph" w:customStyle="1" w:styleId="stopkaKR">
    <w:name w:val="stopka KR"/>
    <w:basedOn w:val="Stopka"/>
    <w:link w:val="stopkaKRZnak"/>
    <w:rsid w:val="00F22DA7"/>
    <w:pPr>
      <w:jc w:val="right"/>
    </w:pPr>
    <w:rPr>
      <w:sz w:val="16"/>
      <w:szCs w:val="16"/>
    </w:rPr>
  </w:style>
  <w:style w:type="character" w:customStyle="1" w:styleId="nagwekKRZnak">
    <w:name w:val="nagłówek KR Znak"/>
    <w:link w:val="nagwekKR"/>
    <w:rsid w:val="00F22DA7"/>
    <w:rPr>
      <w:rFonts w:ascii="Arial" w:eastAsia="Times New Roman" w:hAnsi="Arial" w:cs="Arial"/>
      <w:sz w:val="16"/>
      <w:szCs w:val="16"/>
      <w:lang w:eastAsia="pl-PL"/>
    </w:rPr>
  </w:style>
  <w:style w:type="paragraph" w:customStyle="1" w:styleId="listawypunktowanaKR">
    <w:name w:val="lista wypunktowana KR"/>
    <w:basedOn w:val="Akapitzlist"/>
    <w:link w:val="listawypunktowanaKRZnak"/>
    <w:rsid w:val="00F22DA7"/>
    <w:pPr>
      <w:ind w:left="1440" w:hanging="360"/>
      <w:contextualSpacing w:val="0"/>
    </w:pPr>
  </w:style>
  <w:style w:type="character" w:customStyle="1" w:styleId="stopkaKRZnak">
    <w:name w:val="stopka KR Znak"/>
    <w:link w:val="stopkaKR"/>
    <w:rsid w:val="00F22DA7"/>
    <w:rPr>
      <w:rFonts w:ascii="Arial" w:eastAsia="Times New Roman" w:hAnsi="Arial" w:cs="Arial"/>
      <w:sz w:val="16"/>
      <w:szCs w:val="16"/>
      <w:lang w:eastAsia="pl-PL"/>
    </w:rPr>
  </w:style>
  <w:style w:type="character" w:customStyle="1" w:styleId="listawypunktowanaKRZnak">
    <w:name w:val="lista wypunktowana KR Znak"/>
    <w:link w:val="listawypunktowanaKR"/>
    <w:rsid w:val="00F22DA7"/>
    <w:rPr>
      <w:rFonts w:ascii="Arial" w:eastAsia="Times New Roman" w:hAnsi="Arial" w:cs="Arial"/>
      <w:noProof/>
      <w:sz w:val="24"/>
      <w:lang w:eastAsia="pl-PL"/>
    </w:rPr>
  </w:style>
  <w:style w:type="paragraph" w:customStyle="1" w:styleId="Punkt">
    <w:name w:val="Punkt"/>
    <w:basedOn w:val="Normalny"/>
    <w:link w:val="PunktZnak"/>
    <w:rsid w:val="00F22DA7"/>
    <w:pPr>
      <w:widowControl w:val="0"/>
      <w:shd w:val="clear" w:color="auto" w:fill="FFFFFF"/>
      <w:tabs>
        <w:tab w:val="left" w:pos="-900"/>
        <w:tab w:val="num" w:pos="397"/>
      </w:tabs>
      <w:autoSpaceDE w:val="0"/>
      <w:autoSpaceDN w:val="0"/>
      <w:adjustRightInd w:val="0"/>
      <w:spacing w:line="360" w:lineRule="auto"/>
      <w:ind w:left="397" w:hanging="397"/>
    </w:pPr>
    <w:rPr>
      <w:b/>
      <w:bCs/>
      <w:iCs/>
      <w:szCs w:val="24"/>
    </w:rPr>
  </w:style>
  <w:style w:type="character" w:customStyle="1" w:styleId="PunktZnak">
    <w:name w:val="Punkt Znak"/>
    <w:link w:val="Punkt"/>
    <w:locked/>
    <w:rsid w:val="00F22DA7"/>
    <w:rPr>
      <w:rFonts w:ascii="Arial" w:eastAsia="Times New Roman" w:hAnsi="Arial" w:cs="Arial"/>
      <w:b/>
      <w:bCs/>
      <w:iCs/>
      <w:sz w:val="24"/>
      <w:szCs w:val="24"/>
      <w:shd w:val="clear" w:color="auto" w:fill="FFFFFF"/>
      <w:lang w:eastAsia="pl-PL"/>
    </w:rPr>
  </w:style>
  <w:style w:type="paragraph" w:customStyle="1" w:styleId="2zanoren">
    <w:name w:val="2.zanorení"/>
    <w:basedOn w:val="text-3mezera"/>
    <w:uiPriority w:val="99"/>
    <w:rsid w:val="00E37D7F"/>
    <w:pPr>
      <w:ind w:left="3402" w:hanging="1278"/>
    </w:pPr>
  </w:style>
  <w:style w:type="paragraph" w:customStyle="1" w:styleId="text-3mezera">
    <w:name w:val="text - 3 mezera"/>
    <w:basedOn w:val="Normalny"/>
    <w:uiPriority w:val="99"/>
    <w:rsid w:val="00E37D7F"/>
    <w:pPr>
      <w:overflowPunct w:val="0"/>
      <w:autoSpaceDE w:val="0"/>
      <w:autoSpaceDN w:val="0"/>
      <w:adjustRightInd w:val="0"/>
      <w:spacing w:before="60" w:line="240" w:lineRule="exact"/>
      <w:textAlignment w:val="baseline"/>
    </w:pPr>
    <w:rPr>
      <w:sz w:val="20"/>
      <w:szCs w:val="20"/>
      <w:lang w:val="cs-CZ"/>
    </w:rPr>
  </w:style>
  <w:style w:type="paragraph" w:styleId="Tekstprzypisudolnego">
    <w:name w:val="footnote text"/>
    <w:basedOn w:val="Normalny"/>
    <w:link w:val="TekstprzypisudolnegoZnak"/>
    <w:rsid w:val="00E37D7F"/>
    <w:pPr>
      <w:overflowPunct w:val="0"/>
      <w:autoSpaceDE w:val="0"/>
      <w:autoSpaceDN w:val="0"/>
      <w:adjustRightInd w:val="0"/>
      <w:jc w:val="left"/>
      <w:textAlignment w:val="baseline"/>
    </w:pPr>
    <w:rPr>
      <w:rFonts w:ascii="Times New Roman" w:hAnsi="Times New Roman" w:cs="Times New Roman"/>
      <w:sz w:val="20"/>
      <w:szCs w:val="20"/>
    </w:rPr>
  </w:style>
  <w:style w:type="character" w:customStyle="1" w:styleId="TekstprzypisudolnegoZnak">
    <w:name w:val="Tekst przypisu dolnego Znak"/>
    <w:link w:val="Tekstprzypisudolnego"/>
    <w:rsid w:val="00E37D7F"/>
    <w:rPr>
      <w:rFonts w:ascii="Times New Roman" w:eastAsia="Times New Roman" w:hAnsi="Times New Roman" w:cs="Times New Roman"/>
      <w:sz w:val="20"/>
      <w:szCs w:val="20"/>
      <w:lang w:eastAsia="pl-PL"/>
    </w:rPr>
  </w:style>
  <w:style w:type="paragraph" w:customStyle="1" w:styleId="oddl-nadpis">
    <w:name w:val="oddíl-nadpis"/>
    <w:basedOn w:val="Normalny"/>
    <w:uiPriority w:val="99"/>
    <w:rsid w:val="00E37D7F"/>
    <w:pPr>
      <w:keepNext/>
      <w:tabs>
        <w:tab w:val="left" w:pos="567"/>
      </w:tabs>
      <w:overflowPunct w:val="0"/>
      <w:autoSpaceDE w:val="0"/>
      <w:autoSpaceDN w:val="0"/>
      <w:adjustRightInd w:val="0"/>
      <w:spacing w:before="240" w:line="240" w:lineRule="exact"/>
      <w:jc w:val="left"/>
      <w:textAlignment w:val="baseline"/>
    </w:pPr>
    <w:rPr>
      <w:b/>
      <w:bCs/>
      <w:sz w:val="20"/>
      <w:szCs w:val="20"/>
      <w:lang w:val="cs-CZ"/>
    </w:rPr>
  </w:style>
  <w:style w:type="paragraph" w:customStyle="1" w:styleId="BodyText21">
    <w:name w:val="Body Text 21"/>
    <w:basedOn w:val="Normalny"/>
    <w:uiPriority w:val="99"/>
    <w:rsid w:val="00E37D7F"/>
    <w:pPr>
      <w:widowControl w:val="0"/>
      <w:overflowPunct w:val="0"/>
      <w:autoSpaceDE w:val="0"/>
      <w:autoSpaceDN w:val="0"/>
      <w:adjustRightInd w:val="0"/>
      <w:ind w:left="2835" w:hanging="1417"/>
      <w:textAlignment w:val="baseline"/>
    </w:pPr>
    <w:rPr>
      <w:noProof/>
      <w:sz w:val="20"/>
      <w:szCs w:val="20"/>
    </w:rPr>
  </w:style>
  <w:style w:type="paragraph" w:customStyle="1" w:styleId="BodyTextIndent32">
    <w:name w:val="Body Text Indent 32"/>
    <w:basedOn w:val="Normalny"/>
    <w:uiPriority w:val="99"/>
    <w:rsid w:val="00E37D7F"/>
    <w:pPr>
      <w:overflowPunct w:val="0"/>
      <w:autoSpaceDE w:val="0"/>
      <w:autoSpaceDN w:val="0"/>
      <w:adjustRightInd w:val="0"/>
      <w:spacing w:before="120"/>
      <w:ind w:left="2835" w:hanging="3"/>
      <w:textAlignment w:val="baseline"/>
    </w:pPr>
    <w:rPr>
      <w:sz w:val="20"/>
      <w:szCs w:val="20"/>
      <w:lang w:val="en-US"/>
    </w:rPr>
  </w:style>
  <w:style w:type="character" w:styleId="Odwoanieprzypisudolnego">
    <w:name w:val="footnote reference"/>
    <w:rsid w:val="00E37D7F"/>
    <w:rPr>
      <w:rFonts w:cs="Times New Roman"/>
      <w:vertAlign w:val="superscript"/>
    </w:rPr>
  </w:style>
  <w:style w:type="paragraph" w:customStyle="1" w:styleId="pgraftxt1">
    <w:name w:val="pgraf_txt1"/>
    <w:basedOn w:val="Normalny"/>
    <w:rsid w:val="00E37D7F"/>
    <w:pPr>
      <w:widowControl w:val="0"/>
      <w:tabs>
        <w:tab w:val="left" w:pos="907"/>
      </w:tabs>
      <w:overflowPunct w:val="0"/>
      <w:autoSpaceDE w:val="0"/>
      <w:autoSpaceDN w:val="0"/>
      <w:adjustRightInd w:val="0"/>
      <w:spacing w:line="360" w:lineRule="atLeast"/>
      <w:textAlignment w:val="baseline"/>
    </w:pPr>
    <w:rPr>
      <w:rFonts w:ascii="Times New Roman" w:hAnsi="Times New Roman" w:cs="Times New Roman"/>
      <w:szCs w:val="24"/>
    </w:rPr>
  </w:style>
  <w:style w:type="character" w:styleId="Pogrubienie">
    <w:name w:val="Strong"/>
    <w:uiPriority w:val="22"/>
    <w:qFormat/>
    <w:rsid w:val="00F22DA7"/>
    <w:rPr>
      <w:rFonts w:cs="Times New Roman"/>
      <w:b/>
      <w:bCs/>
    </w:rPr>
  </w:style>
  <w:style w:type="character" w:styleId="Odwoaniedokomentarza">
    <w:name w:val="annotation reference"/>
    <w:uiPriority w:val="99"/>
    <w:semiHidden/>
    <w:rsid w:val="00E37D7F"/>
    <w:rPr>
      <w:rFonts w:cs="Times New Roman"/>
      <w:sz w:val="16"/>
      <w:szCs w:val="16"/>
    </w:rPr>
  </w:style>
  <w:style w:type="paragraph" w:styleId="Tekstkomentarza">
    <w:name w:val="annotation text"/>
    <w:basedOn w:val="Normalny"/>
    <w:link w:val="TekstkomentarzaZnak"/>
    <w:uiPriority w:val="99"/>
    <w:rsid w:val="00E37D7F"/>
    <w:pPr>
      <w:jc w:val="left"/>
    </w:pPr>
    <w:rPr>
      <w:rFonts w:ascii="Times New Roman" w:hAnsi="Times New Roman" w:cs="Times New Roman"/>
      <w:sz w:val="20"/>
      <w:szCs w:val="20"/>
    </w:rPr>
  </w:style>
  <w:style w:type="character" w:customStyle="1" w:styleId="TekstkomentarzaZnak">
    <w:name w:val="Tekst komentarza Znak"/>
    <w:link w:val="Tekstkomentarza"/>
    <w:uiPriority w:val="99"/>
    <w:rsid w:val="00E37D7F"/>
    <w:rPr>
      <w:rFonts w:ascii="Times New Roman" w:eastAsia="Times New Roman" w:hAnsi="Times New Roman" w:cs="Times New Roman"/>
      <w:sz w:val="20"/>
      <w:szCs w:val="20"/>
      <w:lang w:eastAsia="pl-PL"/>
    </w:rPr>
  </w:style>
  <w:style w:type="paragraph" w:styleId="Tematkomentarza">
    <w:name w:val="annotation subject"/>
    <w:aliases w:val=" Znak"/>
    <w:basedOn w:val="Tekstkomentarza"/>
    <w:next w:val="Tekstkomentarza"/>
    <w:link w:val="TematkomentarzaZnak"/>
    <w:rsid w:val="00E37D7F"/>
    <w:rPr>
      <w:b/>
      <w:bCs/>
    </w:rPr>
  </w:style>
  <w:style w:type="character" w:customStyle="1" w:styleId="TematkomentarzaZnak">
    <w:name w:val="Temat komentarza Znak"/>
    <w:aliases w:val=" Znak Znak"/>
    <w:link w:val="Tematkomentarza"/>
    <w:semiHidden/>
    <w:rsid w:val="00E37D7F"/>
    <w:rPr>
      <w:rFonts w:ascii="Times New Roman" w:eastAsia="Times New Roman" w:hAnsi="Times New Roman" w:cs="Times New Roman"/>
      <w:b/>
      <w:bCs/>
      <w:sz w:val="20"/>
      <w:szCs w:val="20"/>
      <w:lang w:eastAsia="pl-PL"/>
    </w:rPr>
  </w:style>
  <w:style w:type="paragraph" w:styleId="NormalnyWeb">
    <w:name w:val="Normal (Web)"/>
    <w:basedOn w:val="Normalny"/>
    <w:link w:val="NormalnyWebZnak"/>
    <w:uiPriority w:val="99"/>
    <w:rsid w:val="00E37D7F"/>
    <w:pPr>
      <w:spacing w:before="100" w:beforeAutospacing="1" w:after="100" w:afterAutospacing="1"/>
      <w:jc w:val="left"/>
    </w:pPr>
    <w:rPr>
      <w:rFonts w:ascii="Times New Roman" w:hAnsi="Times New Roman" w:cs="Times New Roman"/>
      <w:szCs w:val="24"/>
    </w:rPr>
  </w:style>
  <w:style w:type="character" w:customStyle="1" w:styleId="NormalnyWebZnak">
    <w:name w:val="Normalny (Web) Znak"/>
    <w:link w:val="NormalnyWeb"/>
    <w:uiPriority w:val="99"/>
    <w:locked/>
    <w:rsid w:val="00E37D7F"/>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rsid w:val="00C15784"/>
    <w:pPr>
      <w:tabs>
        <w:tab w:val="left" w:pos="1276"/>
        <w:tab w:val="right" w:leader="dot" w:pos="9062"/>
      </w:tabs>
      <w:ind w:left="993" w:hanging="454"/>
      <w:contextualSpacing/>
    </w:pPr>
    <w:rPr>
      <w:noProof/>
      <w:color w:val="000000"/>
      <w:sz w:val="22"/>
      <w:szCs w:val="28"/>
    </w:rPr>
  </w:style>
  <w:style w:type="paragraph" w:customStyle="1" w:styleId="BodyTextIndent23">
    <w:name w:val="Body Text Indent 23"/>
    <w:basedOn w:val="Normalny"/>
    <w:uiPriority w:val="99"/>
    <w:rsid w:val="00E37D7F"/>
    <w:pPr>
      <w:overflowPunct w:val="0"/>
      <w:autoSpaceDE w:val="0"/>
      <w:autoSpaceDN w:val="0"/>
      <w:adjustRightInd w:val="0"/>
      <w:ind w:left="5529"/>
      <w:jc w:val="center"/>
      <w:textAlignment w:val="baseline"/>
    </w:pPr>
    <w:rPr>
      <w:rFonts w:ascii="Times New Roman" w:hAnsi="Times New Roman" w:cs="Times New Roman"/>
      <w:b/>
      <w:bCs/>
      <w:sz w:val="20"/>
      <w:szCs w:val="20"/>
      <w:lang w:val="en-GB"/>
    </w:rPr>
  </w:style>
  <w:style w:type="paragraph" w:customStyle="1" w:styleId="BodyText27">
    <w:name w:val="Body Text 27"/>
    <w:basedOn w:val="Normalny"/>
    <w:uiPriority w:val="99"/>
    <w:rsid w:val="00E37D7F"/>
    <w:pPr>
      <w:overflowPunct w:val="0"/>
      <w:autoSpaceDE w:val="0"/>
      <w:autoSpaceDN w:val="0"/>
      <w:adjustRightInd w:val="0"/>
      <w:jc w:val="center"/>
      <w:textAlignment w:val="baseline"/>
    </w:pPr>
    <w:rPr>
      <w:rFonts w:ascii="Times New Roman" w:hAnsi="Times New Roman" w:cs="Times New Roman"/>
      <w:b/>
      <w:bCs/>
      <w:sz w:val="28"/>
      <w:szCs w:val="28"/>
      <w:lang w:val="en-GB"/>
    </w:rPr>
  </w:style>
  <w:style w:type="paragraph" w:customStyle="1" w:styleId="BlockText1">
    <w:name w:val="Block Text1"/>
    <w:basedOn w:val="Normalny"/>
    <w:uiPriority w:val="99"/>
    <w:rsid w:val="00E37D7F"/>
    <w:pPr>
      <w:overflowPunct w:val="0"/>
      <w:autoSpaceDE w:val="0"/>
      <w:autoSpaceDN w:val="0"/>
      <w:adjustRightInd w:val="0"/>
      <w:ind w:left="1440" w:right="-567"/>
      <w:textAlignment w:val="baseline"/>
    </w:pPr>
    <w:rPr>
      <w:sz w:val="20"/>
      <w:szCs w:val="20"/>
      <w:lang w:val="en-GB"/>
    </w:rPr>
  </w:style>
  <w:style w:type="paragraph" w:customStyle="1" w:styleId="BodyTextIndent33">
    <w:name w:val="Body Text Indent 33"/>
    <w:basedOn w:val="Normalny"/>
    <w:uiPriority w:val="99"/>
    <w:rsid w:val="00E37D7F"/>
    <w:pPr>
      <w:overflowPunct w:val="0"/>
      <w:autoSpaceDE w:val="0"/>
      <w:autoSpaceDN w:val="0"/>
      <w:adjustRightInd w:val="0"/>
      <w:ind w:left="851"/>
      <w:jc w:val="left"/>
      <w:textAlignment w:val="baseline"/>
    </w:pPr>
    <w:rPr>
      <w:rFonts w:ascii="Times New Roman" w:hAnsi="Times New Roman" w:cs="Times New Roman"/>
      <w:noProof/>
      <w:sz w:val="20"/>
      <w:szCs w:val="20"/>
    </w:rPr>
  </w:style>
  <w:style w:type="paragraph" w:customStyle="1" w:styleId="text">
    <w:name w:val="text"/>
    <w:uiPriority w:val="99"/>
    <w:rsid w:val="00E37D7F"/>
    <w:pPr>
      <w:overflowPunct w:val="0"/>
      <w:autoSpaceDE w:val="0"/>
      <w:autoSpaceDN w:val="0"/>
      <w:adjustRightInd w:val="0"/>
      <w:spacing w:before="240" w:line="240" w:lineRule="exact"/>
      <w:jc w:val="both"/>
      <w:textAlignment w:val="baseline"/>
    </w:pPr>
    <w:rPr>
      <w:rFonts w:ascii="Arial" w:hAnsi="Arial" w:cs="Arial"/>
      <w:sz w:val="24"/>
      <w:szCs w:val="24"/>
      <w:lang w:val="cs-CZ"/>
    </w:rPr>
  </w:style>
  <w:style w:type="paragraph" w:customStyle="1" w:styleId="BodyText22">
    <w:name w:val="Body Text 22"/>
    <w:basedOn w:val="Normalny"/>
    <w:uiPriority w:val="99"/>
    <w:rsid w:val="00E37D7F"/>
    <w:pPr>
      <w:widowControl w:val="0"/>
      <w:overflowPunct w:val="0"/>
      <w:autoSpaceDE w:val="0"/>
      <w:autoSpaceDN w:val="0"/>
      <w:adjustRightInd w:val="0"/>
      <w:ind w:left="709" w:hanging="709"/>
      <w:textAlignment w:val="baseline"/>
    </w:pPr>
    <w:rPr>
      <w:rFonts w:ascii="Times New Roman" w:hAnsi="Times New Roman" w:cs="Times New Roman"/>
      <w:noProof/>
      <w:sz w:val="20"/>
      <w:szCs w:val="20"/>
    </w:rPr>
  </w:style>
  <w:style w:type="paragraph" w:customStyle="1" w:styleId="BodyTextIndent21">
    <w:name w:val="Body Text Indent 21"/>
    <w:basedOn w:val="Normalny"/>
    <w:uiPriority w:val="99"/>
    <w:rsid w:val="00E37D7F"/>
    <w:pPr>
      <w:widowControl w:val="0"/>
      <w:overflowPunct w:val="0"/>
      <w:autoSpaceDE w:val="0"/>
      <w:autoSpaceDN w:val="0"/>
      <w:adjustRightInd w:val="0"/>
      <w:ind w:left="2835" w:hanging="2835"/>
      <w:textAlignment w:val="baseline"/>
    </w:pPr>
    <w:rPr>
      <w:b/>
      <w:bCs/>
      <w:noProof/>
      <w:sz w:val="20"/>
      <w:szCs w:val="20"/>
    </w:rPr>
  </w:style>
  <w:style w:type="paragraph" w:customStyle="1" w:styleId="BodyTextIndent31">
    <w:name w:val="Body Text Indent 31"/>
    <w:basedOn w:val="Normalny"/>
    <w:uiPriority w:val="99"/>
    <w:rsid w:val="00E37D7F"/>
    <w:pPr>
      <w:widowControl w:val="0"/>
      <w:overflowPunct w:val="0"/>
      <w:autoSpaceDE w:val="0"/>
      <w:autoSpaceDN w:val="0"/>
      <w:adjustRightInd w:val="0"/>
      <w:ind w:left="2835"/>
      <w:textAlignment w:val="baseline"/>
    </w:pPr>
    <w:rPr>
      <w:noProof/>
      <w:sz w:val="20"/>
      <w:szCs w:val="20"/>
    </w:rPr>
  </w:style>
  <w:style w:type="paragraph" w:customStyle="1" w:styleId="BodyText26">
    <w:name w:val="Body Text 26"/>
    <w:basedOn w:val="Normalny"/>
    <w:uiPriority w:val="99"/>
    <w:rsid w:val="00E37D7F"/>
    <w:pPr>
      <w:overflowPunct w:val="0"/>
      <w:autoSpaceDE w:val="0"/>
      <w:autoSpaceDN w:val="0"/>
      <w:adjustRightInd w:val="0"/>
      <w:ind w:left="3969" w:hanging="1134"/>
      <w:textAlignment w:val="baseline"/>
    </w:pPr>
    <w:rPr>
      <w:sz w:val="20"/>
      <w:szCs w:val="20"/>
      <w:lang w:val="en-US"/>
    </w:rPr>
  </w:style>
  <w:style w:type="paragraph" w:customStyle="1" w:styleId="BodyTextIndent22">
    <w:name w:val="Body Text Indent 22"/>
    <w:basedOn w:val="Normalny"/>
    <w:uiPriority w:val="99"/>
    <w:rsid w:val="00E37D7F"/>
    <w:pPr>
      <w:overflowPunct w:val="0"/>
      <w:autoSpaceDE w:val="0"/>
      <w:autoSpaceDN w:val="0"/>
      <w:adjustRightInd w:val="0"/>
      <w:ind w:left="3119" w:hanging="284"/>
      <w:textAlignment w:val="baseline"/>
    </w:pPr>
    <w:rPr>
      <w:sz w:val="20"/>
      <w:szCs w:val="20"/>
      <w:lang w:val="en-US"/>
    </w:rPr>
  </w:style>
  <w:style w:type="paragraph" w:customStyle="1" w:styleId="BodyText23">
    <w:name w:val="Body Text 23"/>
    <w:basedOn w:val="Normalny"/>
    <w:uiPriority w:val="99"/>
    <w:rsid w:val="00E37D7F"/>
    <w:pPr>
      <w:overflowPunct w:val="0"/>
      <w:autoSpaceDE w:val="0"/>
      <w:autoSpaceDN w:val="0"/>
      <w:adjustRightInd w:val="0"/>
      <w:jc w:val="left"/>
      <w:textAlignment w:val="baseline"/>
    </w:pPr>
    <w:rPr>
      <w:rFonts w:ascii="Times New Roman" w:hAnsi="Times New Roman" w:cs="Times New Roman"/>
      <w:sz w:val="20"/>
      <w:szCs w:val="20"/>
      <w:lang w:val="en-US"/>
    </w:rPr>
  </w:style>
  <w:style w:type="paragraph" w:customStyle="1" w:styleId="BodyText25">
    <w:name w:val="Body Text 25"/>
    <w:basedOn w:val="Normalny"/>
    <w:uiPriority w:val="99"/>
    <w:rsid w:val="00E37D7F"/>
    <w:pPr>
      <w:widowControl w:val="0"/>
      <w:overflowPunct w:val="0"/>
      <w:autoSpaceDE w:val="0"/>
      <w:autoSpaceDN w:val="0"/>
      <w:adjustRightInd w:val="0"/>
      <w:ind w:left="360"/>
      <w:textAlignment w:val="baseline"/>
    </w:pPr>
    <w:rPr>
      <w:sz w:val="20"/>
      <w:szCs w:val="20"/>
      <w:lang w:val="en-GB"/>
    </w:rPr>
  </w:style>
  <w:style w:type="paragraph" w:customStyle="1" w:styleId="BodyText24">
    <w:name w:val="Body Text 24"/>
    <w:basedOn w:val="Normalny"/>
    <w:uiPriority w:val="99"/>
    <w:rsid w:val="00E37D7F"/>
    <w:pPr>
      <w:widowControl w:val="0"/>
      <w:overflowPunct w:val="0"/>
      <w:autoSpaceDE w:val="0"/>
      <w:autoSpaceDN w:val="0"/>
      <w:adjustRightInd w:val="0"/>
      <w:ind w:left="720" w:hanging="720"/>
      <w:textAlignment w:val="baseline"/>
    </w:pPr>
    <w:rPr>
      <w:rFonts w:ascii="Times New Roman" w:hAnsi="Times New Roman" w:cs="Times New Roman"/>
      <w:sz w:val="20"/>
      <w:szCs w:val="20"/>
      <w:lang w:val="en-GB"/>
    </w:rPr>
  </w:style>
  <w:style w:type="paragraph" w:styleId="Tekstpodstawowy2">
    <w:name w:val="Body Text 2"/>
    <w:basedOn w:val="Normalny"/>
    <w:link w:val="Tekstpodstawowy2Znak"/>
    <w:rsid w:val="00E37D7F"/>
    <w:pPr>
      <w:overflowPunct w:val="0"/>
      <w:autoSpaceDE w:val="0"/>
      <w:autoSpaceDN w:val="0"/>
      <w:adjustRightInd w:val="0"/>
      <w:spacing w:line="480" w:lineRule="auto"/>
      <w:jc w:val="left"/>
      <w:textAlignment w:val="baseline"/>
    </w:pPr>
    <w:rPr>
      <w:rFonts w:ascii="Times New Roman" w:hAnsi="Times New Roman" w:cs="Times New Roman"/>
      <w:sz w:val="20"/>
      <w:szCs w:val="20"/>
      <w:lang w:val="en-GB"/>
    </w:rPr>
  </w:style>
  <w:style w:type="character" w:customStyle="1" w:styleId="Tekstpodstawowy2Znak">
    <w:name w:val="Tekst podstawowy 2 Znak"/>
    <w:link w:val="Tekstpodstawowy2"/>
    <w:rsid w:val="00E37D7F"/>
    <w:rPr>
      <w:rFonts w:ascii="Times New Roman" w:eastAsia="Times New Roman" w:hAnsi="Times New Roman" w:cs="Times New Roman"/>
      <w:sz w:val="20"/>
      <w:szCs w:val="20"/>
      <w:lang w:val="en-GB" w:eastAsia="pl-PL"/>
    </w:rPr>
  </w:style>
  <w:style w:type="paragraph" w:styleId="Tekstpodstawowywcity2">
    <w:name w:val="Body Text Indent 2"/>
    <w:basedOn w:val="Normalny"/>
    <w:link w:val="Tekstpodstawowywcity2Znak"/>
    <w:rsid w:val="00E37D7F"/>
    <w:pPr>
      <w:overflowPunct w:val="0"/>
      <w:autoSpaceDE w:val="0"/>
      <w:autoSpaceDN w:val="0"/>
      <w:adjustRightInd w:val="0"/>
      <w:spacing w:line="480" w:lineRule="auto"/>
      <w:ind w:left="283"/>
      <w:jc w:val="left"/>
      <w:textAlignment w:val="baseline"/>
    </w:pPr>
    <w:rPr>
      <w:rFonts w:ascii="Times New Roman" w:hAnsi="Times New Roman" w:cs="Times New Roman"/>
      <w:sz w:val="20"/>
      <w:szCs w:val="20"/>
    </w:rPr>
  </w:style>
  <w:style w:type="character" w:customStyle="1" w:styleId="Tekstpodstawowywcity2Znak">
    <w:name w:val="Tekst podstawowy wcięty 2 Znak"/>
    <w:link w:val="Tekstpodstawowywcity2"/>
    <w:rsid w:val="00E37D7F"/>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E37D7F"/>
    <w:pPr>
      <w:overflowPunct w:val="0"/>
      <w:autoSpaceDE w:val="0"/>
      <w:autoSpaceDN w:val="0"/>
      <w:adjustRightInd w:val="0"/>
      <w:ind w:left="283"/>
      <w:jc w:val="left"/>
      <w:textAlignment w:val="baseline"/>
    </w:pPr>
    <w:rPr>
      <w:rFonts w:ascii="Times New Roman" w:hAnsi="Times New Roman" w:cs="Times New Roman"/>
      <w:sz w:val="16"/>
      <w:szCs w:val="16"/>
    </w:rPr>
  </w:style>
  <w:style w:type="character" w:customStyle="1" w:styleId="Tekstpodstawowywcity3Znak">
    <w:name w:val="Tekst podstawowy wcięty 3 Znak"/>
    <w:link w:val="Tekstpodstawowywcity3"/>
    <w:rsid w:val="00E37D7F"/>
    <w:rPr>
      <w:rFonts w:ascii="Times New Roman" w:eastAsia="Times New Roman" w:hAnsi="Times New Roman" w:cs="Times New Roman"/>
      <w:sz w:val="16"/>
      <w:szCs w:val="16"/>
      <w:lang w:eastAsia="pl-PL"/>
    </w:rPr>
  </w:style>
  <w:style w:type="paragraph" w:styleId="Tekstblokowy">
    <w:name w:val="Block Text"/>
    <w:basedOn w:val="Normalny"/>
    <w:rsid w:val="00E37D7F"/>
    <w:pPr>
      <w:overflowPunct w:val="0"/>
      <w:autoSpaceDE w:val="0"/>
      <w:autoSpaceDN w:val="0"/>
      <w:adjustRightInd w:val="0"/>
      <w:spacing w:line="360" w:lineRule="auto"/>
      <w:ind w:left="540" w:right="-567" w:hanging="540"/>
      <w:textAlignment w:val="baseline"/>
    </w:pPr>
    <w:rPr>
      <w:sz w:val="20"/>
      <w:szCs w:val="20"/>
    </w:rPr>
  </w:style>
  <w:style w:type="paragraph" w:styleId="Tekstpodstawowy3">
    <w:name w:val="Body Text 3"/>
    <w:basedOn w:val="Normalny"/>
    <w:link w:val="Tekstpodstawowy3Znak"/>
    <w:rsid w:val="00E37D7F"/>
    <w:pPr>
      <w:overflowPunct w:val="0"/>
      <w:autoSpaceDE w:val="0"/>
      <w:autoSpaceDN w:val="0"/>
      <w:adjustRightInd w:val="0"/>
      <w:textAlignment w:val="baseline"/>
    </w:pPr>
  </w:style>
  <w:style w:type="character" w:customStyle="1" w:styleId="Tekstpodstawowy3Znak">
    <w:name w:val="Tekst podstawowy 3 Znak"/>
    <w:link w:val="Tekstpodstawowy3"/>
    <w:rsid w:val="00E37D7F"/>
    <w:rPr>
      <w:rFonts w:ascii="Arial" w:eastAsia="Times New Roman" w:hAnsi="Arial" w:cs="Arial"/>
      <w:sz w:val="24"/>
      <w:lang w:eastAsia="pl-PL"/>
    </w:rPr>
  </w:style>
  <w:style w:type="paragraph" w:styleId="Spistreci6">
    <w:name w:val="toc 6"/>
    <w:basedOn w:val="Normalny"/>
    <w:next w:val="Normalny"/>
    <w:uiPriority w:val="39"/>
    <w:rsid w:val="00AD6EF3"/>
    <w:pPr>
      <w:spacing w:before="120" w:after="120"/>
      <w:ind w:left="960"/>
      <w:jc w:val="left"/>
    </w:pPr>
    <w:rPr>
      <w:sz w:val="22"/>
      <w:szCs w:val="20"/>
    </w:rPr>
  </w:style>
  <w:style w:type="paragraph" w:styleId="Mapadokumentu">
    <w:name w:val="Document Map"/>
    <w:aliases w:val="Plan dokumentu"/>
    <w:basedOn w:val="Normalny"/>
    <w:link w:val="MapadokumentuZnak"/>
    <w:semiHidden/>
    <w:rsid w:val="00E37D7F"/>
    <w:pPr>
      <w:shd w:val="clear" w:color="auto" w:fill="000080"/>
      <w:overflowPunct w:val="0"/>
      <w:autoSpaceDE w:val="0"/>
      <w:autoSpaceDN w:val="0"/>
      <w:adjustRightInd w:val="0"/>
      <w:jc w:val="left"/>
      <w:textAlignment w:val="baseline"/>
    </w:pPr>
    <w:rPr>
      <w:rFonts w:ascii="Tahoma" w:hAnsi="Tahoma" w:cs="Tahoma"/>
      <w:sz w:val="20"/>
      <w:szCs w:val="20"/>
    </w:rPr>
  </w:style>
  <w:style w:type="character" w:customStyle="1" w:styleId="MapadokumentuZnak">
    <w:name w:val="Mapa dokumentu Znak"/>
    <w:aliases w:val="Plan dokumentu Znak"/>
    <w:link w:val="Mapadokumentu"/>
    <w:semiHidden/>
    <w:rsid w:val="00E37D7F"/>
    <w:rPr>
      <w:rFonts w:ascii="Tahoma" w:eastAsia="Times New Roman" w:hAnsi="Tahoma" w:cs="Tahoma"/>
      <w:sz w:val="20"/>
      <w:szCs w:val="20"/>
      <w:shd w:val="clear" w:color="auto" w:fill="000080"/>
      <w:lang w:eastAsia="pl-PL"/>
    </w:rPr>
  </w:style>
  <w:style w:type="paragraph" w:styleId="Tekstprzypisukocowego">
    <w:name w:val="endnote text"/>
    <w:aliases w:val=" Znak1"/>
    <w:basedOn w:val="Normalny"/>
    <w:link w:val="TekstprzypisukocowegoZnak"/>
    <w:rsid w:val="00E37D7F"/>
    <w:pPr>
      <w:overflowPunct w:val="0"/>
      <w:autoSpaceDE w:val="0"/>
      <w:autoSpaceDN w:val="0"/>
      <w:adjustRightInd w:val="0"/>
      <w:jc w:val="left"/>
      <w:textAlignment w:val="baseline"/>
    </w:pPr>
    <w:rPr>
      <w:rFonts w:ascii="Times New Roman" w:hAnsi="Times New Roman" w:cs="Times New Roman"/>
      <w:sz w:val="20"/>
      <w:szCs w:val="20"/>
    </w:rPr>
  </w:style>
  <w:style w:type="character" w:customStyle="1" w:styleId="TekstprzypisukocowegoZnak">
    <w:name w:val="Tekst przypisu końcowego Znak"/>
    <w:aliases w:val=" Znak1 Znak"/>
    <w:link w:val="Tekstprzypisukocowego"/>
    <w:rsid w:val="00E37D7F"/>
    <w:rPr>
      <w:rFonts w:ascii="Times New Roman" w:eastAsia="Times New Roman" w:hAnsi="Times New Roman" w:cs="Times New Roman"/>
      <w:sz w:val="20"/>
      <w:szCs w:val="20"/>
      <w:lang w:eastAsia="pl-PL"/>
    </w:rPr>
  </w:style>
  <w:style w:type="character" w:styleId="Odwoanieprzypisukocowego">
    <w:name w:val="endnote reference"/>
    <w:rsid w:val="00E37D7F"/>
    <w:rPr>
      <w:rFonts w:cs="Times New Roman"/>
      <w:vertAlign w:val="superscript"/>
    </w:rPr>
  </w:style>
  <w:style w:type="paragraph" w:customStyle="1" w:styleId="Punktowanie">
    <w:name w:val="Punktowanie"/>
    <w:basedOn w:val="Normalny"/>
    <w:uiPriority w:val="99"/>
    <w:rsid w:val="00E37D7F"/>
    <w:pPr>
      <w:ind w:left="360" w:hanging="360"/>
    </w:pPr>
    <w:rPr>
      <w:szCs w:val="24"/>
    </w:rPr>
  </w:style>
  <w:style w:type="paragraph" w:customStyle="1" w:styleId="NormalnyArial">
    <w:name w:val="Normalny + Arial"/>
    <w:aliases w:val="12 pt,Wyjustowany"/>
    <w:basedOn w:val="Nagwek3"/>
    <w:uiPriority w:val="99"/>
    <w:rsid w:val="00E37D7F"/>
    <w:pPr>
      <w:keepNext w:val="0"/>
      <w:widowControl w:val="0"/>
      <w:tabs>
        <w:tab w:val="left" w:pos="2520"/>
      </w:tabs>
      <w:overflowPunct w:val="0"/>
      <w:autoSpaceDE w:val="0"/>
      <w:autoSpaceDN w:val="0"/>
      <w:adjustRightInd w:val="0"/>
      <w:spacing w:line="280" w:lineRule="exact"/>
      <w:ind w:left="2268" w:hanging="2268"/>
      <w:textAlignment w:val="baseline"/>
    </w:pPr>
    <w:rPr>
      <w:b w:val="0"/>
      <w:bCs w:val="0"/>
    </w:rPr>
  </w:style>
  <w:style w:type="paragraph" w:customStyle="1" w:styleId="CommentSubject1">
    <w:name w:val="Comment Subject1"/>
    <w:basedOn w:val="Tekstkomentarza"/>
    <w:next w:val="Tekstkomentarza"/>
    <w:semiHidden/>
    <w:rsid w:val="00E37D7F"/>
    <w:pPr>
      <w:overflowPunct w:val="0"/>
      <w:autoSpaceDE w:val="0"/>
      <w:autoSpaceDN w:val="0"/>
      <w:adjustRightInd w:val="0"/>
      <w:textAlignment w:val="baseline"/>
    </w:pPr>
    <w:rPr>
      <w:b/>
      <w:bCs/>
    </w:rPr>
  </w:style>
  <w:style w:type="character" w:styleId="Uwydatnienie">
    <w:name w:val="Emphasis"/>
    <w:uiPriority w:val="20"/>
    <w:qFormat/>
    <w:rsid w:val="00F22DA7"/>
    <w:rPr>
      <w:rFonts w:cs="Times New Roman"/>
      <w:i/>
      <w:iCs/>
    </w:rPr>
  </w:style>
  <w:style w:type="character" w:customStyle="1" w:styleId="ZnakZnak1">
    <w:name w:val="Znak Znak1"/>
    <w:rsid w:val="00E37D7F"/>
    <w:rPr>
      <w:rFonts w:cs="Times New Roman"/>
      <w:sz w:val="24"/>
      <w:szCs w:val="24"/>
      <w:lang w:val="pl-PL" w:eastAsia="pl-PL"/>
    </w:rPr>
  </w:style>
  <w:style w:type="paragraph" w:customStyle="1" w:styleId="punktowanie0">
    <w:name w:val="punktowanie"/>
    <w:basedOn w:val="Normalny"/>
    <w:uiPriority w:val="99"/>
    <w:rsid w:val="00E37D7F"/>
    <w:pPr>
      <w:spacing w:before="100" w:beforeAutospacing="1" w:after="100" w:afterAutospacing="1"/>
      <w:jc w:val="left"/>
    </w:pPr>
    <w:rPr>
      <w:rFonts w:ascii="Times New Roman" w:hAnsi="Times New Roman" w:cs="Times New Roman"/>
      <w:szCs w:val="24"/>
    </w:rPr>
  </w:style>
  <w:style w:type="character" w:customStyle="1" w:styleId="Znak11">
    <w:name w:val="Znak11"/>
    <w:uiPriority w:val="99"/>
    <w:rsid w:val="00E37D7F"/>
    <w:rPr>
      <w:rFonts w:ascii="Arial" w:hAnsi="Arial" w:cs="Arial"/>
      <w:b/>
      <w:bCs/>
      <w:noProof/>
      <w:u w:val="single"/>
    </w:rPr>
  </w:style>
  <w:style w:type="character" w:customStyle="1" w:styleId="Znak2">
    <w:name w:val="Znak2"/>
    <w:uiPriority w:val="99"/>
    <w:rsid w:val="00E37D7F"/>
    <w:rPr>
      <w:rFonts w:ascii="Arial" w:hAnsi="Arial" w:cs="Arial"/>
      <w:b/>
      <w:bCs/>
      <w:noProof/>
      <w:sz w:val="22"/>
      <w:szCs w:val="22"/>
    </w:rPr>
  </w:style>
  <w:style w:type="character" w:customStyle="1" w:styleId="ZnakZnak2">
    <w:name w:val="Znak Znak2"/>
    <w:uiPriority w:val="99"/>
    <w:rsid w:val="00E37D7F"/>
    <w:rPr>
      <w:rFonts w:cs="Times New Roman"/>
      <w:sz w:val="24"/>
      <w:szCs w:val="24"/>
      <w:lang w:val="pl-PL" w:eastAsia="pl-PL"/>
    </w:rPr>
  </w:style>
  <w:style w:type="paragraph" w:styleId="Spistreci4">
    <w:name w:val="toc 4"/>
    <w:basedOn w:val="Normal1"/>
    <w:next w:val="Normalny"/>
    <w:autoRedefine/>
    <w:uiPriority w:val="39"/>
    <w:rsid w:val="00DC215B"/>
    <w:pPr>
      <w:tabs>
        <w:tab w:val="left" w:pos="1560"/>
        <w:tab w:val="right" w:leader="dot" w:pos="9061"/>
      </w:tabs>
      <w:spacing w:before="0" w:after="0"/>
      <w:ind w:left="1163" w:hanging="454"/>
      <w:contextualSpacing/>
    </w:pPr>
    <w:rPr>
      <w:rFonts w:ascii="Arial" w:hAnsi="Arial" w:cs="Arial"/>
      <w:bCs/>
      <w:noProof/>
      <w:sz w:val="22"/>
    </w:rPr>
  </w:style>
  <w:style w:type="paragraph" w:styleId="Spisilustracji">
    <w:name w:val="table of figures"/>
    <w:basedOn w:val="Normalny"/>
    <w:next w:val="Normalny"/>
    <w:uiPriority w:val="99"/>
    <w:semiHidden/>
    <w:rsid w:val="00E37D7F"/>
    <w:pPr>
      <w:ind w:left="480" w:hanging="480"/>
      <w:jc w:val="left"/>
    </w:pPr>
    <w:rPr>
      <w:rFonts w:ascii="Times New Roman" w:hAnsi="Times New Roman" w:cs="Times New Roman"/>
      <w:szCs w:val="24"/>
    </w:rPr>
  </w:style>
  <w:style w:type="paragraph" w:styleId="Spistreci5">
    <w:name w:val="toc 5"/>
    <w:basedOn w:val="Normalny"/>
    <w:next w:val="Normalny"/>
    <w:autoRedefine/>
    <w:uiPriority w:val="39"/>
    <w:rsid w:val="00DC215B"/>
    <w:pPr>
      <w:tabs>
        <w:tab w:val="left" w:pos="1985"/>
        <w:tab w:val="right" w:leader="dot" w:pos="9062"/>
      </w:tabs>
      <w:ind w:left="567" w:firstLine="312"/>
      <w:contextualSpacing/>
      <w:jc w:val="left"/>
    </w:pPr>
    <w:rPr>
      <w:sz w:val="22"/>
      <w:szCs w:val="20"/>
    </w:rPr>
  </w:style>
  <w:style w:type="paragraph" w:styleId="Spistreci7">
    <w:name w:val="toc 7"/>
    <w:basedOn w:val="Normalny"/>
    <w:next w:val="Normalny"/>
    <w:autoRedefine/>
    <w:uiPriority w:val="39"/>
    <w:rsid w:val="00E37D7F"/>
    <w:pPr>
      <w:ind w:left="1200"/>
      <w:jc w:val="left"/>
    </w:pPr>
    <w:rPr>
      <w:rFonts w:ascii="Calibri" w:hAnsi="Calibri"/>
      <w:sz w:val="20"/>
      <w:szCs w:val="20"/>
    </w:rPr>
  </w:style>
  <w:style w:type="paragraph" w:styleId="Spistreci8">
    <w:name w:val="toc 8"/>
    <w:basedOn w:val="Normalny"/>
    <w:next w:val="Normalny"/>
    <w:autoRedefine/>
    <w:uiPriority w:val="39"/>
    <w:rsid w:val="00E37D7F"/>
    <w:pPr>
      <w:ind w:left="1440"/>
      <w:jc w:val="left"/>
    </w:pPr>
    <w:rPr>
      <w:rFonts w:ascii="Calibri" w:hAnsi="Calibri"/>
      <w:sz w:val="20"/>
      <w:szCs w:val="20"/>
    </w:rPr>
  </w:style>
  <w:style w:type="paragraph" w:styleId="Spistreci9">
    <w:name w:val="toc 9"/>
    <w:basedOn w:val="Normalny"/>
    <w:next w:val="Normalny"/>
    <w:autoRedefine/>
    <w:uiPriority w:val="39"/>
    <w:rsid w:val="00E37D7F"/>
    <w:pPr>
      <w:ind w:left="1680"/>
      <w:jc w:val="left"/>
    </w:pPr>
    <w:rPr>
      <w:rFonts w:ascii="Calibri" w:hAnsi="Calibri"/>
      <w:sz w:val="20"/>
      <w:szCs w:val="20"/>
    </w:rPr>
  </w:style>
  <w:style w:type="paragraph" w:customStyle="1" w:styleId="Normalnypogrubiony">
    <w:name w:val="Normalny pogrubiony"/>
    <w:basedOn w:val="Normalny"/>
    <w:link w:val="NormalnypogrubionyZnak"/>
    <w:rsid w:val="00F22DA7"/>
    <w:rPr>
      <w:b/>
    </w:rPr>
  </w:style>
  <w:style w:type="paragraph" w:customStyle="1" w:styleId="edytowalna">
    <w:name w:val="edytowalna"/>
    <w:basedOn w:val="Normalny"/>
    <w:link w:val="edytowalnaZnak"/>
    <w:rsid w:val="00F22DA7"/>
  </w:style>
  <w:style w:type="character" w:customStyle="1" w:styleId="NormalnypogrubionyZnak">
    <w:name w:val="Normalny pogrubiony Znak"/>
    <w:link w:val="Normalnypogrubiony"/>
    <w:rsid w:val="00F22DA7"/>
    <w:rPr>
      <w:rFonts w:ascii="Arial" w:eastAsia="Times New Roman" w:hAnsi="Arial" w:cs="Arial"/>
      <w:b/>
      <w:sz w:val="24"/>
      <w:lang w:eastAsia="pl-PL"/>
    </w:rPr>
  </w:style>
  <w:style w:type="paragraph" w:customStyle="1" w:styleId="a0">
    <w:name w:val="$"/>
    <w:basedOn w:val="Normalny"/>
    <w:link w:val="Znak"/>
    <w:rsid w:val="00F22DA7"/>
    <w:pPr>
      <w:keepNext/>
      <w:spacing w:before="240"/>
      <w:jc w:val="center"/>
    </w:pPr>
    <w:rPr>
      <w:b/>
    </w:rPr>
  </w:style>
  <w:style w:type="character" w:customStyle="1" w:styleId="edytowalnaZnak">
    <w:name w:val="edytowalna Znak"/>
    <w:link w:val="edytowalna"/>
    <w:rsid w:val="00F22DA7"/>
    <w:rPr>
      <w:rFonts w:ascii="Arial" w:eastAsia="Times New Roman" w:hAnsi="Arial" w:cs="Arial"/>
      <w:sz w:val="24"/>
      <w:lang w:eastAsia="pl-PL"/>
    </w:rPr>
  </w:style>
  <w:style w:type="paragraph" w:customStyle="1" w:styleId="a">
    <w:name w:val="a)"/>
    <w:basedOn w:val="Akapitzlist"/>
    <w:link w:val="aZnak"/>
    <w:rsid w:val="00D83D4B"/>
    <w:pPr>
      <w:numPr>
        <w:numId w:val="11"/>
      </w:numPr>
      <w:tabs>
        <w:tab w:val="left" w:pos="1134"/>
      </w:tabs>
    </w:pPr>
    <w:rPr>
      <w:szCs w:val="24"/>
    </w:rPr>
  </w:style>
  <w:style w:type="character" w:customStyle="1" w:styleId="Znak">
    <w:name w:val="$ Znak"/>
    <w:link w:val="a0"/>
    <w:rsid w:val="00F22DA7"/>
    <w:rPr>
      <w:rFonts w:ascii="Arial" w:eastAsia="Times New Roman" w:hAnsi="Arial" w:cs="Arial"/>
      <w:b/>
      <w:sz w:val="24"/>
      <w:lang w:eastAsia="pl-PL"/>
    </w:rPr>
  </w:style>
  <w:style w:type="paragraph" w:styleId="Podtytu">
    <w:name w:val="Subtitle"/>
    <w:basedOn w:val="Normalny"/>
    <w:next w:val="Normalny"/>
    <w:link w:val="PodtytuZnak"/>
    <w:uiPriority w:val="11"/>
    <w:rsid w:val="00F22DA7"/>
    <w:pPr>
      <w:ind w:left="1134"/>
    </w:pPr>
  </w:style>
  <w:style w:type="character" w:customStyle="1" w:styleId="PodtytuZnak">
    <w:name w:val="Podtytuł Znak"/>
    <w:link w:val="Podtytu"/>
    <w:uiPriority w:val="11"/>
    <w:rsid w:val="00F22DA7"/>
    <w:rPr>
      <w:rFonts w:ascii="Arial" w:eastAsia="Times New Roman" w:hAnsi="Arial" w:cs="Arial"/>
      <w:sz w:val="24"/>
      <w:lang w:eastAsia="pl-PL"/>
    </w:rPr>
  </w:style>
  <w:style w:type="character" w:customStyle="1" w:styleId="aZnak">
    <w:name w:val="a) Znak"/>
    <w:link w:val="a"/>
    <w:rsid w:val="00D83D4B"/>
    <w:rPr>
      <w:rFonts w:ascii="Arial" w:hAnsi="Arial" w:cs="Arial"/>
      <w:noProof/>
      <w:sz w:val="24"/>
      <w:szCs w:val="24"/>
      <w:lang w:eastAsia="en-US"/>
    </w:rPr>
  </w:style>
  <w:style w:type="paragraph" w:customStyle="1" w:styleId="listawypunktowana">
    <w:name w:val="lista wypunktowana"/>
    <w:basedOn w:val="Normalny"/>
    <w:link w:val="listawypunktowanaZnak"/>
    <w:autoRedefine/>
    <w:rsid w:val="00F22DA7"/>
    <w:pPr>
      <w:ind w:left="720" w:hanging="360"/>
    </w:pPr>
  </w:style>
  <w:style w:type="character" w:customStyle="1" w:styleId="listawypunktowanaZnak">
    <w:name w:val="lista wypunktowana Znak"/>
    <w:link w:val="listawypunktowana"/>
    <w:rsid w:val="00F22DA7"/>
    <w:rPr>
      <w:rFonts w:ascii="Arial" w:eastAsia="Times New Roman" w:hAnsi="Arial" w:cs="Arial"/>
      <w:sz w:val="24"/>
      <w:lang w:eastAsia="pl-PL"/>
    </w:rPr>
  </w:style>
  <w:style w:type="paragraph" w:customStyle="1" w:styleId="1">
    <w:name w:val="1)"/>
    <w:basedOn w:val="listawypunktowana"/>
    <w:link w:val="1Znak"/>
    <w:rsid w:val="00DB20C7"/>
    <w:pPr>
      <w:numPr>
        <w:numId w:val="12"/>
      </w:numPr>
    </w:pPr>
  </w:style>
  <w:style w:type="character" w:customStyle="1" w:styleId="1Znak">
    <w:name w:val="1) Znak"/>
    <w:link w:val="1"/>
    <w:rsid w:val="00DB20C7"/>
    <w:rPr>
      <w:rFonts w:ascii="Arial" w:hAnsi="Arial" w:cs="Arial"/>
      <w:sz w:val="24"/>
      <w:szCs w:val="22"/>
      <w:lang w:eastAsia="en-US"/>
    </w:rPr>
  </w:style>
  <w:style w:type="character" w:customStyle="1" w:styleId="SubparagraafZnak">
    <w:name w:val="Subparagraaf Znak"/>
    <w:aliases w:val="Title3 Znak"/>
    <w:rsid w:val="00E37D7F"/>
    <w:rPr>
      <w:rFonts w:cs="Times New Roman"/>
      <w:b/>
      <w:sz w:val="28"/>
      <w:lang w:val="pl-PL" w:eastAsia="pl-PL" w:bidi="ar-SA"/>
    </w:rPr>
  </w:style>
  <w:style w:type="paragraph" w:customStyle="1" w:styleId="Tekstpodstawowy21">
    <w:name w:val="Tekst podstawowy 21"/>
    <w:basedOn w:val="Normalny"/>
    <w:rsid w:val="00E37D7F"/>
    <w:pPr>
      <w:overflowPunct w:val="0"/>
      <w:autoSpaceDE w:val="0"/>
      <w:autoSpaceDN w:val="0"/>
      <w:adjustRightInd w:val="0"/>
      <w:ind w:left="1080"/>
      <w:textAlignment w:val="baseline"/>
    </w:pPr>
    <w:rPr>
      <w:rFonts w:ascii="Times New Roman" w:hAnsi="Times New Roman" w:cs="Times New Roman"/>
      <w:sz w:val="22"/>
      <w:szCs w:val="20"/>
    </w:rPr>
  </w:style>
  <w:style w:type="paragraph" w:customStyle="1" w:styleId="Tekstpodstawowy31">
    <w:name w:val="Tekst podstawowy 31"/>
    <w:basedOn w:val="Normalny"/>
    <w:rsid w:val="00E37D7F"/>
    <w:pPr>
      <w:overflowPunct w:val="0"/>
      <w:autoSpaceDE w:val="0"/>
      <w:autoSpaceDN w:val="0"/>
      <w:adjustRightInd w:val="0"/>
      <w:textAlignment w:val="baseline"/>
    </w:pPr>
    <w:rPr>
      <w:rFonts w:ascii="Times New Roman" w:hAnsi="Times New Roman" w:cs="Times New Roman"/>
      <w:color w:val="000000"/>
      <w:sz w:val="22"/>
      <w:szCs w:val="20"/>
    </w:rPr>
  </w:style>
  <w:style w:type="paragraph" w:styleId="Tytu0">
    <w:name w:val="Title"/>
    <w:basedOn w:val="Normalny"/>
    <w:link w:val="TytuZnak"/>
    <w:rsid w:val="00F22DA7"/>
    <w:pPr>
      <w:spacing w:before="240" w:line="360" w:lineRule="auto"/>
      <w:jc w:val="center"/>
      <w:outlineLvl w:val="0"/>
    </w:pPr>
    <w:rPr>
      <w:rFonts w:cs="Times New Roman"/>
      <w:b/>
      <w:kern w:val="28"/>
      <w:sz w:val="32"/>
      <w:szCs w:val="20"/>
    </w:rPr>
  </w:style>
  <w:style w:type="character" w:customStyle="1" w:styleId="TytuZnak">
    <w:name w:val="Tytuł Znak"/>
    <w:link w:val="Tytu0"/>
    <w:rsid w:val="00F22DA7"/>
    <w:rPr>
      <w:rFonts w:ascii="Arial" w:eastAsia="Times New Roman" w:hAnsi="Arial" w:cs="Times New Roman"/>
      <w:b/>
      <w:kern w:val="28"/>
      <w:sz w:val="32"/>
      <w:szCs w:val="20"/>
      <w:lang w:eastAsia="pl-PL"/>
    </w:rPr>
  </w:style>
  <w:style w:type="paragraph" w:styleId="Listapunktowana">
    <w:name w:val="List Bullet"/>
    <w:basedOn w:val="Normalny"/>
    <w:autoRedefine/>
    <w:rsid w:val="00E37D7F"/>
    <w:pPr>
      <w:tabs>
        <w:tab w:val="num" w:pos="1353"/>
      </w:tabs>
      <w:ind w:left="1353" w:hanging="360"/>
    </w:pPr>
    <w:rPr>
      <w:rFonts w:ascii="Times New Roman" w:hAnsi="Times New Roman" w:cs="Times New Roman"/>
      <w:sz w:val="20"/>
      <w:szCs w:val="20"/>
    </w:rPr>
  </w:style>
  <w:style w:type="paragraph" w:customStyle="1" w:styleId="pgrafnum1">
    <w:name w:val="pgraf_num1"/>
    <w:basedOn w:val="Normalny"/>
    <w:rsid w:val="00E37D7F"/>
    <w:pPr>
      <w:keepLines/>
      <w:widowControl w:val="0"/>
      <w:tabs>
        <w:tab w:val="left" w:pos="360"/>
      </w:tabs>
      <w:suppressAutoHyphens/>
      <w:overflowPunct w:val="0"/>
      <w:autoSpaceDE w:val="0"/>
      <w:autoSpaceDN w:val="0"/>
      <w:adjustRightInd w:val="0"/>
      <w:spacing w:line="360" w:lineRule="atLeast"/>
      <w:ind w:left="397" w:hanging="397"/>
      <w:textAlignment w:val="baseline"/>
    </w:pPr>
    <w:rPr>
      <w:rFonts w:ascii="Times New Roman" w:hAnsi="Times New Roman" w:cs="Times New Roman"/>
      <w:szCs w:val="20"/>
    </w:rPr>
  </w:style>
  <w:style w:type="paragraph" w:customStyle="1" w:styleId="pgraf">
    <w:name w:val="pgraf"/>
    <w:basedOn w:val="Normalny"/>
    <w:next w:val="Normalny"/>
    <w:rsid w:val="00E37D7F"/>
    <w:pPr>
      <w:keepNext/>
      <w:widowControl w:val="0"/>
      <w:overflowPunct w:val="0"/>
      <w:autoSpaceDE w:val="0"/>
      <w:autoSpaceDN w:val="0"/>
      <w:adjustRightInd w:val="0"/>
      <w:spacing w:before="480" w:after="120" w:line="360" w:lineRule="atLeast"/>
      <w:jc w:val="center"/>
      <w:textAlignment w:val="baseline"/>
    </w:pPr>
    <w:rPr>
      <w:rFonts w:ascii="Times New Roman" w:hAnsi="Times New Roman" w:cs="Times New Roman"/>
      <w:szCs w:val="20"/>
    </w:rPr>
  </w:style>
  <w:style w:type="paragraph" w:customStyle="1" w:styleId="pgrafodstep1">
    <w:name w:val="pgraf_odstep1"/>
    <w:basedOn w:val="Normalny"/>
    <w:rsid w:val="00E37D7F"/>
    <w:pPr>
      <w:widowControl w:val="0"/>
      <w:overflowPunct w:val="0"/>
      <w:autoSpaceDE w:val="0"/>
      <w:autoSpaceDN w:val="0"/>
      <w:adjustRightInd w:val="0"/>
      <w:jc w:val="center"/>
      <w:textAlignment w:val="baseline"/>
    </w:pPr>
    <w:rPr>
      <w:rFonts w:ascii="Times New Roman" w:hAnsi="Times New Roman" w:cs="Times New Roman"/>
      <w:b/>
      <w:sz w:val="20"/>
      <w:szCs w:val="20"/>
    </w:rPr>
  </w:style>
  <w:style w:type="paragraph" w:customStyle="1" w:styleId="pgrafwciecie1">
    <w:name w:val="pgraf_wciecie1"/>
    <w:basedOn w:val="Normalny"/>
    <w:rsid w:val="00E37D7F"/>
    <w:pPr>
      <w:widowControl w:val="0"/>
      <w:overflowPunct w:val="0"/>
      <w:autoSpaceDE w:val="0"/>
      <w:autoSpaceDN w:val="0"/>
      <w:adjustRightInd w:val="0"/>
      <w:spacing w:line="360" w:lineRule="atLeast"/>
      <w:ind w:left="1276" w:hanging="556"/>
      <w:jc w:val="left"/>
      <w:textAlignment w:val="baseline"/>
    </w:pPr>
    <w:rPr>
      <w:rFonts w:ascii="Times New Roman" w:hAnsi="Times New Roman" w:cs="Times New Roman"/>
      <w:szCs w:val="20"/>
    </w:rPr>
  </w:style>
  <w:style w:type="paragraph" w:customStyle="1" w:styleId="pgrafodstep2">
    <w:name w:val="pgraf_odstep2"/>
    <w:basedOn w:val="pgrafnum1"/>
    <w:rsid w:val="00E37D7F"/>
    <w:pPr>
      <w:spacing w:line="240" w:lineRule="auto"/>
      <w:ind w:left="0" w:firstLine="0"/>
    </w:pPr>
    <w:rPr>
      <w:sz w:val="16"/>
    </w:rPr>
  </w:style>
  <w:style w:type="paragraph" w:customStyle="1" w:styleId="pgraftxt2">
    <w:name w:val="pgraf_txt2"/>
    <w:basedOn w:val="Normalny"/>
    <w:rsid w:val="00E37D7F"/>
    <w:pPr>
      <w:widowControl w:val="0"/>
      <w:overflowPunct w:val="0"/>
      <w:autoSpaceDE w:val="0"/>
      <w:autoSpaceDN w:val="0"/>
      <w:adjustRightInd w:val="0"/>
      <w:spacing w:line="480" w:lineRule="atLeast"/>
      <w:ind w:firstLine="567"/>
      <w:textAlignment w:val="baseline"/>
    </w:pPr>
    <w:rPr>
      <w:rFonts w:ascii="Times New Roman" w:hAnsi="Times New Roman" w:cs="Times New Roman"/>
      <w:szCs w:val="20"/>
    </w:rPr>
  </w:style>
  <w:style w:type="paragraph" w:customStyle="1" w:styleId="pgraftytul3">
    <w:name w:val="pgraf_tytul3"/>
    <w:basedOn w:val="Normalny"/>
    <w:rsid w:val="00E37D7F"/>
    <w:pPr>
      <w:widowControl w:val="0"/>
      <w:tabs>
        <w:tab w:val="left" w:pos="567"/>
      </w:tabs>
      <w:overflowPunct w:val="0"/>
      <w:autoSpaceDE w:val="0"/>
      <w:autoSpaceDN w:val="0"/>
      <w:adjustRightInd w:val="0"/>
      <w:spacing w:line="480" w:lineRule="atLeast"/>
      <w:ind w:left="567" w:hanging="567"/>
      <w:textAlignment w:val="baseline"/>
    </w:pPr>
    <w:rPr>
      <w:rFonts w:ascii="Times New Roman" w:hAnsi="Times New Roman" w:cs="Times New Roman"/>
      <w:szCs w:val="20"/>
    </w:rPr>
  </w:style>
  <w:style w:type="paragraph" w:customStyle="1" w:styleId="pgrafnum2">
    <w:name w:val="pgraf_num2"/>
    <w:basedOn w:val="Normalny"/>
    <w:rsid w:val="00E37D7F"/>
    <w:pPr>
      <w:keepLines/>
      <w:widowControl w:val="0"/>
      <w:tabs>
        <w:tab w:val="left" w:pos="1020"/>
      </w:tabs>
      <w:suppressAutoHyphens/>
      <w:overflowPunct w:val="0"/>
      <w:autoSpaceDE w:val="0"/>
      <w:autoSpaceDN w:val="0"/>
      <w:adjustRightInd w:val="0"/>
      <w:spacing w:line="360" w:lineRule="atLeast"/>
      <w:ind w:left="1021" w:hanging="567"/>
      <w:textAlignment w:val="baseline"/>
    </w:pPr>
    <w:rPr>
      <w:rFonts w:ascii="Times New Roman" w:hAnsi="Times New Roman" w:cs="Times New Roman"/>
      <w:szCs w:val="20"/>
    </w:rPr>
  </w:style>
  <w:style w:type="paragraph" w:customStyle="1" w:styleId="Tekstpodstawowywcity21">
    <w:name w:val="Tekst podstawowy wcięty 21"/>
    <w:basedOn w:val="Normalny"/>
    <w:rsid w:val="00E37D7F"/>
    <w:pPr>
      <w:overflowPunct w:val="0"/>
      <w:autoSpaceDE w:val="0"/>
      <w:autoSpaceDN w:val="0"/>
      <w:adjustRightInd w:val="0"/>
      <w:ind w:left="360"/>
      <w:textAlignment w:val="baseline"/>
    </w:pPr>
    <w:rPr>
      <w:rFonts w:ascii="Times New Roman" w:hAnsi="Times New Roman" w:cs="Times New Roman"/>
      <w:sz w:val="20"/>
      <w:szCs w:val="20"/>
    </w:rPr>
  </w:style>
  <w:style w:type="paragraph" w:customStyle="1" w:styleId="Tekstwtabeli">
    <w:name w:val="Tekst w tabeli"/>
    <w:basedOn w:val="Normalny"/>
    <w:rsid w:val="00E37D7F"/>
    <w:pPr>
      <w:jc w:val="left"/>
    </w:pPr>
    <w:rPr>
      <w:rFonts w:cs="Times New Roman"/>
      <w:bCs/>
      <w:sz w:val="20"/>
      <w:szCs w:val="24"/>
    </w:rPr>
  </w:style>
  <w:style w:type="paragraph" w:styleId="Listapunktowana3">
    <w:name w:val="List Bullet 3"/>
    <w:basedOn w:val="Normalny"/>
    <w:autoRedefine/>
    <w:rsid w:val="00E37D7F"/>
    <w:pPr>
      <w:tabs>
        <w:tab w:val="num" w:pos="926"/>
      </w:tabs>
      <w:spacing w:line="360" w:lineRule="auto"/>
      <w:ind w:left="926" w:hanging="360"/>
    </w:pPr>
    <w:rPr>
      <w:rFonts w:cs="Times New Roman"/>
      <w:iCs/>
      <w:sz w:val="22"/>
      <w:szCs w:val="20"/>
    </w:rPr>
  </w:style>
  <w:style w:type="paragraph" w:customStyle="1" w:styleId="textstd">
    <w:name w:val="text_std"/>
    <w:basedOn w:val="Normalny"/>
    <w:rsid w:val="00E37D7F"/>
    <w:pPr>
      <w:spacing w:before="60"/>
      <w:ind w:left="900"/>
      <w:jc w:val="left"/>
    </w:pPr>
    <w:rPr>
      <w:rFonts w:ascii="Times New Roman" w:hAnsi="Times New Roman" w:cs="Times New Roman"/>
      <w:i/>
      <w:sz w:val="22"/>
    </w:rPr>
  </w:style>
  <w:style w:type="paragraph" w:customStyle="1" w:styleId="textstdlnum">
    <w:name w:val="text_std_lnum"/>
    <w:basedOn w:val="textstd"/>
    <w:rsid w:val="00E37D7F"/>
    <w:pPr>
      <w:numPr>
        <w:numId w:val="1"/>
      </w:numPr>
    </w:pPr>
  </w:style>
  <w:style w:type="paragraph" w:customStyle="1" w:styleId="Text1">
    <w:name w:val="Text 1"/>
    <w:basedOn w:val="Normalny"/>
    <w:rsid w:val="00E37D7F"/>
    <w:pPr>
      <w:spacing w:before="120" w:after="120"/>
      <w:ind w:left="851"/>
    </w:pPr>
    <w:rPr>
      <w:rFonts w:ascii="Times New Roman" w:hAnsi="Times New Roman" w:cs="Times New Roman"/>
      <w:szCs w:val="20"/>
      <w:lang w:val="en-GB"/>
    </w:rPr>
  </w:style>
  <w:style w:type="paragraph" w:customStyle="1" w:styleId="ust">
    <w:name w:val="ust"/>
    <w:rsid w:val="00E37D7F"/>
    <w:pPr>
      <w:spacing w:before="60" w:after="60"/>
      <w:ind w:left="426" w:hanging="284"/>
      <w:jc w:val="both"/>
    </w:pPr>
    <w:rPr>
      <w:sz w:val="24"/>
      <w:szCs w:val="24"/>
    </w:rPr>
  </w:style>
  <w:style w:type="paragraph" w:customStyle="1" w:styleId="bullet1">
    <w:name w:val="bullet 1"/>
    <w:basedOn w:val="Normalny"/>
    <w:rsid w:val="00E37D7F"/>
    <w:pPr>
      <w:numPr>
        <w:numId w:val="2"/>
      </w:numPr>
      <w:tabs>
        <w:tab w:val="clear" w:pos="360"/>
        <w:tab w:val="right" w:pos="425"/>
      </w:tabs>
      <w:autoSpaceDE w:val="0"/>
      <w:autoSpaceDN w:val="0"/>
      <w:spacing w:before="40" w:after="40"/>
      <w:ind w:left="425" w:hanging="425"/>
    </w:pPr>
    <w:rPr>
      <w:rFonts w:ascii="Times New Roman" w:hAnsi="Times New Roman" w:cs="Times New Roman"/>
      <w:szCs w:val="24"/>
      <w:lang w:val="fr-FR"/>
    </w:rPr>
  </w:style>
  <w:style w:type="paragraph" w:customStyle="1" w:styleId="Normal1">
    <w:name w:val="Normal 1"/>
    <w:basedOn w:val="Normalny"/>
    <w:rsid w:val="00E37D7F"/>
    <w:pPr>
      <w:spacing w:before="40" w:after="40"/>
      <w:ind w:left="425"/>
    </w:pPr>
    <w:rPr>
      <w:rFonts w:ascii="Times New Roman" w:hAnsi="Times New Roman" w:cs="Times New Roman"/>
      <w:szCs w:val="20"/>
      <w:lang w:val="fr-FR"/>
    </w:rPr>
  </w:style>
  <w:style w:type="character" w:customStyle="1" w:styleId="Marker">
    <w:name w:val="Marker"/>
    <w:rsid w:val="00E37D7F"/>
    <w:rPr>
      <w:rFonts w:cs="Times New Roman"/>
      <w:color w:val="0000FF"/>
      <w:lang w:val="en-GB"/>
    </w:rPr>
  </w:style>
  <w:style w:type="paragraph" w:styleId="Lista">
    <w:name w:val="List"/>
    <w:basedOn w:val="Tekstpodstawowy"/>
    <w:rsid w:val="00E37D7F"/>
    <w:pPr>
      <w:suppressAutoHyphens/>
      <w:overflowPunct w:val="0"/>
      <w:autoSpaceDE w:val="0"/>
    </w:pPr>
    <w:rPr>
      <w:rFonts w:ascii="Times New Roman" w:hAnsi="Times New Roman" w:cs="Arial Narrow"/>
      <w:lang w:val="pl-PL" w:eastAsia="ar-SA"/>
    </w:rPr>
  </w:style>
  <w:style w:type="paragraph" w:customStyle="1" w:styleId="punkt-kropka">
    <w:name w:val="punkt-kropka"/>
    <w:basedOn w:val="Normalny"/>
    <w:rsid w:val="00E37D7F"/>
    <w:pPr>
      <w:tabs>
        <w:tab w:val="num" w:pos="360"/>
      </w:tabs>
      <w:autoSpaceDE w:val="0"/>
      <w:autoSpaceDN w:val="0"/>
      <w:adjustRightInd w:val="0"/>
      <w:spacing w:after="120" w:line="300" w:lineRule="exact"/>
    </w:pPr>
    <w:rPr>
      <w:rFonts w:cs="Times New Roman"/>
      <w:sz w:val="20"/>
      <w:szCs w:val="20"/>
      <w:lang w:eastAsia="ar-SA"/>
    </w:rPr>
  </w:style>
  <w:style w:type="character" w:customStyle="1" w:styleId="punkt-kropkaZnak">
    <w:name w:val="punkt-kropka Znak"/>
    <w:rsid w:val="00E37D7F"/>
    <w:rPr>
      <w:rFonts w:ascii="Arial" w:eastAsia="Times New Roman" w:hAnsi="Arial" w:cs="Times New Roman"/>
      <w:lang w:val="pl-PL" w:eastAsia="ar-SA" w:bidi="ar-SA"/>
    </w:rPr>
  </w:style>
  <w:style w:type="character" w:styleId="UyteHipercze">
    <w:name w:val="FollowedHyperlink"/>
    <w:rsid w:val="00E37D7F"/>
    <w:rPr>
      <w:rFonts w:cs="Times New Roman"/>
      <w:color w:val="800080"/>
      <w:u w:val="single"/>
    </w:rPr>
  </w:style>
  <w:style w:type="paragraph" w:styleId="Indeks1">
    <w:name w:val="index 1"/>
    <w:basedOn w:val="Normalny"/>
    <w:next w:val="Normalny"/>
    <w:autoRedefine/>
    <w:uiPriority w:val="99"/>
    <w:semiHidden/>
    <w:rsid w:val="00E37D7F"/>
    <w:pPr>
      <w:spacing w:after="120" w:line="300" w:lineRule="atLeast"/>
      <w:ind w:left="240" w:hanging="240"/>
    </w:pPr>
    <w:rPr>
      <w:rFonts w:cs="Times New Roman"/>
      <w:sz w:val="22"/>
      <w:szCs w:val="24"/>
    </w:rPr>
  </w:style>
  <w:style w:type="paragraph" w:styleId="Indeks2">
    <w:name w:val="index 2"/>
    <w:basedOn w:val="Normalny"/>
    <w:next w:val="Normalny"/>
    <w:autoRedefine/>
    <w:uiPriority w:val="99"/>
    <w:semiHidden/>
    <w:rsid w:val="00E37D7F"/>
    <w:pPr>
      <w:spacing w:after="120" w:line="300" w:lineRule="atLeast"/>
      <w:ind w:left="480" w:hanging="240"/>
    </w:pPr>
    <w:rPr>
      <w:rFonts w:cs="Times New Roman"/>
      <w:sz w:val="22"/>
      <w:szCs w:val="24"/>
    </w:rPr>
  </w:style>
  <w:style w:type="paragraph" w:styleId="Indeks3">
    <w:name w:val="index 3"/>
    <w:basedOn w:val="Normalny"/>
    <w:next w:val="Normalny"/>
    <w:autoRedefine/>
    <w:uiPriority w:val="99"/>
    <w:semiHidden/>
    <w:rsid w:val="00E37D7F"/>
    <w:pPr>
      <w:spacing w:after="120" w:line="300" w:lineRule="atLeast"/>
      <w:ind w:left="720" w:hanging="240"/>
    </w:pPr>
    <w:rPr>
      <w:rFonts w:cs="Times New Roman"/>
      <w:sz w:val="22"/>
      <w:szCs w:val="24"/>
    </w:rPr>
  </w:style>
  <w:style w:type="paragraph" w:styleId="Indeks4">
    <w:name w:val="index 4"/>
    <w:basedOn w:val="Normalny"/>
    <w:next w:val="Normalny"/>
    <w:autoRedefine/>
    <w:uiPriority w:val="99"/>
    <w:semiHidden/>
    <w:rsid w:val="00E37D7F"/>
    <w:pPr>
      <w:spacing w:after="120" w:line="300" w:lineRule="atLeast"/>
      <w:ind w:left="960" w:hanging="240"/>
    </w:pPr>
    <w:rPr>
      <w:rFonts w:cs="Times New Roman"/>
      <w:sz w:val="22"/>
      <w:szCs w:val="24"/>
    </w:rPr>
  </w:style>
  <w:style w:type="paragraph" w:styleId="Indeks5">
    <w:name w:val="index 5"/>
    <w:basedOn w:val="Normalny"/>
    <w:next w:val="Normalny"/>
    <w:autoRedefine/>
    <w:uiPriority w:val="99"/>
    <w:semiHidden/>
    <w:rsid w:val="00E37D7F"/>
    <w:pPr>
      <w:spacing w:after="120" w:line="300" w:lineRule="atLeast"/>
      <w:ind w:left="1200" w:hanging="240"/>
    </w:pPr>
    <w:rPr>
      <w:rFonts w:cs="Times New Roman"/>
      <w:sz w:val="22"/>
      <w:szCs w:val="24"/>
    </w:rPr>
  </w:style>
  <w:style w:type="paragraph" w:styleId="Indeks6">
    <w:name w:val="index 6"/>
    <w:basedOn w:val="Normalny"/>
    <w:next w:val="Normalny"/>
    <w:autoRedefine/>
    <w:uiPriority w:val="99"/>
    <w:semiHidden/>
    <w:rsid w:val="00E37D7F"/>
    <w:pPr>
      <w:spacing w:after="120" w:line="300" w:lineRule="atLeast"/>
      <w:ind w:left="1440" w:hanging="240"/>
    </w:pPr>
    <w:rPr>
      <w:rFonts w:cs="Times New Roman"/>
      <w:sz w:val="22"/>
      <w:szCs w:val="24"/>
    </w:rPr>
  </w:style>
  <w:style w:type="paragraph" w:styleId="Indeks7">
    <w:name w:val="index 7"/>
    <w:basedOn w:val="Normalny"/>
    <w:next w:val="Normalny"/>
    <w:autoRedefine/>
    <w:uiPriority w:val="99"/>
    <w:semiHidden/>
    <w:rsid w:val="00E37D7F"/>
    <w:pPr>
      <w:spacing w:after="120" w:line="300" w:lineRule="atLeast"/>
      <w:ind w:left="1680" w:hanging="240"/>
    </w:pPr>
    <w:rPr>
      <w:rFonts w:cs="Times New Roman"/>
      <w:sz w:val="22"/>
      <w:szCs w:val="24"/>
    </w:rPr>
  </w:style>
  <w:style w:type="paragraph" w:styleId="Indeks8">
    <w:name w:val="index 8"/>
    <w:basedOn w:val="Normalny"/>
    <w:next w:val="Normalny"/>
    <w:autoRedefine/>
    <w:uiPriority w:val="99"/>
    <w:semiHidden/>
    <w:rsid w:val="00E37D7F"/>
    <w:pPr>
      <w:spacing w:after="120" w:line="300" w:lineRule="atLeast"/>
      <w:ind w:left="1920" w:hanging="240"/>
    </w:pPr>
    <w:rPr>
      <w:rFonts w:cs="Times New Roman"/>
      <w:sz w:val="22"/>
      <w:szCs w:val="24"/>
    </w:rPr>
  </w:style>
  <w:style w:type="paragraph" w:styleId="Indeks9">
    <w:name w:val="index 9"/>
    <w:basedOn w:val="Normalny"/>
    <w:next w:val="Normalny"/>
    <w:autoRedefine/>
    <w:uiPriority w:val="99"/>
    <w:semiHidden/>
    <w:rsid w:val="00E37D7F"/>
    <w:pPr>
      <w:spacing w:after="120" w:line="300" w:lineRule="atLeast"/>
      <w:ind w:left="2160" w:hanging="240"/>
    </w:pPr>
    <w:rPr>
      <w:rFonts w:cs="Times New Roman"/>
      <w:sz w:val="22"/>
      <w:szCs w:val="24"/>
    </w:rPr>
  </w:style>
  <w:style w:type="paragraph" w:styleId="Nagwekindeksu">
    <w:name w:val="index heading"/>
    <w:basedOn w:val="Normalny"/>
    <w:next w:val="Indeks1"/>
    <w:uiPriority w:val="99"/>
    <w:semiHidden/>
    <w:rsid w:val="00E37D7F"/>
    <w:pPr>
      <w:spacing w:after="120" w:line="300" w:lineRule="atLeast"/>
    </w:pPr>
    <w:rPr>
      <w:b/>
      <w:bCs/>
      <w:sz w:val="22"/>
      <w:szCs w:val="24"/>
    </w:rPr>
  </w:style>
  <w:style w:type="paragraph" w:styleId="Legenda">
    <w:name w:val="caption"/>
    <w:basedOn w:val="Normalny"/>
    <w:next w:val="Normalny"/>
    <w:uiPriority w:val="35"/>
    <w:semiHidden/>
    <w:unhideWhenUsed/>
    <w:qFormat/>
    <w:rsid w:val="00567544"/>
    <w:pPr>
      <w:spacing w:after="200"/>
    </w:pPr>
    <w:rPr>
      <w:b/>
      <w:bCs/>
      <w:color w:val="4F81BD"/>
      <w:sz w:val="18"/>
      <w:szCs w:val="18"/>
    </w:rPr>
  </w:style>
  <w:style w:type="paragraph" w:styleId="Wykazrde">
    <w:name w:val="table of authorities"/>
    <w:basedOn w:val="Normalny"/>
    <w:next w:val="Normalny"/>
    <w:uiPriority w:val="99"/>
    <w:semiHidden/>
    <w:rsid w:val="00E37D7F"/>
    <w:pPr>
      <w:spacing w:after="120" w:line="300" w:lineRule="atLeast"/>
      <w:ind w:left="240" w:hanging="240"/>
    </w:pPr>
    <w:rPr>
      <w:rFonts w:cs="Times New Roman"/>
      <w:sz w:val="22"/>
      <w:szCs w:val="24"/>
    </w:rPr>
  </w:style>
  <w:style w:type="paragraph" w:styleId="Tekstmakra">
    <w:name w:val="macro"/>
    <w:link w:val="TekstmakraZnak"/>
    <w:uiPriority w:val="99"/>
    <w:semiHidden/>
    <w:rsid w:val="00E37D7F"/>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Palatino Linotype"/>
    </w:rPr>
  </w:style>
  <w:style w:type="character" w:customStyle="1" w:styleId="TekstmakraZnak">
    <w:name w:val="Tekst makra Znak"/>
    <w:link w:val="Tekstmakra"/>
    <w:uiPriority w:val="99"/>
    <w:semiHidden/>
    <w:rsid w:val="00E37D7F"/>
    <w:rPr>
      <w:rFonts w:ascii="Courier New" w:hAnsi="Courier New" w:cs="Palatino Linotype"/>
      <w:lang w:val="pl-PL" w:eastAsia="pl-PL" w:bidi="ar-SA"/>
    </w:rPr>
  </w:style>
  <w:style w:type="paragraph" w:styleId="Nagwekwykazurde">
    <w:name w:val="toa heading"/>
    <w:basedOn w:val="Normalny"/>
    <w:next w:val="Normalny"/>
    <w:uiPriority w:val="99"/>
    <w:semiHidden/>
    <w:rsid w:val="00E37D7F"/>
    <w:pPr>
      <w:spacing w:before="120" w:after="120" w:line="300" w:lineRule="atLeast"/>
    </w:pPr>
    <w:rPr>
      <w:b/>
      <w:bCs/>
      <w:sz w:val="22"/>
      <w:szCs w:val="24"/>
    </w:rPr>
  </w:style>
  <w:style w:type="paragraph" w:styleId="Listapunktowana2">
    <w:name w:val="List Bullet 2"/>
    <w:basedOn w:val="Normalny"/>
    <w:autoRedefine/>
    <w:rsid w:val="00E37D7F"/>
    <w:pPr>
      <w:numPr>
        <w:numId w:val="3"/>
      </w:numPr>
      <w:spacing w:after="120" w:line="300" w:lineRule="atLeast"/>
    </w:pPr>
    <w:rPr>
      <w:rFonts w:cs="Times New Roman"/>
      <w:sz w:val="22"/>
      <w:szCs w:val="24"/>
    </w:rPr>
  </w:style>
  <w:style w:type="paragraph" w:styleId="Zwykytekst">
    <w:name w:val="Plain Text"/>
    <w:basedOn w:val="Normalny"/>
    <w:link w:val="ZwykytekstZnak"/>
    <w:uiPriority w:val="99"/>
    <w:rsid w:val="00E37D7F"/>
    <w:pPr>
      <w:spacing w:after="120" w:line="300" w:lineRule="atLeast"/>
    </w:pPr>
    <w:rPr>
      <w:rFonts w:ascii="Courier New" w:hAnsi="Courier New" w:cs="Palatino Linotype"/>
      <w:sz w:val="20"/>
      <w:szCs w:val="20"/>
    </w:rPr>
  </w:style>
  <w:style w:type="character" w:customStyle="1" w:styleId="ZwykytekstZnak">
    <w:name w:val="Zwykły tekst Znak"/>
    <w:link w:val="Zwykytekst"/>
    <w:uiPriority w:val="99"/>
    <w:rsid w:val="00E37D7F"/>
    <w:rPr>
      <w:rFonts w:ascii="Courier New" w:eastAsia="Times New Roman" w:hAnsi="Courier New" w:cs="Palatino Linotype"/>
      <w:sz w:val="20"/>
      <w:szCs w:val="20"/>
      <w:lang w:eastAsia="pl-PL"/>
    </w:rPr>
  </w:style>
  <w:style w:type="paragraph" w:customStyle="1" w:styleId="NormalnyPBakapit105">
    <w:name w:val="Normalny PB (akapit 1.05)"/>
    <w:rsid w:val="00E37D7F"/>
    <w:pPr>
      <w:spacing w:before="60" w:after="60" w:line="360" w:lineRule="auto"/>
      <w:ind w:left="595"/>
      <w:jc w:val="both"/>
    </w:pPr>
    <w:rPr>
      <w:rFonts w:ascii="Arial" w:hAnsi="Arial"/>
    </w:rPr>
  </w:style>
  <w:style w:type="paragraph" w:customStyle="1" w:styleId="bullet2">
    <w:name w:val="bullet 2"/>
    <w:basedOn w:val="Normalny"/>
    <w:rsid w:val="00E37D7F"/>
    <w:pPr>
      <w:tabs>
        <w:tab w:val="left" w:pos="425"/>
      </w:tabs>
      <w:spacing w:before="40" w:after="40" w:line="300" w:lineRule="atLeast"/>
      <w:ind w:left="850" w:hanging="425"/>
    </w:pPr>
    <w:rPr>
      <w:rFonts w:cs="Times New Roman"/>
      <w:sz w:val="22"/>
      <w:szCs w:val="20"/>
      <w:lang w:val="fr-FR"/>
    </w:rPr>
  </w:style>
  <w:style w:type="paragraph" w:customStyle="1" w:styleId="StylLegendaWyjustowany">
    <w:name w:val="Styl Legenda + Wyjustowany"/>
    <w:basedOn w:val="Legenda"/>
    <w:rsid w:val="00E37D7F"/>
    <w:pPr>
      <w:keepNext/>
    </w:pPr>
    <w:rPr>
      <w:sz w:val="22"/>
    </w:rPr>
  </w:style>
  <w:style w:type="paragraph" w:customStyle="1" w:styleId="Podtytu1">
    <w:name w:val="Podtytuł1"/>
    <w:basedOn w:val="Normalny"/>
    <w:next w:val="Normalny"/>
    <w:rsid w:val="00E37D7F"/>
    <w:pPr>
      <w:keepNext/>
      <w:keepLines/>
      <w:suppressAutoHyphens/>
      <w:spacing w:before="120" w:after="120" w:line="300" w:lineRule="atLeast"/>
    </w:pPr>
    <w:rPr>
      <w:rFonts w:ascii="Palatino Linotype" w:hAnsi="Palatino Linotype"/>
      <w:b/>
      <w:bCs/>
      <w:sz w:val="20"/>
      <w:szCs w:val="20"/>
    </w:rPr>
  </w:style>
  <w:style w:type="paragraph" w:customStyle="1" w:styleId="table">
    <w:name w:val="table"/>
    <w:basedOn w:val="Normalny"/>
    <w:rsid w:val="00E37D7F"/>
    <w:pPr>
      <w:spacing w:after="120" w:line="300" w:lineRule="atLeast"/>
    </w:pPr>
    <w:rPr>
      <w:sz w:val="16"/>
      <w:szCs w:val="16"/>
    </w:rPr>
  </w:style>
  <w:style w:type="paragraph" w:customStyle="1" w:styleId="Zrodlo">
    <w:name w:val="Zrodlo"/>
    <w:basedOn w:val="Normalny"/>
    <w:rsid w:val="00E37D7F"/>
    <w:pPr>
      <w:spacing w:after="120" w:line="300" w:lineRule="atLeast"/>
      <w:ind w:firstLine="11"/>
      <w:jc w:val="right"/>
    </w:pPr>
    <w:rPr>
      <w:i/>
      <w:iCs/>
      <w:sz w:val="14"/>
      <w:szCs w:val="14"/>
    </w:rPr>
  </w:style>
  <w:style w:type="paragraph" w:customStyle="1" w:styleId="zadanie">
    <w:name w:val="zadanie"/>
    <w:basedOn w:val="StylLegendaWyjustowany"/>
    <w:rsid w:val="00E37D7F"/>
    <w:pPr>
      <w:numPr>
        <w:numId w:val="4"/>
      </w:numPr>
      <w:ind w:left="737"/>
    </w:pPr>
  </w:style>
  <w:style w:type="paragraph" w:customStyle="1" w:styleId="tekst">
    <w:name w:val="tekst"/>
    <w:basedOn w:val="Tekstpodstawowy"/>
    <w:rsid w:val="00E37D7F"/>
    <w:pPr>
      <w:widowControl w:val="0"/>
      <w:spacing w:after="120" w:line="360" w:lineRule="auto"/>
      <w:ind w:left="720"/>
    </w:pPr>
    <w:rPr>
      <w:rFonts w:cs="Times New Roman"/>
      <w:sz w:val="22"/>
      <w:szCs w:val="24"/>
      <w:lang w:val="pl-PL"/>
    </w:rPr>
  </w:style>
  <w:style w:type="paragraph" w:customStyle="1" w:styleId="NormalnyPBakapit16">
    <w:name w:val="Normalny PB (akapit 1.6)"/>
    <w:rsid w:val="00E37D7F"/>
    <w:pPr>
      <w:spacing w:before="60" w:after="60" w:line="360" w:lineRule="auto"/>
      <w:ind w:left="907"/>
      <w:jc w:val="both"/>
    </w:pPr>
    <w:rPr>
      <w:rFonts w:ascii="Arial" w:hAnsi="Arial"/>
    </w:rPr>
  </w:style>
  <w:style w:type="character" w:customStyle="1" w:styleId="punkt-kropkaZnak1">
    <w:name w:val="punkt-kropka Znak1"/>
    <w:rsid w:val="00E37D7F"/>
    <w:rPr>
      <w:rFonts w:ascii="Arial" w:eastAsia="Times New Roman" w:hAnsi="Arial" w:cs="Arial"/>
      <w:sz w:val="22"/>
      <w:lang w:val="pl-PL" w:eastAsia="pl-PL" w:bidi="ar-SA"/>
    </w:rPr>
  </w:style>
  <w:style w:type="paragraph" w:customStyle="1" w:styleId="punkt-kreska">
    <w:name w:val="punkt-kreska"/>
    <w:basedOn w:val="tekst"/>
    <w:rsid w:val="00E37D7F"/>
    <w:pPr>
      <w:numPr>
        <w:numId w:val="5"/>
      </w:numPr>
      <w:autoSpaceDE w:val="0"/>
      <w:autoSpaceDN w:val="0"/>
      <w:adjustRightInd w:val="0"/>
    </w:pPr>
    <w:rPr>
      <w:rFonts w:cs="Arial"/>
      <w:szCs w:val="20"/>
    </w:rPr>
  </w:style>
  <w:style w:type="paragraph" w:customStyle="1" w:styleId="TekstOPZ">
    <w:name w:val="Tekst OPZ"/>
    <w:basedOn w:val="Tekstpodstawowy"/>
    <w:rsid w:val="00E37D7F"/>
    <w:pPr>
      <w:spacing w:after="120"/>
    </w:pPr>
    <w:rPr>
      <w:rFonts w:cs="Times New Roman"/>
      <w:sz w:val="20"/>
      <w:lang w:val="pl-PL"/>
    </w:rPr>
  </w:style>
  <w:style w:type="paragraph" w:customStyle="1" w:styleId="NAGWEK0">
    <w:name w:val="NAGŁÓWEK"/>
    <w:basedOn w:val="Normalny"/>
    <w:rsid w:val="00E37D7F"/>
    <w:pPr>
      <w:spacing w:before="120" w:after="120"/>
    </w:pPr>
    <w:rPr>
      <w:rFonts w:cs="Times New Roman"/>
      <w:b/>
      <w:szCs w:val="24"/>
    </w:rPr>
  </w:style>
  <w:style w:type="character" w:customStyle="1" w:styleId="ASAPHeading1Znak">
    <w:name w:val="ASAPHeading 1 Znak"/>
    <w:aliases w:val="PA Chapter Znak,Headline 1 Znak"/>
    <w:locked/>
    <w:rsid w:val="00E37D7F"/>
    <w:rPr>
      <w:rFonts w:ascii="Arial" w:hAnsi="Arial" w:cs="Arial"/>
      <w:b/>
      <w:bCs/>
      <w:caps/>
      <w:lang w:eastAsia="pl-PL"/>
    </w:rPr>
  </w:style>
  <w:style w:type="paragraph" w:customStyle="1" w:styleId="kapitaliki">
    <w:name w:val="kapitaliki"/>
    <w:basedOn w:val="Normalny"/>
    <w:link w:val="kapitalikiZnak"/>
    <w:rsid w:val="00F22DA7"/>
    <w:pPr>
      <w:jc w:val="center"/>
    </w:pPr>
    <w:rPr>
      <w:b/>
      <w:caps/>
    </w:rPr>
  </w:style>
  <w:style w:type="paragraph" w:customStyle="1" w:styleId="lista11">
    <w:name w:val="lista 1.1."/>
    <w:basedOn w:val="Nagwek2"/>
    <w:link w:val="lista11Znak"/>
    <w:rsid w:val="00495FC2"/>
    <w:pPr>
      <w:numPr>
        <w:numId w:val="10"/>
      </w:numPr>
      <w:ind w:left="851" w:hanging="567"/>
    </w:pPr>
    <w:rPr>
      <w:caps/>
    </w:rPr>
  </w:style>
  <w:style w:type="character" w:customStyle="1" w:styleId="kapitalikiZnak">
    <w:name w:val="kapitaliki Znak"/>
    <w:link w:val="kapitaliki"/>
    <w:rsid w:val="00F22DA7"/>
    <w:rPr>
      <w:rFonts w:ascii="Arial" w:eastAsia="Times New Roman" w:hAnsi="Arial" w:cs="Arial"/>
      <w:b/>
      <w:caps/>
      <w:sz w:val="24"/>
      <w:lang w:eastAsia="pl-PL"/>
    </w:rPr>
  </w:style>
  <w:style w:type="paragraph" w:customStyle="1" w:styleId="IDW111">
    <w:name w:val="IDW 1.1.1."/>
    <w:basedOn w:val="lista11"/>
    <w:link w:val="IDW111Znak"/>
    <w:rsid w:val="0058583F"/>
    <w:pPr>
      <w:numPr>
        <w:ilvl w:val="2"/>
      </w:numPr>
      <w:ind w:left="1134" w:hanging="567"/>
    </w:pPr>
  </w:style>
  <w:style w:type="character" w:customStyle="1" w:styleId="lista11Znak">
    <w:name w:val="lista 1.1. Znak"/>
    <w:link w:val="lista11"/>
    <w:rsid w:val="00495FC2"/>
    <w:rPr>
      <w:rFonts w:ascii="Arial" w:eastAsia="SimSun" w:hAnsi="Arial" w:cs="Arial"/>
      <w:b/>
      <w:bCs/>
      <w:caps/>
      <w:sz w:val="24"/>
      <w:szCs w:val="24"/>
      <w:lang w:eastAsia="en-US"/>
    </w:rPr>
  </w:style>
  <w:style w:type="paragraph" w:customStyle="1" w:styleId="litera">
    <w:name w:val="litera"/>
    <w:basedOn w:val="a"/>
    <w:link w:val="literaZnak"/>
    <w:rsid w:val="00E37D7F"/>
    <w:pPr>
      <w:numPr>
        <w:numId w:val="6"/>
      </w:numPr>
    </w:pPr>
  </w:style>
  <w:style w:type="character" w:customStyle="1" w:styleId="IDW111Znak">
    <w:name w:val="IDW 1.1.1. Znak"/>
    <w:link w:val="IDW111"/>
    <w:rsid w:val="0058583F"/>
    <w:rPr>
      <w:rFonts w:ascii="Arial" w:eastAsia="SimSun" w:hAnsi="Arial" w:cs="Arial"/>
      <w:b/>
      <w:bCs/>
      <w:caps/>
      <w:sz w:val="24"/>
      <w:szCs w:val="24"/>
      <w:lang w:eastAsia="en-US"/>
    </w:rPr>
  </w:style>
  <w:style w:type="character" w:customStyle="1" w:styleId="literaZnak">
    <w:name w:val="litera Znak"/>
    <w:link w:val="litera"/>
    <w:rsid w:val="00E37D7F"/>
    <w:rPr>
      <w:rFonts w:ascii="Arial" w:hAnsi="Arial" w:cs="Arial"/>
      <w:noProof/>
      <w:sz w:val="24"/>
      <w:szCs w:val="24"/>
      <w:lang w:eastAsia="en-US"/>
    </w:rPr>
  </w:style>
  <w:style w:type="paragraph" w:customStyle="1" w:styleId="Styl3">
    <w:name w:val="Styl3"/>
    <w:basedOn w:val="Nagwek9"/>
    <w:link w:val="Styl3Znak"/>
    <w:rsid w:val="00F22DA7"/>
    <w:rPr>
      <w:b/>
      <w:sz w:val="24"/>
    </w:rPr>
  </w:style>
  <w:style w:type="paragraph" w:customStyle="1" w:styleId="tytuSIWZ">
    <w:name w:val="tytuł SIWZ"/>
    <w:basedOn w:val="Normalnypogrubiony"/>
    <w:link w:val="tytuSIWZZnak"/>
    <w:rsid w:val="00F22DA7"/>
    <w:pPr>
      <w:jc w:val="center"/>
    </w:pPr>
    <w:rPr>
      <w:caps/>
      <w:szCs w:val="24"/>
    </w:rPr>
  </w:style>
  <w:style w:type="character" w:customStyle="1" w:styleId="Styl3Znak">
    <w:name w:val="Styl3 Znak"/>
    <w:link w:val="Styl3"/>
    <w:rsid w:val="00F22DA7"/>
    <w:rPr>
      <w:rFonts w:ascii="Arial" w:eastAsia="Times New Roman" w:hAnsi="Arial" w:cs="Arial"/>
      <w:b w:val="0"/>
      <w:bCs w:val="0"/>
      <w:caps w:val="0"/>
      <w:noProof/>
      <w:sz w:val="24"/>
      <w:szCs w:val="24"/>
      <w:lang w:eastAsia="pl-PL"/>
    </w:rPr>
  </w:style>
  <w:style w:type="character" w:customStyle="1" w:styleId="tytuSIWZZnak">
    <w:name w:val="tytuł SIWZ Znak"/>
    <w:link w:val="tytuSIWZ"/>
    <w:rsid w:val="00F22DA7"/>
    <w:rPr>
      <w:rFonts w:ascii="Arial" w:eastAsia="Times New Roman" w:hAnsi="Arial" w:cs="Arial"/>
      <w:b w:val="0"/>
      <w:caps/>
      <w:sz w:val="24"/>
      <w:szCs w:val="24"/>
      <w:lang w:eastAsia="pl-PL"/>
    </w:rPr>
  </w:style>
  <w:style w:type="paragraph" w:customStyle="1" w:styleId="Technical4">
    <w:name w:val="Technical 4"/>
    <w:rsid w:val="00060D9A"/>
    <w:pPr>
      <w:suppressAutoHyphens/>
      <w:overflowPunct w:val="0"/>
      <w:autoSpaceDE w:val="0"/>
      <w:textAlignment w:val="baseline"/>
    </w:pPr>
    <w:rPr>
      <w:rFonts w:ascii="Courier New" w:hAnsi="Courier New"/>
      <w:b/>
      <w:sz w:val="24"/>
      <w:lang w:val="en-US" w:eastAsia="ar-SA"/>
    </w:rPr>
  </w:style>
  <w:style w:type="paragraph" w:customStyle="1" w:styleId="WW-Tematkomentarza">
    <w:name w:val="WW-Temat komentarza"/>
    <w:basedOn w:val="Normalny"/>
    <w:next w:val="Normalny"/>
    <w:rsid w:val="00060D9A"/>
    <w:rPr>
      <w:rFonts w:eastAsia="Calibri"/>
      <w:b/>
      <w:bCs/>
      <w:lang w:eastAsia="ar-SA"/>
    </w:rPr>
  </w:style>
  <w:style w:type="paragraph" w:styleId="Lista2">
    <w:name w:val="List 2"/>
    <w:basedOn w:val="Normalny"/>
    <w:rsid w:val="00060D9A"/>
    <w:pPr>
      <w:ind w:left="566" w:hanging="283"/>
    </w:pPr>
    <w:rPr>
      <w:rFonts w:eastAsia="Calibri"/>
    </w:rPr>
  </w:style>
  <w:style w:type="paragraph" w:styleId="Lista3">
    <w:name w:val="List 3"/>
    <w:basedOn w:val="Normalny"/>
    <w:rsid w:val="00060D9A"/>
    <w:pPr>
      <w:ind w:left="849" w:hanging="283"/>
    </w:pPr>
    <w:rPr>
      <w:rFonts w:eastAsia="Calibri"/>
    </w:rPr>
  </w:style>
  <w:style w:type="paragraph" w:styleId="Lista4">
    <w:name w:val="List 4"/>
    <w:basedOn w:val="Normalny"/>
    <w:rsid w:val="00060D9A"/>
    <w:pPr>
      <w:ind w:left="1132" w:hanging="283"/>
    </w:pPr>
    <w:rPr>
      <w:rFonts w:eastAsia="Calibri"/>
    </w:rPr>
  </w:style>
  <w:style w:type="paragraph" w:styleId="Lista5">
    <w:name w:val="List 5"/>
    <w:basedOn w:val="Normalny"/>
    <w:rsid w:val="00060D9A"/>
    <w:pPr>
      <w:ind w:left="1415" w:hanging="283"/>
    </w:pPr>
    <w:rPr>
      <w:rFonts w:eastAsia="Calibri"/>
    </w:rPr>
  </w:style>
  <w:style w:type="paragraph" w:styleId="Listapunktowana5">
    <w:name w:val="List Bullet 5"/>
    <w:basedOn w:val="Normalny"/>
    <w:rsid w:val="00060D9A"/>
    <w:pPr>
      <w:numPr>
        <w:numId w:val="8"/>
      </w:numPr>
    </w:pPr>
    <w:rPr>
      <w:rFonts w:eastAsia="Calibri"/>
    </w:rPr>
  </w:style>
  <w:style w:type="paragraph" w:styleId="Lista-kontynuacja">
    <w:name w:val="List Continue"/>
    <w:basedOn w:val="Normalny"/>
    <w:rsid w:val="00060D9A"/>
    <w:pPr>
      <w:spacing w:after="120"/>
      <w:ind w:left="283"/>
    </w:pPr>
    <w:rPr>
      <w:rFonts w:eastAsia="Calibri"/>
    </w:rPr>
  </w:style>
  <w:style w:type="paragraph" w:styleId="Lista-kontynuacja2">
    <w:name w:val="List Continue 2"/>
    <w:basedOn w:val="Normalny"/>
    <w:rsid w:val="00060D9A"/>
    <w:pPr>
      <w:spacing w:after="120"/>
      <w:ind w:left="566"/>
    </w:pPr>
    <w:rPr>
      <w:rFonts w:eastAsia="Calibri"/>
    </w:rPr>
  </w:style>
  <w:style w:type="paragraph" w:styleId="Tekstpodstawowyzwciciem2">
    <w:name w:val="Body Text First Indent 2"/>
    <w:basedOn w:val="Tekstpodstawowywcity"/>
    <w:link w:val="Tekstpodstawowyzwciciem2Znak"/>
    <w:rsid w:val="00060D9A"/>
    <w:pPr>
      <w:spacing w:after="120"/>
      <w:ind w:firstLine="210"/>
    </w:pPr>
    <w:rPr>
      <w:rFonts w:eastAsia="Calibri"/>
    </w:rPr>
  </w:style>
  <w:style w:type="character" w:customStyle="1" w:styleId="Tekstpodstawowyzwciciem2Znak">
    <w:name w:val="Tekst podstawowy z wcięciem 2 Znak"/>
    <w:link w:val="Tekstpodstawowyzwciciem2"/>
    <w:rsid w:val="00060D9A"/>
    <w:rPr>
      <w:rFonts w:ascii="Arial" w:eastAsia="Times New Roman" w:hAnsi="Arial" w:cs="Arial"/>
      <w:sz w:val="24"/>
      <w:lang w:eastAsia="pl-PL"/>
    </w:rPr>
  </w:style>
  <w:style w:type="paragraph" w:customStyle="1" w:styleId="tekstglowny">
    <w:name w:val="tekst glowny"/>
    <w:basedOn w:val="Normalny"/>
    <w:rsid w:val="00060D9A"/>
    <w:pPr>
      <w:widowControl w:val="0"/>
      <w:ind w:left="426"/>
    </w:pPr>
    <w:rPr>
      <w:rFonts w:eastAsia="Calibri"/>
      <w:szCs w:val="24"/>
    </w:rPr>
  </w:style>
  <w:style w:type="character" w:customStyle="1" w:styleId="ZnakZnak">
    <w:name w:val="Znak Znak"/>
    <w:rsid w:val="00060D9A"/>
    <w:rPr>
      <w:rFonts w:cs="Times New Roman"/>
      <w:b/>
      <w:bCs/>
      <w:sz w:val="24"/>
      <w:szCs w:val="24"/>
      <w:lang w:val="pl-PL" w:eastAsia="pl-PL"/>
    </w:rPr>
  </w:style>
  <w:style w:type="character" w:customStyle="1" w:styleId="StylArial12ptKursywa">
    <w:name w:val="Styl Arial 12 pt Kursywa"/>
    <w:rsid w:val="00060D9A"/>
    <w:rPr>
      <w:rFonts w:ascii="Arial" w:hAnsi="Arial"/>
      <w:iCs/>
      <w:sz w:val="24"/>
    </w:rPr>
  </w:style>
  <w:style w:type="paragraph" w:customStyle="1" w:styleId="StylStopkaArial12ptWyjustowanyPrzed6ptPo6pt">
    <w:name w:val="Styl Stopka + Arial 12 pt Wyjustowany Przed:  6 pt Po:  6 pt"/>
    <w:basedOn w:val="Stopka"/>
    <w:rsid w:val="00060D9A"/>
    <w:pPr>
      <w:spacing w:before="120" w:after="120"/>
    </w:pPr>
    <w:rPr>
      <w:rFonts w:eastAsia="Calibri"/>
      <w:i/>
    </w:rPr>
  </w:style>
  <w:style w:type="character" w:customStyle="1" w:styleId="nagZnak">
    <w:name w:val="nagł. Znak"/>
    <w:link w:val="nag"/>
    <w:locked/>
    <w:rsid w:val="00060D9A"/>
    <w:rPr>
      <w:rFonts w:ascii="Arial" w:hAnsi="Arial" w:cs="Arial"/>
      <w:sz w:val="16"/>
      <w:szCs w:val="16"/>
    </w:rPr>
  </w:style>
  <w:style w:type="paragraph" w:customStyle="1" w:styleId="nag">
    <w:name w:val="nagł."/>
    <w:basedOn w:val="Normalny"/>
    <w:link w:val="nagZnak"/>
    <w:rsid w:val="00060D9A"/>
    <w:pPr>
      <w:jc w:val="right"/>
    </w:pPr>
    <w:rPr>
      <w:rFonts w:eastAsia="Calibri"/>
      <w:sz w:val="16"/>
      <w:szCs w:val="16"/>
    </w:rPr>
  </w:style>
  <w:style w:type="paragraph" w:customStyle="1" w:styleId="Tytudokumentu">
    <w:name w:val="Tytuł dokumentu"/>
    <w:basedOn w:val="Zwykytekst"/>
    <w:link w:val="TytudokumentuZnak"/>
    <w:autoRedefine/>
    <w:qFormat/>
    <w:rsid w:val="00417E3E"/>
    <w:pPr>
      <w:spacing w:after="0" w:line="360" w:lineRule="auto"/>
      <w:ind w:left="720" w:firstLine="0"/>
      <w:jc w:val="center"/>
    </w:pPr>
    <w:rPr>
      <w:rFonts w:ascii="Arial" w:eastAsia="Calibri" w:hAnsi="Arial" w:cs="Arial"/>
      <w:b/>
      <w:caps/>
      <w:sz w:val="28"/>
      <w:szCs w:val="28"/>
      <w:lang w:eastAsia="pl-PL"/>
    </w:rPr>
  </w:style>
  <w:style w:type="character" w:customStyle="1" w:styleId="TytudokumentuZnak">
    <w:name w:val="Tytuł dokumentu Znak"/>
    <w:link w:val="Tytudokumentu"/>
    <w:rsid w:val="00417E3E"/>
    <w:rPr>
      <w:rFonts w:ascii="Arial" w:eastAsia="Calibri" w:hAnsi="Arial" w:cs="Arial"/>
      <w:b/>
      <w:caps/>
      <w:sz w:val="28"/>
      <w:szCs w:val="28"/>
    </w:rPr>
  </w:style>
  <w:style w:type="paragraph" w:customStyle="1" w:styleId="Punkt1">
    <w:name w:val="Punkt 1."/>
    <w:basedOn w:val="Normalny"/>
    <w:link w:val="Punkt1Znak"/>
    <w:rsid w:val="00060D9A"/>
    <w:pPr>
      <w:ind w:left="720" w:hanging="360"/>
    </w:pPr>
    <w:rPr>
      <w:rFonts w:eastAsia="Calibri"/>
      <w:kern w:val="24"/>
    </w:rPr>
  </w:style>
  <w:style w:type="character" w:customStyle="1" w:styleId="Punkt1Znak">
    <w:name w:val="Punkt 1. Znak"/>
    <w:link w:val="Punkt1"/>
    <w:rsid w:val="00060D9A"/>
    <w:rPr>
      <w:rFonts w:ascii="Arial" w:hAnsi="Arial" w:cs="Arial"/>
      <w:kern w:val="24"/>
      <w:sz w:val="24"/>
      <w:lang w:eastAsia="pl-PL"/>
    </w:rPr>
  </w:style>
  <w:style w:type="paragraph" w:customStyle="1" w:styleId="stopkaznumerem">
    <w:name w:val="stopka z numerem"/>
    <w:basedOn w:val="Stopka"/>
    <w:link w:val="stopkaznumeremZnak"/>
    <w:rsid w:val="00060D9A"/>
    <w:pPr>
      <w:jc w:val="right"/>
    </w:pPr>
    <w:rPr>
      <w:color w:val="365F91"/>
      <w:sz w:val="16"/>
    </w:rPr>
  </w:style>
  <w:style w:type="character" w:customStyle="1" w:styleId="stopkaznumeremZnak">
    <w:name w:val="stopka z numerem Znak"/>
    <w:link w:val="stopkaznumerem"/>
    <w:rsid w:val="00060D9A"/>
    <w:rPr>
      <w:rFonts w:ascii="Arial" w:eastAsia="Times New Roman" w:hAnsi="Arial" w:cs="Arial"/>
      <w:color w:val="365F91"/>
      <w:sz w:val="16"/>
      <w:lang w:eastAsia="pl-PL"/>
    </w:rPr>
  </w:style>
  <w:style w:type="character" w:customStyle="1" w:styleId="BezodstpwZnak">
    <w:name w:val="Bez odstępów Znak"/>
    <w:link w:val="Bezodstpw"/>
    <w:uiPriority w:val="1"/>
    <w:rsid w:val="00060D9A"/>
    <w:rPr>
      <w:lang w:val="pl-PL" w:eastAsia="pl-PL" w:bidi="ar-SA"/>
    </w:rPr>
  </w:style>
  <w:style w:type="paragraph" w:customStyle="1" w:styleId="nag2">
    <w:name w:val="nagł.2"/>
    <w:basedOn w:val="Nagwek"/>
    <w:link w:val="nag2Znak"/>
    <w:rsid w:val="00060D9A"/>
    <w:pPr>
      <w:pBdr>
        <w:bottom w:val="single" w:sz="6" w:space="1" w:color="auto"/>
      </w:pBdr>
      <w:jc w:val="center"/>
    </w:pPr>
    <w:rPr>
      <w:sz w:val="18"/>
    </w:rPr>
  </w:style>
  <w:style w:type="character" w:customStyle="1" w:styleId="nag2Znak">
    <w:name w:val="nagł.2 Znak"/>
    <w:link w:val="nag2"/>
    <w:rsid w:val="00060D9A"/>
    <w:rPr>
      <w:rFonts w:ascii="Arial" w:eastAsia="Times New Roman" w:hAnsi="Arial" w:cs="Arial"/>
      <w:sz w:val="18"/>
      <w:lang w:eastAsia="pl-PL"/>
    </w:rPr>
  </w:style>
  <w:style w:type="paragraph" w:customStyle="1" w:styleId="11">
    <w:name w:val="1.1"/>
    <w:basedOn w:val="Nagwek2"/>
    <w:link w:val="11Znak"/>
    <w:rsid w:val="004978B6"/>
    <w:pPr>
      <w:numPr>
        <w:numId w:val="7"/>
      </w:numPr>
      <w:ind w:left="788" w:hanging="431"/>
    </w:pPr>
    <w:rPr>
      <w:caps/>
    </w:rPr>
  </w:style>
  <w:style w:type="character" w:customStyle="1" w:styleId="11Znak">
    <w:name w:val="1.1 Znak"/>
    <w:link w:val="11"/>
    <w:rsid w:val="004978B6"/>
    <w:rPr>
      <w:rFonts w:ascii="Arial" w:eastAsia="SimSun" w:hAnsi="Arial" w:cs="Arial"/>
      <w:b/>
      <w:bCs/>
      <w:caps/>
      <w:sz w:val="24"/>
      <w:szCs w:val="24"/>
      <w:lang w:eastAsia="en-US"/>
    </w:rPr>
  </w:style>
  <w:style w:type="paragraph" w:customStyle="1" w:styleId="listanumerowana">
    <w:name w:val="lista numerowana"/>
    <w:basedOn w:val="Akapitzlist"/>
    <w:link w:val="listanumerowanaZnak"/>
    <w:rsid w:val="00B469A2"/>
    <w:pPr>
      <w:numPr>
        <w:numId w:val="9"/>
      </w:numPr>
      <w:tabs>
        <w:tab w:val="left" w:pos="851"/>
      </w:tabs>
    </w:pPr>
    <w:rPr>
      <w:szCs w:val="24"/>
    </w:rPr>
  </w:style>
  <w:style w:type="character" w:customStyle="1" w:styleId="listanumerowanaZnak">
    <w:name w:val="lista numerowana Znak"/>
    <w:link w:val="listanumerowana"/>
    <w:rsid w:val="00B469A2"/>
    <w:rPr>
      <w:rFonts w:ascii="Arial" w:hAnsi="Arial" w:cs="Arial"/>
      <w:noProof/>
      <w:sz w:val="24"/>
      <w:szCs w:val="24"/>
      <w:lang w:eastAsia="en-US"/>
    </w:rPr>
  </w:style>
  <w:style w:type="paragraph" w:customStyle="1" w:styleId="Styl4">
    <w:name w:val="Styl4"/>
    <w:basedOn w:val="Akapitzlist"/>
    <w:link w:val="Styl4Znak"/>
    <w:rsid w:val="008168BC"/>
    <w:pPr>
      <w:ind w:left="360" w:hanging="360"/>
    </w:pPr>
  </w:style>
  <w:style w:type="character" w:customStyle="1" w:styleId="Styl4Znak">
    <w:name w:val="Styl4 Znak"/>
    <w:link w:val="Styl4"/>
    <w:rsid w:val="008168BC"/>
    <w:rPr>
      <w:rFonts w:ascii="Arial" w:eastAsia="Times New Roman" w:hAnsi="Arial" w:cs="Arial"/>
      <w:noProof/>
      <w:sz w:val="24"/>
      <w:szCs w:val="22"/>
      <w:lang w:eastAsia="pl-PL"/>
    </w:rPr>
  </w:style>
  <w:style w:type="paragraph" w:customStyle="1" w:styleId="spistreci111">
    <w:name w:val="spis treści 1.1.1."/>
    <w:basedOn w:val="Spistreci2"/>
    <w:link w:val="spistreci111Znak"/>
    <w:rsid w:val="006127A1"/>
    <w:pPr>
      <w:ind w:left="2125"/>
    </w:pPr>
  </w:style>
  <w:style w:type="character" w:customStyle="1" w:styleId="Spistreci1Znak">
    <w:name w:val="Spis treści 1 Znak"/>
    <w:link w:val="Spistreci1"/>
    <w:uiPriority w:val="39"/>
    <w:rsid w:val="0045105F"/>
    <w:rPr>
      <w:rFonts w:ascii="Arial" w:hAnsi="Arial"/>
      <w:b/>
      <w:bCs/>
      <w:noProof/>
      <w:color w:val="000000"/>
      <w:sz w:val="22"/>
      <w:szCs w:val="28"/>
      <w:lang w:eastAsia="en-US"/>
    </w:rPr>
  </w:style>
  <w:style w:type="character" w:customStyle="1" w:styleId="Spistreci2Znak">
    <w:name w:val="Spis treści 2 Znak"/>
    <w:link w:val="Spistreci2"/>
    <w:uiPriority w:val="39"/>
    <w:rsid w:val="001209E2"/>
    <w:rPr>
      <w:rFonts w:ascii="Arial" w:hAnsi="Arial"/>
      <w:b/>
      <w:bCs/>
      <w:noProof/>
      <w:color w:val="000000"/>
      <w:sz w:val="22"/>
      <w:lang w:eastAsia="en-US"/>
    </w:rPr>
  </w:style>
  <w:style w:type="character" w:customStyle="1" w:styleId="spistreci111Znak">
    <w:name w:val="spis treści 1.1.1. Znak"/>
    <w:link w:val="spistreci111"/>
    <w:rsid w:val="006127A1"/>
    <w:rPr>
      <w:rFonts w:ascii="Arial" w:eastAsia="Times New Roman" w:hAnsi="Arial" w:cs="Arial"/>
      <w:b/>
      <w:bCs w:val="0"/>
      <w:caps/>
      <w:noProof/>
      <w:kern w:val="32"/>
      <w:sz w:val="20"/>
      <w:szCs w:val="20"/>
      <w:lang w:eastAsia="pl-PL"/>
    </w:rPr>
  </w:style>
  <w:style w:type="paragraph" w:customStyle="1" w:styleId="Default">
    <w:name w:val="Default"/>
    <w:rsid w:val="00062B54"/>
    <w:pPr>
      <w:autoSpaceDE w:val="0"/>
      <w:autoSpaceDN w:val="0"/>
      <w:adjustRightInd w:val="0"/>
    </w:pPr>
    <w:rPr>
      <w:color w:val="000000"/>
      <w:sz w:val="24"/>
      <w:szCs w:val="24"/>
      <w:lang w:eastAsia="en-US"/>
    </w:rPr>
  </w:style>
  <w:style w:type="paragraph" w:styleId="Lista-kontynuacja5">
    <w:name w:val="List Continue 5"/>
    <w:basedOn w:val="Normalny"/>
    <w:uiPriority w:val="99"/>
    <w:unhideWhenUsed/>
    <w:rsid w:val="00062B54"/>
    <w:pPr>
      <w:spacing w:after="120"/>
      <w:ind w:left="1415"/>
      <w:contextualSpacing/>
    </w:pPr>
  </w:style>
  <w:style w:type="paragraph" w:customStyle="1" w:styleId="Tre">
    <w:name w:val="Treść"/>
    <w:basedOn w:val="Normalny"/>
    <w:rsid w:val="00761649"/>
    <w:pPr>
      <w:overflowPunct w:val="0"/>
      <w:autoSpaceDE w:val="0"/>
      <w:autoSpaceDN w:val="0"/>
      <w:adjustRightInd w:val="0"/>
      <w:spacing w:before="80" w:after="80" w:line="240" w:lineRule="atLeast"/>
      <w:ind w:left="720"/>
      <w:jc w:val="left"/>
    </w:pPr>
    <w:rPr>
      <w:sz w:val="20"/>
      <w:szCs w:val="20"/>
    </w:rPr>
  </w:style>
  <w:style w:type="paragraph" w:customStyle="1" w:styleId="IDW1111">
    <w:name w:val="IDW 1.1.1.1"/>
    <w:basedOn w:val="IDW111"/>
    <w:rsid w:val="00495FC2"/>
    <w:pPr>
      <w:numPr>
        <w:ilvl w:val="3"/>
      </w:numPr>
      <w:ind w:left="1418" w:hanging="567"/>
    </w:pPr>
  </w:style>
  <w:style w:type="paragraph" w:customStyle="1" w:styleId="IDW11111">
    <w:name w:val="IDW 1.1.1.1.1"/>
    <w:basedOn w:val="IDW1111"/>
    <w:rsid w:val="00495FC2"/>
    <w:pPr>
      <w:numPr>
        <w:ilvl w:val="4"/>
      </w:numPr>
      <w:ind w:left="1701" w:hanging="567"/>
    </w:pPr>
  </w:style>
  <w:style w:type="paragraph" w:customStyle="1" w:styleId="OPZNagwek">
    <w:name w:val="OPZ_Nagłówek"/>
    <w:basedOn w:val="Nagwek"/>
    <w:link w:val="OPZNagwekZnak"/>
    <w:rsid w:val="00567544"/>
    <w:pPr>
      <w:pBdr>
        <w:bottom w:val="single" w:sz="8" w:space="1" w:color="auto"/>
      </w:pBdr>
      <w:tabs>
        <w:tab w:val="center" w:pos="4960"/>
        <w:tab w:val="left" w:pos="8130"/>
      </w:tabs>
      <w:jc w:val="center"/>
    </w:pPr>
    <w:rPr>
      <w:sz w:val="16"/>
      <w:szCs w:val="16"/>
      <w:lang w:eastAsia="pl-PL"/>
    </w:rPr>
  </w:style>
  <w:style w:type="character" w:customStyle="1" w:styleId="OPZNagwekZnak">
    <w:name w:val="OPZ_Nagłówek Znak"/>
    <w:link w:val="OPZNagwek"/>
    <w:rsid w:val="00567544"/>
    <w:rPr>
      <w:rFonts w:ascii="Arial" w:eastAsia="Times New Roman" w:hAnsi="Arial" w:cs="Arial"/>
      <w:sz w:val="16"/>
      <w:szCs w:val="16"/>
      <w:lang w:eastAsia="pl-PL"/>
    </w:rPr>
  </w:style>
  <w:style w:type="paragraph" w:customStyle="1" w:styleId="OPZpoz3">
    <w:name w:val="OPZ_poz.3"/>
    <w:basedOn w:val="Nagwek2"/>
    <w:next w:val="Nagwek3"/>
    <w:link w:val="OPZpoz3Znak"/>
    <w:rsid w:val="002A212E"/>
    <w:pPr>
      <w:spacing w:before="120"/>
    </w:pPr>
    <w:rPr>
      <w:rFonts w:cs="Times New Roman"/>
      <w:color w:val="000000"/>
      <w:sz w:val="22"/>
    </w:rPr>
  </w:style>
  <w:style w:type="character" w:customStyle="1" w:styleId="OPZpoz3Znak">
    <w:name w:val="OPZ_poz.3 Znak"/>
    <w:link w:val="OPZpoz3"/>
    <w:rsid w:val="002A212E"/>
    <w:rPr>
      <w:rFonts w:ascii="Arial" w:eastAsia="SimSun" w:hAnsi="Arial"/>
      <w:b/>
      <w:bCs/>
      <w:color w:val="000000"/>
      <w:sz w:val="22"/>
      <w:szCs w:val="24"/>
      <w:lang w:eastAsia="en-US"/>
    </w:rPr>
  </w:style>
  <w:style w:type="paragraph" w:customStyle="1" w:styleId="OPZpoz4">
    <w:name w:val="OPZ_poz.4"/>
    <w:basedOn w:val="OPZpoz3"/>
    <w:next w:val="Nagwek4"/>
    <w:link w:val="OPZpoz4Znak"/>
    <w:rsid w:val="00246921"/>
    <w:rPr>
      <w:rFonts w:cs="Arial"/>
      <w:color w:val="auto"/>
    </w:rPr>
  </w:style>
  <w:style w:type="character" w:customStyle="1" w:styleId="OPZpoz4Znak">
    <w:name w:val="OPZ_poz.4 Znak"/>
    <w:link w:val="OPZpoz4"/>
    <w:rsid w:val="00246921"/>
    <w:rPr>
      <w:rFonts w:ascii="Arial" w:eastAsia="SimSun" w:hAnsi="Arial" w:cs="Arial"/>
      <w:b/>
      <w:bCs/>
      <w:sz w:val="22"/>
      <w:szCs w:val="24"/>
      <w:lang w:eastAsia="en-US"/>
    </w:rPr>
  </w:style>
  <w:style w:type="paragraph" w:customStyle="1" w:styleId="OPZstopka">
    <w:name w:val="OPZ_stopka"/>
    <w:basedOn w:val="Stopka"/>
    <w:link w:val="OPZstopkaZnak"/>
    <w:rsid w:val="00567544"/>
    <w:pPr>
      <w:jc w:val="right"/>
    </w:pPr>
    <w:rPr>
      <w:color w:val="365F91"/>
      <w:sz w:val="16"/>
      <w:szCs w:val="16"/>
      <w:lang w:eastAsia="pl-PL"/>
    </w:rPr>
  </w:style>
  <w:style w:type="character" w:customStyle="1" w:styleId="OPZstopkaZnak">
    <w:name w:val="OPZ_stopka Znak"/>
    <w:link w:val="OPZstopka"/>
    <w:rsid w:val="00567544"/>
    <w:rPr>
      <w:rFonts w:ascii="Arial" w:eastAsia="Times New Roman" w:hAnsi="Arial" w:cs="Arial"/>
      <w:color w:val="365F91"/>
      <w:sz w:val="16"/>
      <w:szCs w:val="16"/>
      <w:lang w:eastAsia="pl-PL"/>
    </w:rPr>
  </w:style>
  <w:style w:type="paragraph" w:customStyle="1" w:styleId="OPZnormalnypogrubiony">
    <w:name w:val="OPZ_normalny pogrubiony"/>
    <w:basedOn w:val="Normalny"/>
    <w:next w:val="Normalny"/>
    <w:link w:val="OPZnormalnypogrubionyZnak"/>
    <w:rsid w:val="00567544"/>
    <w:rPr>
      <w:b/>
    </w:rPr>
  </w:style>
  <w:style w:type="character" w:customStyle="1" w:styleId="OPZnormalnypogrubionyZnak">
    <w:name w:val="OPZ_normalny pogrubiony Znak"/>
    <w:link w:val="OPZnormalnypogrubiony"/>
    <w:rsid w:val="00567544"/>
    <w:rPr>
      <w:rFonts w:ascii="Arial" w:hAnsi="Arial" w:cs="Arial"/>
      <w:b/>
      <w:sz w:val="24"/>
      <w:szCs w:val="22"/>
    </w:rPr>
  </w:style>
  <w:style w:type="paragraph" w:customStyle="1" w:styleId="OPZpunktor1">
    <w:name w:val="OPZ_punktor1"/>
    <w:basedOn w:val="a"/>
    <w:link w:val="OPZpunktor1Znak"/>
    <w:rsid w:val="00567544"/>
    <w:pPr>
      <w:numPr>
        <w:numId w:val="0"/>
      </w:numPr>
      <w:spacing w:after="120"/>
      <w:ind w:left="1418" w:hanging="284"/>
    </w:pPr>
  </w:style>
  <w:style w:type="character" w:customStyle="1" w:styleId="OPZpunktor1Znak">
    <w:name w:val="OPZ_punktor1 Znak"/>
    <w:link w:val="OPZpunktor1"/>
    <w:rsid w:val="00567544"/>
    <w:rPr>
      <w:rFonts w:ascii="Arial" w:hAnsi="Arial" w:cs="Arial"/>
      <w:noProof/>
      <w:sz w:val="24"/>
      <w:szCs w:val="24"/>
    </w:rPr>
  </w:style>
  <w:style w:type="paragraph" w:customStyle="1" w:styleId="OPZWykazaktwprawnych">
    <w:name w:val="OPZ_Wykaz aktów prawnych"/>
    <w:basedOn w:val="Normalny"/>
    <w:link w:val="OPZWykazaktwprawnychZnak"/>
    <w:rsid w:val="00567544"/>
    <w:pPr>
      <w:tabs>
        <w:tab w:val="left" w:pos="851"/>
        <w:tab w:val="left" w:pos="993"/>
      </w:tabs>
      <w:ind w:left="567" w:hanging="567"/>
    </w:pPr>
    <w:rPr>
      <w:color w:val="365F91"/>
      <w:szCs w:val="24"/>
    </w:rPr>
  </w:style>
  <w:style w:type="character" w:customStyle="1" w:styleId="OPZWykazaktwprawnychZnak">
    <w:name w:val="OPZ_Wykaz aktów prawnych Znak"/>
    <w:link w:val="OPZWykazaktwprawnych"/>
    <w:rsid w:val="00567544"/>
    <w:rPr>
      <w:rFonts w:ascii="Arial" w:hAnsi="Arial" w:cs="Arial"/>
      <w:color w:val="365F91"/>
      <w:sz w:val="24"/>
      <w:szCs w:val="24"/>
    </w:rPr>
  </w:style>
  <w:style w:type="paragraph" w:customStyle="1" w:styleId="OPZ1Wykazaktwprawnych">
    <w:name w:val="OPZ_[1] Wykaz aktów prawnych"/>
    <w:basedOn w:val="Styl4"/>
    <w:link w:val="OPZ1WykazaktwprawnychZnak"/>
    <w:rsid w:val="00567544"/>
    <w:rPr>
      <w:lang w:eastAsia="pl-PL"/>
    </w:rPr>
  </w:style>
  <w:style w:type="character" w:customStyle="1" w:styleId="OPZ1WykazaktwprawnychZnak">
    <w:name w:val="OPZ_[1] Wykaz aktów prawnych Znak"/>
    <w:link w:val="OPZ1Wykazaktwprawnych"/>
    <w:rsid w:val="00567544"/>
    <w:rPr>
      <w:rFonts w:ascii="Arial" w:eastAsia="Times New Roman" w:hAnsi="Arial" w:cs="Arial"/>
      <w:noProof/>
      <w:sz w:val="24"/>
      <w:szCs w:val="22"/>
      <w:lang w:eastAsia="pl-PL"/>
    </w:rPr>
  </w:style>
  <w:style w:type="paragraph" w:customStyle="1" w:styleId="OPZpoz5">
    <w:name w:val="OPZ_poz.5"/>
    <w:basedOn w:val="Nagwek5"/>
    <w:next w:val="Nagwek5"/>
    <w:link w:val="OPZpoz5Znak"/>
    <w:rsid w:val="00567544"/>
    <w:pPr>
      <w:spacing w:before="120"/>
      <w:ind w:left="1418" w:hanging="1418"/>
    </w:pPr>
    <w:rPr>
      <w:b w:val="0"/>
    </w:rPr>
  </w:style>
  <w:style w:type="character" w:customStyle="1" w:styleId="OPZpoz5Znak">
    <w:name w:val="OPZ_poz.5 Znak"/>
    <w:link w:val="OPZpoz5"/>
    <w:rsid w:val="00567544"/>
    <w:rPr>
      <w:rFonts w:ascii="Arial" w:hAnsi="Arial"/>
      <w:sz w:val="22"/>
      <w:szCs w:val="22"/>
      <w:lang w:eastAsia="en-US"/>
    </w:rPr>
  </w:style>
  <w:style w:type="paragraph" w:customStyle="1" w:styleId="spistrecipoz1">
    <w:name w:val="spis treści poz.1"/>
    <w:basedOn w:val="Spistreci1"/>
    <w:link w:val="spistrecipoz1Znak"/>
    <w:rsid w:val="00567544"/>
    <w:pPr>
      <w:jc w:val="left"/>
    </w:pPr>
    <w:rPr>
      <w:rFonts w:cs="Arial"/>
      <w:b w:val="0"/>
    </w:rPr>
  </w:style>
  <w:style w:type="paragraph" w:customStyle="1" w:styleId="Spistrecipoz3">
    <w:name w:val="Spis treści poz. 3"/>
    <w:basedOn w:val="Spistreci2"/>
    <w:link w:val="Spistrecipoz3Znak"/>
    <w:rsid w:val="00567544"/>
    <w:pPr>
      <w:ind w:left="1134"/>
    </w:pPr>
    <w:rPr>
      <w:rFonts w:cs="Arial"/>
      <w:szCs w:val="28"/>
    </w:rPr>
  </w:style>
  <w:style w:type="character" w:customStyle="1" w:styleId="spistrecipoz1Znak">
    <w:name w:val="spis treści poz.1 Znak"/>
    <w:link w:val="spistrecipoz1"/>
    <w:rsid w:val="00567544"/>
    <w:rPr>
      <w:rFonts w:ascii="Arial" w:hAnsi="Arial" w:cs="Arial"/>
      <w:b w:val="0"/>
      <w:bCs/>
      <w:noProof/>
      <w:sz w:val="24"/>
      <w:szCs w:val="28"/>
    </w:rPr>
  </w:style>
  <w:style w:type="character" w:customStyle="1" w:styleId="Spistrecipoz3Znak">
    <w:name w:val="Spis treści poz. 3 Znak"/>
    <w:link w:val="Spistrecipoz3"/>
    <w:rsid w:val="00567544"/>
    <w:rPr>
      <w:rFonts w:ascii="Arial" w:hAnsi="Arial" w:cs="Arial"/>
      <w:b w:val="0"/>
      <w:bCs w:val="0"/>
      <w:noProof/>
      <w:sz w:val="22"/>
      <w:szCs w:val="28"/>
    </w:rPr>
  </w:style>
  <w:style w:type="paragraph" w:customStyle="1" w:styleId="tiret">
    <w:name w:val="tiret"/>
    <w:basedOn w:val="a"/>
    <w:link w:val="tiretZnak"/>
    <w:rsid w:val="00567544"/>
    <w:pPr>
      <w:numPr>
        <w:numId w:val="0"/>
      </w:numPr>
      <w:ind w:left="1134" w:hanging="360"/>
    </w:pPr>
  </w:style>
  <w:style w:type="character" w:customStyle="1" w:styleId="tiretZnak">
    <w:name w:val="tiret Znak"/>
    <w:link w:val="tiret"/>
    <w:rsid w:val="00567544"/>
    <w:rPr>
      <w:rFonts w:ascii="Arial" w:hAnsi="Arial" w:cs="Arial"/>
      <w:noProof/>
      <w:sz w:val="24"/>
      <w:szCs w:val="24"/>
    </w:rPr>
  </w:style>
  <w:style w:type="paragraph" w:customStyle="1" w:styleId="Tekstprzypisukocowego1">
    <w:name w:val="Tekst przypisu końcowego1"/>
    <w:basedOn w:val="Normalny"/>
    <w:rsid w:val="00095F36"/>
    <w:pPr>
      <w:spacing w:before="120" w:line="240" w:lineRule="auto"/>
      <w:ind w:firstLine="0"/>
      <w:jc w:val="left"/>
    </w:pPr>
    <w:rPr>
      <w:rFonts w:ascii="Times New Roman" w:hAnsi="Times New Roman" w:cs="Times New Roman"/>
      <w:sz w:val="20"/>
      <w:szCs w:val="20"/>
      <w:lang w:eastAsia="pl-PL"/>
    </w:rPr>
  </w:style>
  <w:style w:type="paragraph" w:customStyle="1" w:styleId="Indent">
    <w:name w:val="Indent"/>
    <w:basedOn w:val="Normalny"/>
    <w:rsid w:val="00095F36"/>
    <w:pPr>
      <w:spacing w:before="120" w:line="240" w:lineRule="auto"/>
      <w:ind w:left="851" w:hanging="851"/>
      <w:jc w:val="left"/>
    </w:pPr>
    <w:rPr>
      <w:rFonts w:ascii="Times New Roman" w:hAnsi="Times New Roman" w:cs="Times New Roman"/>
      <w:szCs w:val="20"/>
      <w:lang w:eastAsia="pl-PL"/>
    </w:rPr>
  </w:style>
  <w:style w:type="paragraph" w:customStyle="1" w:styleId="Spistreci91">
    <w:name w:val="Spis treści 91"/>
    <w:basedOn w:val="Normalny"/>
    <w:next w:val="Normalny"/>
    <w:rsid w:val="00095F36"/>
    <w:pPr>
      <w:tabs>
        <w:tab w:val="right" w:leader="dot" w:pos="9071"/>
      </w:tabs>
      <w:spacing w:before="120" w:line="240" w:lineRule="auto"/>
      <w:ind w:left="1920" w:firstLine="0"/>
      <w:jc w:val="left"/>
    </w:pPr>
    <w:rPr>
      <w:rFonts w:ascii="Times New Roman" w:hAnsi="Times New Roman" w:cs="Times New Roman"/>
      <w:szCs w:val="20"/>
      <w:lang w:eastAsia="pl-PL"/>
    </w:rPr>
  </w:style>
  <w:style w:type="paragraph" w:customStyle="1" w:styleId="A1">
    <w:name w:val="A"/>
    <w:rsid w:val="00095F36"/>
    <w:pPr>
      <w:keepNext/>
      <w:spacing w:before="240" w:line="240" w:lineRule="exact"/>
      <w:ind w:left="720" w:hanging="720"/>
      <w:jc w:val="both"/>
    </w:pPr>
    <w:rPr>
      <w:sz w:val="24"/>
      <w:lang w:val="en-GB" w:eastAsia="en-US"/>
    </w:rPr>
  </w:style>
  <w:style w:type="paragraph" w:customStyle="1" w:styleId="B">
    <w:name w:val="B"/>
    <w:rsid w:val="00095F36"/>
    <w:pPr>
      <w:spacing w:before="240" w:line="240" w:lineRule="exact"/>
      <w:ind w:left="720"/>
      <w:jc w:val="both"/>
    </w:pPr>
    <w:rPr>
      <w:sz w:val="24"/>
      <w:lang w:val="en-GB" w:eastAsia="en-US"/>
    </w:rPr>
  </w:style>
  <w:style w:type="paragraph" w:customStyle="1" w:styleId="C">
    <w:name w:val="C"/>
    <w:rsid w:val="00095F36"/>
    <w:pPr>
      <w:spacing w:before="240" w:line="240" w:lineRule="exact"/>
      <w:ind w:left="1440" w:hanging="720"/>
      <w:jc w:val="both"/>
    </w:pPr>
    <w:rPr>
      <w:sz w:val="24"/>
      <w:lang w:val="en-GB" w:eastAsia="en-US"/>
    </w:rPr>
  </w:style>
  <w:style w:type="paragraph" w:styleId="Wcicienormalne">
    <w:name w:val="Normal Indent"/>
    <w:basedOn w:val="Normalny"/>
    <w:rsid w:val="00095F36"/>
    <w:pPr>
      <w:spacing w:line="240" w:lineRule="auto"/>
      <w:ind w:left="708" w:firstLine="0"/>
      <w:jc w:val="left"/>
    </w:pPr>
    <w:rPr>
      <w:rFonts w:cs="Times New Roman"/>
      <w:sz w:val="20"/>
      <w:szCs w:val="20"/>
      <w:lang w:val="en-GB"/>
    </w:rPr>
  </w:style>
  <w:style w:type="paragraph" w:customStyle="1" w:styleId="tabulka">
    <w:name w:val="tabulka"/>
    <w:basedOn w:val="Normalny"/>
    <w:rsid w:val="00095F36"/>
    <w:pPr>
      <w:widowControl w:val="0"/>
      <w:spacing w:before="120" w:line="240" w:lineRule="exact"/>
      <w:ind w:firstLine="0"/>
      <w:jc w:val="center"/>
    </w:pPr>
    <w:rPr>
      <w:rFonts w:cs="Times New Roman"/>
      <w:sz w:val="20"/>
      <w:szCs w:val="20"/>
      <w:lang w:val="cs-CZ"/>
    </w:rPr>
  </w:style>
  <w:style w:type="paragraph" w:customStyle="1" w:styleId="Tekstdymka1">
    <w:name w:val="Tekst dymka1"/>
    <w:basedOn w:val="Normalny"/>
    <w:semiHidden/>
    <w:rsid w:val="00095F36"/>
    <w:pPr>
      <w:spacing w:before="120" w:line="240" w:lineRule="auto"/>
      <w:ind w:firstLine="0"/>
      <w:jc w:val="left"/>
    </w:pPr>
    <w:rPr>
      <w:rFonts w:ascii="Tahoma" w:hAnsi="Tahoma" w:cs="Tahoma"/>
      <w:sz w:val="16"/>
      <w:szCs w:val="16"/>
      <w:lang w:eastAsia="pl-PL"/>
    </w:rPr>
  </w:style>
  <w:style w:type="paragraph" w:customStyle="1" w:styleId="Tekstdymka2">
    <w:name w:val="Tekst dymka2"/>
    <w:basedOn w:val="Normalny"/>
    <w:semiHidden/>
    <w:rsid w:val="00095F36"/>
    <w:pPr>
      <w:spacing w:before="120" w:line="240" w:lineRule="auto"/>
      <w:ind w:firstLine="0"/>
      <w:jc w:val="left"/>
    </w:pPr>
    <w:rPr>
      <w:rFonts w:ascii="Tahoma" w:hAnsi="Tahoma" w:cs="Tahoma"/>
      <w:sz w:val="16"/>
      <w:szCs w:val="16"/>
      <w:lang w:eastAsia="pl-PL"/>
    </w:rPr>
  </w:style>
  <w:style w:type="paragraph" w:customStyle="1" w:styleId="Typedudocument">
    <w:name w:val="Type du document"/>
    <w:basedOn w:val="Normalny"/>
    <w:next w:val="Datedadoption"/>
    <w:rsid w:val="00095F36"/>
    <w:pPr>
      <w:spacing w:before="360" w:line="240" w:lineRule="auto"/>
      <w:ind w:firstLine="0"/>
      <w:jc w:val="center"/>
    </w:pPr>
    <w:rPr>
      <w:rFonts w:ascii="Times New Roman" w:hAnsi="Times New Roman" w:cs="Times New Roman"/>
      <w:b/>
      <w:szCs w:val="20"/>
      <w:lang w:val="en-GB" w:eastAsia="ko-KR"/>
    </w:rPr>
  </w:style>
  <w:style w:type="paragraph" w:customStyle="1" w:styleId="Datedadoption">
    <w:name w:val="Date d'adoption"/>
    <w:basedOn w:val="Normalny"/>
    <w:next w:val="Normalny"/>
    <w:rsid w:val="00095F36"/>
    <w:pPr>
      <w:spacing w:before="360" w:line="240" w:lineRule="auto"/>
      <w:ind w:firstLine="0"/>
      <w:jc w:val="center"/>
    </w:pPr>
    <w:rPr>
      <w:rFonts w:ascii="Times New Roman" w:hAnsi="Times New Roman" w:cs="Times New Roman"/>
      <w:b/>
      <w:szCs w:val="20"/>
      <w:lang w:val="en-GB" w:eastAsia="ko-KR"/>
    </w:rPr>
  </w:style>
  <w:style w:type="paragraph" w:customStyle="1" w:styleId="NoIndent">
    <w:name w:val="No Indent"/>
    <w:basedOn w:val="Normalny"/>
    <w:next w:val="Normalny"/>
    <w:rsid w:val="00095F36"/>
    <w:pPr>
      <w:spacing w:line="240" w:lineRule="auto"/>
      <w:ind w:firstLine="0"/>
      <w:jc w:val="left"/>
    </w:pPr>
    <w:rPr>
      <w:rFonts w:ascii="Times New Roman" w:hAnsi="Times New Roman" w:cs="Times New Roman"/>
      <w:color w:val="000000"/>
      <w:sz w:val="22"/>
      <w:szCs w:val="24"/>
      <w:lang w:val="en-GB"/>
    </w:rPr>
  </w:style>
  <w:style w:type="paragraph" w:customStyle="1" w:styleId="ts">
    <w:name w:val="ts"/>
    <w:basedOn w:val="Normalny"/>
    <w:rsid w:val="00095F36"/>
    <w:pPr>
      <w:spacing w:before="100" w:beforeAutospacing="1" w:after="100" w:afterAutospacing="1" w:line="240" w:lineRule="auto"/>
      <w:ind w:firstLine="0"/>
      <w:jc w:val="center"/>
    </w:pPr>
    <w:rPr>
      <w:b/>
      <w:bCs/>
      <w:color w:val="000000"/>
      <w:sz w:val="28"/>
      <w:szCs w:val="28"/>
      <w:lang w:eastAsia="pl-PL"/>
    </w:rPr>
  </w:style>
  <w:style w:type="paragraph" w:customStyle="1" w:styleId="n">
    <w:name w:val="n"/>
    <w:basedOn w:val="Normalny"/>
    <w:rsid w:val="00095F36"/>
    <w:pPr>
      <w:spacing w:before="100" w:beforeAutospacing="1" w:after="100" w:afterAutospacing="1" w:line="240" w:lineRule="auto"/>
      <w:ind w:firstLine="0"/>
      <w:jc w:val="left"/>
    </w:pPr>
    <w:rPr>
      <w:rFonts w:ascii="Times New Roman" w:hAnsi="Times New Roman" w:cs="Times New Roman"/>
      <w:szCs w:val="24"/>
      <w:lang w:eastAsia="pl-PL"/>
    </w:rPr>
  </w:style>
  <w:style w:type="paragraph" w:customStyle="1" w:styleId="10">
    <w:name w:val="1"/>
    <w:basedOn w:val="Normalny"/>
    <w:next w:val="Mapadokumentu"/>
    <w:rsid w:val="00095F36"/>
    <w:pPr>
      <w:shd w:val="clear" w:color="auto" w:fill="000080"/>
      <w:spacing w:before="120" w:line="240" w:lineRule="auto"/>
      <w:ind w:firstLine="0"/>
      <w:jc w:val="left"/>
    </w:pPr>
    <w:rPr>
      <w:rFonts w:ascii="Tahoma" w:hAnsi="Tahoma" w:cs="Times New Roman"/>
      <w:szCs w:val="20"/>
      <w:lang w:val="x-none" w:eastAsia="pl-PL"/>
    </w:rPr>
  </w:style>
  <w:style w:type="paragraph" w:customStyle="1" w:styleId="tekstost">
    <w:name w:val="tekst ost"/>
    <w:basedOn w:val="Normalny"/>
    <w:rsid w:val="00095F36"/>
    <w:pPr>
      <w:overflowPunct w:val="0"/>
      <w:autoSpaceDE w:val="0"/>
      <w:autoSpaceDN w:val="0"/>
      <w:adjustRightInd w:val="0"/>
      <w:spacing w:line="240" w:lineRule="auto"/>
      <w:ind w:firstLine="0"/>
      <w:textAlignment w:val="baseline"/>
    </w:pPr>
    <w:rPr>
      <w:rFonts w:ascii="Times New Roman" w:hAnsi="Times New Roman" w:cs="Times New Roman"/>
      <w:sz w:val="20"/>
      <w:szCs w:val="20"/>
      <w:lang w:eastAsia="pl-PL"/>
    </w:rPr>
  </w:style>
  <w:style w:type="paragraph" w:customStyle="1" w:styleId="StylZwykytekstArial">
    <w:name w:val="Styl Zwykły tekst + Arial"/>
    <w:basedOn w:val="Tekstdymka"/>
    <w:rsid w:val="00095F36"/>
    <w:pPr>
      <w:spacing w:line="240" w:lineRule="auto"/>
      <w:ind w:firstLine="0"/>
      <w:jc w:val="left"/>
    </w:pPr>
    <w:rPr>
      <w:rFonts w:ascii="Arial" w:hAnsi="Arial" w:cs="Times New Roman"/>
      <w:lang w:val="x-none" w:eastAsia="pl-PL"/>
    </w:rPr>
  </w:style>
  <w:style w:type="numbering" w:styleId="111111">
    <w:name w:val="Outline List 2"/>
    <w:basedOn w:val="Bezlisty"/>
    <w:rsid w:val="00095F36"/>
    <w:pPr>
      <w:numPr>
        <w:numId w:val="13"/>
      </w:numPr>
    </w:pPr>
  </w:style>
  <w:style w:type="paragraph" w:customStyle="1" w:styleId="WW-Tekstpodstawowyzwciciem">
    <w:name w:val="WW-Tekst podstawowy z wcięciem"/>
    <w:basedOn w:val="Tekstpodstawowy"/>
    <w:rsid w:val="00095F36"/>
    <w:pPr>
      <w:suppressAutoHyphens/>
      <w:spacing w:line="360" w:lineRule="auto"/>
      <w:ind w:firstLine="283"/>
      <w:jc w:val="center"/>
    </w:pPr>
    <w:rPr>
      <w:rFonts w:ascii="Times New Roman" w:hAnsi="Times New Roman" w:cs="Times New Roman"/>
      <w:b/>
      <w:lang w:val="x-none" w:eastAsia="pl-PL"/>
    </w:rPr>
  </w:style>
  <w:style w:type="paragraph" w:customStyle="1" w:styleId="WW-Tekstpodstawowywcity2">
    <w:name w:val="WW-Tekst podstawowy wcięty 2"/>
    <w:basedOn w:val="Normalny"/>
    <w:rsid w:val="00095F36"/>
    <w:pPr>
      <w:suppressAutoHyphens/>
      <w:spacing w:line="360" w:lineRule="auto"/>
      <w:ind w:firstLine="708"/>
    </w:pPr>
    <w:rPr>
      <w:rFonts w:ascii="Times New Roman" w:hAnsi="Times New Roman" w:cs="Times New Roman"/>
      <w:szCs w:val="20"/>
      <w:lang w:eastAsia="pl-PL"/>
    </w:rPr>
  </w:style>
  <w:style w:type="paragraph" w:customStyle="1" w:styleId="WW-Tekstpodstawowy2">
    <w:name w:val="WW-Tekst podstawowy 2"/>
    <w:basedOn w:val="Normalny"/>
    <w:rsid w:val="00095F36"/>
    <w:pPr>
      <w:suppressAutoHyphens/>
      <w:spacing w:line="360" w:lineRule="auto"/>
      <w:ind w:firstLine="0"/>
      <w:jc w:val="left"/>
    </w:pPr>
    <w:rPr>
      <w:rFonts w:ascii="Times New Roman" w:hAnsi="Times New Roman" w:cs="Times New Roman"/>
      <w:b/>
      <w:szCs w:val="20"/>
      <w:lang w:eastAsia="pl-PL"/>
    </w:rPr>
  </w:style>
  <w:style w:type="numbering" w:customStyle="1" w:styleId="Bezlisty1">
    <w:name w:val="Bez listy1"/>
    <w:next w:val="Bezlisty"/>
    <w:semiHidden/>
    <w:unhideWhenUsed/>
    <w:rsid w:val="00095F36"/>
  </w:style>
  <w:style w:type="numbering" w:customStyle="1" w:styleId="Bezlisty2">
    <w:name w:val="Bez listy2"/>
    <w:next w:val="Bezlisty"/>
    <w:semiHidden/>
    <w:unhideWhenUsed/>
    <w:rsid w:val="00095F36"/>
  </w:style>
  <w:style w:type="character" w:styleId="Tytuksiki">
    <w:name w:val="Book Title"/>
    <w:uiPriority w:val="33"/>
    <w:rsid w:val="00095F36"/>
    <w:rPr>
      <w:b/>
      <w:spacing w:val="-4"/>
      <w:sz w:val="32"/>
      <w:szCs w:val="32"/>
    </w:rPr>
  </w:style>
  <w:style w:type="paragraph" w:customStyle="1" w:styleId="Tekstpodstawowy-lista">
    <w:name w:val="Tekst podstawowy - lista"/>
    <w:basedOn w:val="Tekstpodstawowy"/>
    <w:rsid w:val="00C43CA6"/>
    <w:pPr>
      <w:tabs>
        <w:tab w:val="num" w:pos="460"/>
      </w:tabs>
      <w:spacing w:after="120"/>
      <w:ind w:left="460" w:hanging="360"/>
    </w:pPr>
    <w:rPr>
      <w:rFonts w:eastAsia="Calibri" w:cs="Times New Roman"/>
      <w:lang w:val="pl-PL" w:eastAsia="pl-PL"/>
    </w:rPr>
  </w:style>
  <w:style w:type="numbering" w:customStyle="1" w:styleId="Artpktlit">
    <w:name w:val="Art_pkt_lit"/>
    <w:uiPriority w:val="99"/>
    <w:rsid w:val="001433E6"/>
    <w:pPr>
      <w:numPr>
        <w:numId w:val="16"/>
      </w:numPr>
    </w:pPr>
  </w:style>
  <w:style w:type="paragraph" w:customStyle="1" w:styleId="Akapitzlist1">
    <w:name w:val="Akapit z listą1"/>
    <w:basedOn w:val="Normalny"/>
    <w:link w:val="ListParagraphChar"/>
    <w:rsid w:val="00836C06"/>
    <w:pPr>
      <w:contextualSpacing/>
    </w:pPr>
    <w:rPr>
      <w:rFonts w:cs="Times New Roman"/>
      <w:noProof/>
      <w:szCs w:val="24"/>
      <w:lang w:eastAsia="pl-PL"/>
    </w:rPr>
  </w:style>
  <w:style w:type="character" w:customStyle="1" w:styleId="ListParagraphChar">
    <w:name w:val="List Paragraph Char"/>
    <w:link w:val="Akapitzlist1"/>
    <w:rsid w:val="00836C06"/>
    <w:rPr>
      <w:rFonts w:ascii="Arial" w:hAnsi="Arial"/>
      <w:noProof/>
      <w:sz w:val="24"/>
      <w:szCs w:val="24"/>
    </w:rPr>
  </w:style>
  <w:style w:type="character" w:customStyle="1" w:styleId="acekavythrauwf10wu0">
    <w:name w:val="ac_ekavythrauwf10wu_0"/>
    <w:basedOn w:val="Domylnaczcionkaakapitu"/>
    <w:rsid w:val="00977CFB"/>
  </w:style>
  <w:style w:type="numbering" w:customStyle="1" w:styleId="Bezlisty3">
    <w:name w:val="Bez listy3"/>
    <w:next w:val="Bezlisty"/>
    <w:uiPriority w:val="99"/>
    <w:semiHidden/>
    <w:unhideWhenUsed/>
    <w:rsid w:val="00A22DA9"/>
  </w:style>
  <w:style w:type="paragraph" w:customStyle="1" w:styleId="nagwek10">
    <w:name w:val="nagłówek 1"/>
    <w:basedOn w:val="Normalny"/>
    <w:link w:val="nagwek1Znak0"/>
    <w:rsid w:val="005A0342"/>
    <w:pPr>
      <w:tabs>
        <w:tab w:val="left" w:pos="284"/>
      </w:tabs>
      <w:spacing w:before="200" w:after="200" w:line="268" w:lineRule="auto"/>
      <w:ind w:left="720" w:hanging="360"/>
      <w:outlineLvl w:val="1"/>
    </w:pPr>
    <w:rPr>
      <w:rFonts w:ascii="Calibri" w:hAnsi="Calibri" w:cs="Calibri"/>
      <w:b/>
      <w:iCs/>
      <w:smallCaps/>
      <w:spacing w:val="5"/>
      <w:sz w:val="26"/>
      <w:szCs w:val="26"/>
      <w:lang w:bidi="en-US"/>
    </w:rPr>
  </w:style>
  <w:style w:type="character" w:customStyle="1" w:styleId="nagwek1Znak0">
    <w:name w:val="nagłówek 1 Znak"/>
    <w:link w:val="nagwek10"/>
    <w:rsid w:val="005A0342"/>
    <w:rPr>
      <w:rFonts w:ascii="Calibri" w:hAnsi="Calibri" w:cs="Calibri"/>
      <w:b/>
      <w:iCs/>
      <w:smallCaps/>
      <w:spacing w:val="5"/>
      <w:sz w:val="26"/>
      <w:szCs w:val="26"/>
      <w:lang w:eastAsia="en-US" w:bidi="en-US"/>
    </w:rPr>
  </w:style>
  <w:style w:type="paragraph" w:customStyle="1" w:styleId="Level2">
    <w:name w:val="Level2"/>
    <w:basedOn w:val="Normalny"/>
    <w:link w:val="Level2Char3"/>
    <w:rsid w:val="005A0342"/>
    <w:pPr>
      <w:spacing w:before="120" w:after="120" w:line="240" w:lineRule="auto"/>
      <w:ind w:left="720" w:firstLine="0"/>
    </w:pPr>
    <w:rPr>
      <w:sz w:val="22"/>
      <w:lang w:val="en-GB" w:eastAsia="zh-CN"/>
    </w:rPr>
  </w:style>
  <w:style w:type="character" w:customStyle="1" w:styleId="Level2Char3">
    <w:name w:val="Level2 Char3"/>
    <w:link w:val="Level2"/>
    <w:locked/>
    <w:rsid w:val="005A0342"/>
    <w:rPr>
      <w:rFonts w:ascii="Arial" w:hAnsi="Arial" w:cs="Arial"/>
      <w:sz w:val="22"/>
      <w:szCs w:val="22"/>
      <w:lang w:val="en-GB" w:eastAsia="zh-CN"/>
    </w:rPr>
  </w:style>
  <w:style w:type="character" w:styleId="Tekstzastpczy">
    <w:name w:val="Placeholder Text"/>
    <w:uiPriority w:val="99"/>
    <w:semiHidden/>
    <w:rsid w:val="00234FF9"/>
    <w:rPr>
      <w:color w:val="808080"/>
    </w:rPr>
  </w:style>
  <w:style w:type="paragraph" w:customStyle="1" w:styleId="Wypunktowanie1">
    <w:name w:val="Wypunktowanie 1"/>
    <w:basedOn w:val="Normalny"/>
    <w:rsid w:val="00EA116B"/>
    <w:pPr>
      <w:numPr>
        <w:numId w:val="17"/>
      </w:numPr>
      <w:tabs>
        <w:tab w:val="clear" w:pos="417"/>
        <w:tab w:val="num" w:pos="540"/>
      </w:tabs>
      <w:spacing w:after="120" w:line="240" w:lineRule="auto"/>
      <w:ind w:left="540" w:hanging="540"/>
    </w:pPr>
    <w:rPr>
      <w:rFonts w:ascii="Times New Roman" w:hAnsi="Times New Roman" w:cs="Times New Roman"/>
      <w:szCs w:val="24"/>
      <w:lang w:eastAsia="pl-PL"/>
    </w:rPr>
  </w:style>
  <w:style w:type="paragraph" w:customStyle="1" w:styleId="listawypunktowanie">
    <w:name w:val="lista wypunktowanie"/>
    <w:basedOn w:val="Normalny"/>
    <w:next w:val="Normalny"/>
    <w:rsid w:val="00EA116B"/>
    <w:pPr>
      <w:tabs>
        <w:tab w:val="num" w:pos="791"/>
      </w:tabs>
      <w:spacing w:line="240" w:lineRule="auto"/>
      <w:ind w:left="737" w:hanging="306"/>
    </w:pPr>
    <w:rPr>
      <w:szCs w:val="24"/>
      <w:lang w:eastAsia="pl-PL"/>
    </w:rPr>
  </w:style>
  <w:style w:type="character" w:customStyle="1" w:styleId="Teksttreci">
    <w:name w:val="Tekst treści_"/>
    <w:link w:val="Teksttreci1"/>
    <w:rsid w:val="00EA116B"/>
    <w:rPr>
      <w:rFonts w:ascii="Arial" w:hAnsi="Arial"/>
      <w:sz w:val="19"/>
      <w:szCs w:val="19"/>
      <w:shd w:val="clear" w:color="auto" w:fill="FFFFFF"/>
    </w:rPr>
  </w:style>
  <w:style w:type="paragraph" w:customStyle="1" w:styleId="Teksttreci1">
    <w:name w:val="Tekst treści1"/>
    <w:basedOn w:val="Normalny"/>
    <w:link w:val="Teksttreci"/>
    <w:rsid w:val="00EA116B"/>
    <w:pPr>
      <w:shd w:val="clear" w:color="auto" w:fill="FFFFFF"/>
      <w:spacing w:before="720" w:after="480" w:line="240" w:lineRule="atLeast"/>
      <w:ind w:hanging="360"/>
      <w:jc w:val="right"/>
    </w:pPr>
    <w:rPr>
      <w:rFonts w:cs="Times New Roman"/>
      <w:sz w:val="19"/>
      <w:szCs w:val="19"/>
      <w:lang w:eastAsia="pl-PL"/>
    </w:rPr>
  </w:style>
  <w:style w:type="paragraph" w:customStyle="1" w:styleId="WypunktOPZ">
    <w:name w:val="Wypunkt OPZ"/>
    <w:basedOn w:val="Normalny"/>
    <w:rsid w:val="00EA116B"/>
    <w:pPr>
      <w:tabs>
        <w:tab w:val="left" w:pos="517"/>
      </w:tabs>
      <w:suppressAutoHyphens/>
      <w:spacing w:after="120" w:line="360" w:lineRule="auto"/>
      <w:ind w:left="517" w:hanging="284"/>
    </w:pPr>
    <w:rPr>
      <w:rFonts w:cs="Times New Roman"/>
      <w:sz w:val="20"/>
      <w:szCs w:val="20"/>
      <w:lang w:eastAsia="ar-SA"/>
    </w:rPr>
  </w:style>
  <w:style w:type="table" w:styleId="Tabela-Delikatny1">
    <w:name w:val="Table Subtle 1"/>
    <w:basedOn w:val="Standardowy"/>
    <w:rsid w:val="00EA116B"/>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8">
    <w:name w:val="Table List 8"/>
    <w:basedOn w:val="Standardowy"/>
    <w:rsid w:val="00EA116B"/>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Akapitzlist2">
    <w:name w:val="Akapit z listą2"/>
    <w:basedOn w:val="Normalny"/>
    <w:rsid w:val="00EA116B"/>
    <w:pPr>
      <w:spacing w:after="200"/>
      <w:ind w:left="720" w:firstLine="0"/>
      <w:contextualSpacing/>
      <w:jc w:val="left"/>
    </w:pPr>
    <w:rPr>
      <w:rFonts w:ascii="Calibri" w:hAnsi="Calibri" w:cs="Times New Roman"/>
      <w:sz w:val="22"/>
    </w:rPr>
  </w:style>
  <w:style w:type="character" w:customStyle="1" w:styleId="Level2Char1">
    <w:name w:val="Level2 Char1"/>
    <w:rsid w:val="00EA116B"/>
    <w:rPr>
      <w:rFonts w:ascii="Arial" w:hAnsi="Arial"/>
      <w:sz w:val="22"/>
      <w:szCs w:val="22"/>
      <w:lang w:val="en-GB" w:eastAsia="zh-CN"/>
    </w:rPr>
  </w:style>
  <w:style w:type="paragraph" w:customStyle="1" w:styleId="Teksttreci0">
    <w:name w:val="Tekst treści"/>
    <w:basedOn w:val="Normalny"/>
    <w:rsid w:val="00EA116B"/>
    <w:pPr>
      <w:shd w:val="clear" w:color="auto" w:fill="FFFFFF"/>
      <w:spacing w:line="472" w:lineRule="exact"/>
      <w:ind w:hanging="360"/>
      <w:jc w:val="left"/>
    </w:pPr>
    <w:rPr>
      <w:rFonts w:ascii="Calibri" w:eastAsia="Calibri" w:hAnsi="Calibri" w:cs="Times New Roman"/>
      <w:sz w:val="20"/>
      <w:szCs w:val="20"/>
      <w:lang w:eastAsia="pl-PL"/>
    </w:rPr>
  </w:style>
  <w:style w:type="character" w:customStyle="1" w:styleId="h11">
    <w:name w:val="h11"/>
    <w:rsid w:val="00EA116B"/>
    <w:rPr>
      <w:rFonts w:ascii="Verdana" w:hAnsi="Verdana"/>
      <w:b/>
      <w:sz w:val="23"/>
    </w:rPr>
  </w:style>
  <w:style w:type="paragraph" w:customStyle="1" w:styleId="msolistparagraph0">
    <w:name w:val="msolistparagraph"/>
    <w:basedOn w:val="Normalny"/>
    <w:rsid w:val="00EA116B"/>
    <w:pPr>
      <w:spacing w:line="240" w:lineRule="auto"/>
      <w:ind w:left="720" w:firstLine="0"/>
      <w:jc w:val="left"/>
    </w:pPr>
    <w:rPr>
      <w:rFonts w:ascii="Calibri" w:hAnsi="Calibri" w:cs="Times New Roman"/>
      <w:sz w:val="22"/>
      <w:lang w:eastAsia="pl-PL"/>
    </w:rPr>
  </w:style>
  <w:style w:type="character" w:customStyle="1" w:styleId="Bodytext3">
    <w:name w:val="Body text (3)_"/>
    <w:link w:val="Bodytext30"/>
    <w:rsid w:val="00EA116B"/>
    <w:rPr>
      <w:sz w:val="19"/>
      <w:szCs w:val="19"/>
      <w:shd w:val="clear" w:color="auto" w:fill="FFFFFF"/>
    </w:rPr>
  </w:style>
  <w:style w:type="paragraph" w:customStyle="1" w:styleId="Bodytext30">
    <w:name w:val="Body text (3)"/>
    <w:basedOn w:val="Normalny"/>
    <w:link w:val="Bodytext3"/>
    <w:rsid w:val="00EA116B"/>
    <w:pPr>
      <w:shd w:val="clear" w:color="auto" w:fill="FFFFFF"/>
      <w:spacing w:after="540" w:line="0" w:lineRule="atLeast"/>
      <w:ind w:hanging="760"/>
      <w:jc w:val="left"/>
    </w:pPr>
    <w:rPr>
      <w:rFonts w:ascii="Times New Roman" w:hAnsi="Times New Roman" w:cs="Times New Roman"/>
      <w:sz w:val="19"/>
      <w:szCs w:val="19"/>
      <w:lang w:eastAsia="pl-PL"/>
    </w:rPr>
  </w:style>
  <w:style w:type="table" w:customStyle="1" w:styleId="Tabela-Siatka1">
    <w:name w:val="Tabela - Siatka1"/>
    <w:basedOn w:val="Standardowy"/>
    <w:next w:val="Tabela-Siatka"/>
    <w:uiPriority w:val="59"/>
    <w:rsid w:val="00EA116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ziom2">
    <w:name w:val="Poziom 2"/>
    <w:basedOn w:val="Akapitzlist"/>
    <w:rsid w:val="00EA116B"/>
    <w:pPr>
      <w:numPr>
        <w:numId w:val="18"/>
      </w:numPr>
      <w:spacing w:after="200"/>
      <w:jc w:val="left"/>
    </w:pPr>
    <w:rPr>
      <w:rFonts w:eastAsia="Calibri" w:cs="Times New Roman"/>
      <w:b/>
      <w:noProof w:val="0"/>
    </w:rPr>
  </w:style>
  <w:style w:type="paragraph" w:customStyle="1" w:styleId="Poziom3">
    <w:name w:val="Poziom 3"/>
    <w:basedOn w:val="Poziom2"/>
    <w:rsid w:val="00EA116B"/>
    <w:pPr>
      <w:numPr>
        <w:ilvl w:val="1"/>
      </w:numPr>
    </w:pPr>
  </w:style>
  <w:style w:type="paragraph" w:customStyle="1" w:styleId="Poziom4">
    <w:name w:val="Poziom 4"/>
    <w:basedOn w:val="Poziom3"/>
    <w:link w:val="Poziom4Znak"/>
    <w:rsid w:val="00EA116B"/>
    <w:pPr>
      <w:numPr>
        <w:ilvl w:val="2"/>
      </w:numPr>
      <w:ind w:hanging="1091"/>
    </w:pPr>
  </w:style>
  <w:style w:type="character" w:customStyle="1" w:styleId="Poziom4Znak">
    <w:name w:val="Poziom 4 Znak"/>
    <w:link w:val="Poziom4"/>
    <w:rsid w:val="00EA116B"/>
    <w:rPr>
      <w:rFonts w:ascii="Arial" w:eastAsia="Calibri" w:hAnsi="Arial"/>
      <w:b/>
      <w:sz w:val="24"/>
      <w:szCs w:val="22"/>
      <w:lang w:eastAsia="en-US"/>
    </w:rPr>
  </w:style>
  <w:style w:type="table" w:customStyle="1" w:styleId="Tabela-Siatka2">
    <w:name w:val="Tabela - Siatka2"/>
    <w:basedOn w:val="Standardowy"/>
    <w:next w:val="Tabela-Siatka"/>
    <w:rsid w:val="00EA116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EA116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rsid w:val="00EA116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rsid w:val="00EA116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rsid w:val="00EA116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rsid w:val="00EA116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FC2445"/>
  </w:style>
  <w:style w:type="character" w:customStyle="1" w:styleId="st">
    <w:name w:val="st"/>
    <w:basedOn w:val="Domylnaczcionkaakapitu"/>
    <w:rsid w:val="00AD3DA0"/>
  </w:style>
  <w:style w:type="paragraph" w:customStyle="1" w:styleId="-wyliczenie">
    <w:name w:val="- wyliczenie"/>
    <w:basedOn w:val="Akapitzlist"/>
    <w:link w:val="-wyliczenieZnak"/>
    <w:rsid w:val="00DC7D26"/>
    <w:pPr>
      <w:numPr>
        <w:numId w:val="19"/>
      </w:numPr>
      <w:spacing w:line="240" w:lineRule="auto"/>
      <w:contextualSpacing w:val="0"/>
    </w:pPr>
    <w:rPr>
      <w:rFonts w:eastAsia="Calibri"/>
      <w:lang w:eastAsia="pl-PL"/>
    </w:rPr>
  </w:style>
  <w:style w:type="character" w:customStyle="1" w:styleId="-wyliczenieZnak">
    <w:name w:val="- wyliczenie Znak"/>
    <w:link w:val="-wyliczenie"/>
    <w:rsid w:val="00DC7D26"/>
    <w:rPr>
      <w:rFonts w:ascii="Arial" w:eastAsia="Calibri" w:hAnsi="Arial" w:cs="Arial"/>
      <w:noProof/>
      <w:sz w:val="24"/>
      <w:szCs w:val="22"/>
    </w:rPr>
  </w:style>
  <w:style w:type="paragraph" w:customStyle="1" w:styleId="Akapit">
    <w:name w:val="Akapit"/>
    <w:basedOn w:val="Normalny"/>
    <w:link w:val="AkapitZnak"/>
    <w:qFormat/>
    <w:rsid w:val="000643BE"/>
    <w:pPr>
      <w:widowControl w:val="0"/>
      <w:autoSpaceDE w:val="0"/>
      <w:autoSpaceDN w:val="0"/>
      <w:adjustRightInd w:val="0"/>
      <w:spacing w:before="120" w:after="120"/>
      <w:ind w:firstLine="0"/>
    </w:pPr>
    <w:rPr>
      <w:sz w:val="22"/>
      <w:lang w:eastAsia="pl-PL"/>
    </w:rPr>
  </w:style>
  <w:style w:type="character" w:customStyle="1" w:styleId="AkapitZnak">
    <w:name w:val="Akapit Znak"/>
    <w:link w:val="Akapit"/>
    <w:rsid w:val="000643BE"/>
    <w:rPr>
      <w:rFonts w:ascii="Arial" w:hAnsi="Arial" w:cs="Arial"/>
      <w:sz w:val="22"/>
      <w:szCs w:val="22"/>
    </w:rPr>
  </w:style>
  <w:style w:type="paragraph" w:customStyle="1" w:styleId="Opisnagwka">
    <w:name w:val="Opis nagłówka"/>
    <w:basedOn w:val="Normalny"/>
    <w:next w:val="Normalny"/>
    <w:uiPriority w:val="99"/>
    <w:rsid w:val="00960279"/>
    <w:pPr>
      <w:widowControl w:val="0"/>
      <w:autoSpaceDE w:val="0"/>
      <w:autoSpaceDN w:val="0"/>
      <w:adjustRightInd w:val="0"/>
      <w:spacing w:before="120" w:after="120" w:line="240" w:lineRule="auto"/>
      <w:ind w:firstLine="720"/>
    </w:pPr>
    <w:rPr>
      <w:bCs/>
      <w:sz w:val="14"/>
      <w:szCs w:val="14"/>
      <w:lang w:eastAsia="pl-PL"/>
    </w:rPr>
  </w:style>
  <w:style w:type="paragraph" w:customStyle="1" w:styleId="Punktator1">
    <w:name w:val="Punktator 1)"/>
    <w:basedOn w:val="Normalny"/>
    <w:link w:val="Punktator1Znak"/>
    <w:qFormat/>
    <w:rsid w:val="00B57FC1"/>
    <w:pPr>
      <w:widowControl w:val="0"/>
      <w:autoSpaceDE w:val="0"/>
      <w:autoSpaceDN w:val="0"/>
      <w:adjustRightInd w:val="0"/>
      <w:spacing w:after="60"/>
      <w:ind w:left="720" w:hanging="360"/>
    </w:pPr>
    <w:rPr>
      <w:sz w:val="22"/>
      <w:lang w:eastAsia="pl-PL" w:bidi="hi-IN"/>
    </w:rPr>
  </w:style>
  <w:style w:type="character" w:customStyle="1" w:styleId="Punktator1Znak">
    <w:name w:val="Punktator 1) Znak"/>
    <w:basedOn w:val="Domylnaczcionkaakapitu"/>
    <w:link w:val="Punktator1"/>
    <w:rsid w:val="00B57FC1"/>
    <w:rPr>
      <w:rFonts w:ascii="Arial" w:hAnsi="Arial" w:cs="Arial"/>
      <w:sz w:val="22"/>
      <w:szCs w:val="22"/>
      <w:lang w:bidi="hi-IN"/>
    </w:rPr>
  </w:style>
  <w:style w:type="paragraph" w:customStyle="1" w:styleId="Mylnik-">
    <w:name w:val="Myślnik -"/>
    <w:basedOn w:val="Normalny"/>
    <w:link w:val="Mylnik-Znak"/>
    <w:autoRedefine/>
    <w:qFormat/>
    <w:rsid w:val="00E7391F"/>
    <w:pPr>
      <w:widowControl w:val="0"/>
      <w:autoSpaceDE w:val="0"/>
      <w:autoSpaceDN w:val="0"/>
      <w:adjustRightInd w:val="0"/>
      <w:spacing w:before="120" w:line="312" w:lineRule="auto"/>
      <w:ind w:firstLine="0"/>
    </w:pPr>
    <w:rPr>
      <w:sz w:val="22"/>
      <w:lang w:eastAsia="pl-PL"/>
    </w:rPr>
  </w:style>
  <w:style w:type="character" w:customStyle="1" w:styleId="Mylnik-Znak">
    <w:name w:val="Myślnik - Znak"/>
    <w:basedOn w:val="Domylnaczcionkaakapitu"/>
    <w:link w:val="Mylnik-"/>
    <w:rsid w:val="00E7391F"/>
    <w:rPr>
      <w:rFonts w:ascii="Arial" w:hAnsi="Arial" w:cs="Arial"/>
      <w:sz w:val="22"/>
      <w:szCs w:val="22"/>
    </w:rPr>
  </w:style>
  <w:style w:type="paragraph" w:customStyle="1" w:styleId="am">
    <w:name w:val="a) m"/>
    <w:basedOn w:val="Normalny"/>
    <w:link w:val="amZnak"/>
    <w:qFormat/>
    <w:rsid w:val="004720D1"/>
    <w:pPr>
      <w:spacing w:after="60"/>
      <w:ind w:left="1440" w:hanging="360"/>
      <w:jc w:val="left"/>
    </w:pPr>
    <w:rPr>
      <w:sz w:val="22"/>
    </w:rPr>
  </w:style>
  <w:style w:type="paragraph" w:customStyle="1" w:styleId="Mylniki">
    <w:name w:val="Myślniki"/>
    <w:basedOn w:val="Normalny"/>
    <w:link w:val="MylnikiZnak"/>
    <w:rsid w:val="003547E5"/>
    <w:pPr>
      <w:numPr>
        <w:numId w:val="20"/>
      </w:numPr>
      <w:ind w:left="1843"/>
    </w:pPr>
    <w:rPr>
      <w:sz w:val="22"/>
    </w:rPr>
  </w:style>
  <w:style w:type="character" w:customStyle="1" w:styleId="amZnak">
    <w:name w:val="a) m Znak"/>
    <w:basedOn w:val="Domylnaczcionkaakapitu"/>
    <w:link w:val="am"/>
    <w:rsid w:val="004720D1"/>
    <w:rPr>
      <w:rFonts w:ascii="Arial" w:hAnsi="Arial" w:cs="Arial"/>
      <w:sz w:val="22"/>
      <w:szCs w:val="22"/>
      <w:lang w:eastAsia="en-US"/>
    </w:rPr>
  </w:style>
  <w:style w:type="paragraph" w:customStyle="1" w:styleId="tekomentarze">
    <w:name w:val="Żółte komentarze"/>
    <w:basedOn w:val="Normalny"/>
    <w:link w:val="tekomentarzeZnak"/>
    <w:qFormat/>
    <w:rsid w:val="00432FE8"/>
    <w:pPr>
      <w:spacing w:after="120"/>
      <w:ind w:firstLine="0"/>
    </w:pPr>
    <w:rPr>
      <w:i/>
      <w:color w:val="44546A" w:themeColor="text2"/>
      <w:sz w:val="18"/>
      <w:szCs w:val="18"/>
    </w:rPr>
  </w:style>
  <w:style w:type="character" w:customStyle="1" w:styleId="MylnikiZnak">
    <w:name w:val="Myślniki Znak"/>
    <w:basedOn w:val="Domylnaczcionkaakapitu"/>
    <w:link w:val="Mylniki"/>
    <w:rsid w:val="003547E5"/>
    <w:rPr>
      <w:rFonts w:ascii="Arial" w:hAnsi="Arial" w:cs="Arial"/>
      <w:sz w:val="22"/>
      <w:szCs w:val="22"/>
      <w:lang w:eastAsia="en-US"/>
    </w:rPr>
  </w:style>
  <w:style w:type="paragraph" w:customStyle="1" w:styleId="Rzymskipunktator">
    <w:name w:val="Rzymski punktator"/>
    <w:basedOn w:val="Akapitzlist"/>
    <w:link w:val="RzymskipunktatorZnak"/>
    <w:qFormat/>
    <w:rsid w:val="002137B0"/>
    <w:pPr>
      <w:overflowPunct w:val="0"/>
      <w:autoSpaceDE w:val="0"/>
      <w:autoSpaceDN w:val="0"/>
      <w:adjustRightInd w:val="0"/>
      <w:spacing w:before="240" w:after="240" w:line="240" w:lineRule="auto"/>
      <w:ind w:left="284" w:hanging="284"/>
      <w:contextualSpacing w:val="0"/>
      <w:jc w:val="left"/>
      <w:textAlignment w:val="baseline"/>
    </w:pPr>
    <w:rPr>
      <w:b/>
      <w:sz w:val="22"/>
    </w:rPr>
  </w:style>
  <w:style w:type="character" w:customStyle="1" w:styleId="tekomentarzeZnak">
    <w:name w:val="Żółte komentarze Znak"/>
    <w:basedOn w:val="Domylnaczcionkaakapitu"/>
    <w:link w:val="tekomentarze"/>
    <w:rsid w:val="00432FE8"/>
    <w:rPr>
      <w:rFonts w:ascii="Arial" w:hAnsi="Arial" w:cs="Arial"/>
      <w:i/>
      <w:color w:val="44546A" w:themeColor="text2"/>
      <w:sz w:val="18"/>
      <w:szCs w:val="18"/>
      <w:lang w:eastAsia="en-US"/>
    </w:rPr>
  </w:style>
  <w:style w:type="character" w:customStyle="1" w:styleId="RzymskipunktatorZnak">
    <w:name w:val="Rzymski punktator Znak"/>
    <w:basedOn w:val="AkapitzlistZnak"/>
    <w:link w:val="Rzymskipunktator"/>
    <w:rsid w:val="002137B0"/>
    <w:rPr>
      <w:rFonts w:ascii="Arial" w:eastAsia="Times New Roman" w:hAnsi="Arial" w:cs="Arial"/>
      <w:b/>
      <w:noProof/>
      <w:sz w:val="22"/>
      <w:szCs w:val="22"/>
      <w:lang w:eastAsia="en-US"/>
    </w:rPr>
  </w:style>
  <w:style w:type="paragraph" w:customStyle="1" w:styleId="Literatora">
    <w:name w:val="Literator a)"/>
    <w:basedOn w:val="Akapit"/>
    <w:link w:val="LiteratoraZnak"/>
    <w:qFormat/>
    <w:rsid w:val="00084119"/>
    <w:pPr>
      <w:spacing w:before="0" w:after="60"/>
      <w:ind w:left="1288" w:hanging="360"/>
    </w:pPr>
    <w:rPr>
      <w:rFonts w:eastAsia="SimSun"/>
      <w:lang w:eastAsia="hi-IN" w:bidi="hi-IN"/>
    </w:rPr>
  </w:style>
  <w:style w:type="character" w:customStyle="1" w:styleId="LiteratoraZnak">
    <w:name w:val="Literator a) Znak"/>
    <w:basedOn w:val="AkapitZnak"/>
    <w:link w:val="Literatora"/>
    <w:rsid w:val="00084119"/>
    <w:rPr>
      <w:rFonts w:ascii="Arial" w:eastAsia="SimSun" w:hAnsi="Arial" w:cs="Arial"/>
      <w:sz w:val="22"/>
      <w:szCs w:val="22"/>
      <w:lang w:eastAsia="hi-IN" w:bidi="hi-IN"/>
    </w:rPr>
  </w:style>
  <w:style w:type="character" w:customStyle="1" w:styleId="alb">
    <w:name w:val="a_lb"/>
    <w:rsid w:val="00C36137"/>
  </w:style>
  <w:style w:type="paragraph" w:customStyle="1" w:styleId="PunktowaniePB1">
    <w:name w:val="Punktowanie PB (1"/>
    <w:aliases w:val="2,3)"/>
    <w:next w:val="Normalny"/>
    <w:rsid w:val="00407B5C"/>
    <w:pPr>
      <w:tabs>
        <w:tab w:val="num" w:pos="360"/>
      </w:tabs>
      <w:spacing w:line="360" w:lineRule="auto"/>
      <w:jc w:val="both"/>
    </w:pPr>
    <w:rPr>
      <w:rFonts w:ascii="Arial" w:hAnsi="Arial"/>
      <w:lang w:val="en-GB" w:eastAsia="en-US"/>
    </w:rPr>
  </w:style>
  <w:style w:type="character" w:customStyle="1" w:styleId="highlight">
    <w:name w:val="highlight"/>
    <w:basedOn w:val="Domylnaczcionkaakapitu"/>
    <w:rsid w:val="004A278D"/>
  </w:style>
  <w:style w:type="paragraph" w:customStyle="1" w:styleId="6-">
    <w:name w:val="(6) -"/>
    <w:basedOn w:val="Normalny"/>
    <w:link w:val="6-Znak"/>
    <w:autoRedefine/>
    <w:qFormat/>
    <w:rsid w:val="00FC1F40"/>
    <w:pPr>
      <w:keepNext/>
      <w:keepLines/>
      <w:numPr>
        <w:numId w:val="29"/>
      </w:numPr>
      <w:suppressAutoHyphens/>
      <w:spacing w:before="120" w:after="120"/>
      <w:ind w:left="1701"/>
    </w:pPr>
    <w:rPr>
      <w:rFonts w:eastAsia="Calibri"/>
      <w:sz w:val="22"/>
      <w:lang w:eastAsia="ar-SA"/>
    </w:rPr>
  </w:style>
  <w:style w:type="character" w:customStyle="1" w:styleId="6-Znak">
    <w:name w:val="(6) - Znak"/>
    <w:link w:val="6-"/>
    <w:rsid w:val="00FC1F40"/>
    <w:rPr>
      <w:rFonts w:ascii="Arial" w:eastAsia="Calibri" w:hAnsi="Arial" w:cs="Arial"/>
      <w:sz w:val="22"/>
      <w:szCs w:val="22"/>
      <w:lang w:eastAsia="ar-SA"/>
    </w:rPr>
  </w:style>
  <w:style w:type="character" w:customStyle="1" w:styleId="ng-binding">
    <w:name w:val="ng-binding"/>
    <w:basedOn w:val="Domylnaczcionkaakapitu"/>
    <w:rsid w:val="00067B47"/>
  </w:style>
  <w:style w:type="character" w:styleId="Nierozpoznanawzmianka">
    <w:name w:val="Unresolved Mention"/>
    <w:basedOn w:val="Domylnaczcionkaakapitu"/>
    <w:uiPriority w:val="99"/>
    <w:semiHidden/>
    <w:unhideWhenUsed/>
    <w:rsid w:val="008B105B"/>
    <w:rPr>
      <w:color w:val="605E5C"/>
      <w:shd w:val="clear" w:color="auto" w:fill="E1DFDD"/>
    </w:rPr>
  </w:style>
  <w:style w:type="paragraph" w:customStyle="1" w:styleId="pf0">
    <w:name w:val="pf0"/>
    <w:basedOn w:val="Normalny"/>
    <w:rsid w:val="008C1731"/>
    <w:pPr>
      <w:spacing w:before="100" w:beforeAutospacing="1" w:after="100" w:afterAutospacing="1" w:line="240" w:lineRule="auto"/>
      <w:ind w:firstLine="0"/>
      <w:jc w:val="left"/>
    </w:pPr>
    <w:rPr>
      <w:rFonts w:ascii="Times New Roman" w:hAnsi="Times New Roman" w:cs="Times New Roman"/>
      <w:szCs w:val="24"/>
      <w:lang w:eastAsia="pl-PL"/>
    </w:rPr>
  </w:style>
  <w:style w:type="character" w:customStyle="1" w:styleId="cf01">
    <w:name w:val="cf01"/>
    <w:basedOn w:val="Domylnaczcionkaakapitu"/>
    <w:rsid w:val="008C173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3447">
      <w:bodyDiv w:val="1"/>
      <w:marLeft w:val="0"/>
      <w:marRight w:val="0"/>
      <w:marTop w:val="0"/>
      <w:marBottom w:val="0"/>
      <w:divBdr>
        <w:top w:val="none" w:sz="0" w:space="0" w:color="auto"/>
        <w:left w:val="none" w:sz="0" w:space="0" w:color="auto"/>
        <w:bottom w:val="none" w:sz="0" w:space="0" w:color="auto"/>
        <w:right w:val="none" w:sz="0" w:space="0" w:color="auto"/>
      </w:divBdr>
    </w:div>
    <w:div w:id="17201746">
      <w:bodyDiv w:val="1"/>
      <w:marLeft w:val="0"/>
      <w:marRight w:val="0"/>
      <w:marTop w:val="0"/>
      <w:marBottom w:val="0"/>
      <w:divBdr>
        <w:top w:val="none" w:sz="0" w:space="0" w:color="auto"/>
        <w:left w:val="none" w:sz="0" w:space="0" w:color="auto"/>
        <w:bottom w:val="none" w:sz="0" w:space="0" w:color="auto"/>
        <w:right w:val="none" w:sz="0" w:space="0" w:color="auto"/>
      </w:divBdr>
    </w:div>
    <w:div w:id="78214632">
      <w:bodyDiv w:val="1"/>
      <w:marLeft w:val="0"/>
      <w:marRight w:val="0"/>
      <w:marTop w:val="0"/>
      <w:marBottom w:val="0"/>
      <w:divBdr>
        <w:top w:val="none" w:sz="0" w:space="0" w:color="auto"/>
        <w:left w:val="none" w:sz="0" w:space="0" w:color="auto"/>
        <w:bottom w:val="none" w:sz="0" w:space="0" w:color="auto"/>
        <w:right w:val="none" w:sz="0" w:space="0" w:color="auto"/>
      </w:divBdr>
    </w:div>
    <w:div w:id="79838323">
      <w:bodyDiv w:val="1"/>
      <w:marLeft w:val="0"/>
      <w:marRight w:val="0"/>
      <w:marTop w:val="0"/>
      <w:marBottom w:val="0"/>
      <w:divBdr>
        <w:top w:val="none" w:sz="0" w:space="0" w:color="auto"/>
        <w:left w:val="none" w:sz="0" w:space="0" w:color="auto"/>
        <w:bottom w:val="none" w:sz="0" w:space="0" w:color="auto"/>
        <w:right w:val="none" w:sz="0" w:space="0" w:color="auto"/>
      </w:divBdr>
    </w:div>
    <w:div w:id="82341115">
      <w:bodyDiv w:val="1"/>
      <w:marLeft w:val="0"/>
      <w:marRight w:val="0"/>
      <w:marTop w:val="0"/>
      <w:marBottom w:val="0"/>
      <w:divBdr>
        <w:top w:val="none" w:sz="0" w:space="0" w:color="auto"/>
        <w:left w:val="none" w:sz="0" w:space="0" w:color="auto"/>
        <w:bottom w:val="none" w:sz="0" w:space="0" w:color="auto"/>
        <w:right w:val="none" w:sz="0" w:space="0" w:color="auto"/>
      </w:divBdr>
    </w:div>
    <w:div w:id="103890013">
      <w:bodyDiv w:val="1"/>
      <w:marLeft w:val="0"/>
      <w:marRight w:val="0"/>
      <w:marTop w:val="0"/>
      <w:marBottom w:val="0"/>
      <w:divBdr>
        <w:top w:val="none" w:sz="0" w:space="0" w:color="auto"/>
        <w:left w:val="none" w:sz="0" w:space="0" w:color="auto"/>
        <w:bottom w:val="none" w:sz="0" w:space="0" w:color="auto"/>
        <w:right w:val="none" w:sz="0" w:space="0" w:color="auto"/>
      </w:divBdr>
    </w:div>
    <w:div w:id="107239916">
      <w:bodyDiv w:val="1"/>
      <w:marLeft w:val="0"/>
      <w:marRight w:val="0"/>
      <w:marTop w:val="0"/>
      <w:marBottom w:val="0"/>
      <w:divBdr>
        <w:top w:val="none" w:sz="0" w:space="0" w:color="auto"/>
        <w:left w:val="none" w:sz="0" w:space="0" w:color="auto"/>
        <w:bottom w:val="none" w:sz="0" w:space="0" w:color="auto"/>
        <w:right w:val="none" w:sz="0" w:space="0" w:color="auto"/>
      </w:divBdr>
    </w:div>
    <w:div w:id="125781580">
      <w:bodyDiv w:val="1"/>
      <w:marLeft w:val="0"/>
      <w:marRight w:val="0"/>
      <w:marTop w:val="0"/>
      <w:marBottom w:val="0"/>
      <w:divBdr>
        <w:top w:val="none" w:sz="0" w:space="0" w:color="auto"/>
        <w:left w:val="none" w:sz="0" w:space="0" w:color="auto"/>
        <w:bottom w:val="none" w:sz="0" w:space="0" w:color="auto"/>
        <w:right w:val="none" w:sz="0" w:space="0" w:color="auto"/>
      </w:divBdr>
      <w:divsChild>
        <w:div w:id="689455014">
          <w:marLeft w:val="0"/>
          <w:marRight w:val="0"/>
          <w:marTop w:val="0"/>
          <w:marBottom w:val="0"/>
          <w:divBdr>
            <w:top w:val="none" w:sz="0" w:space="0" w:color="auto"/>
            <w:left w:val="none" w:sz="0" w:space="0" w:color="auto"/>
            <w:bottom w:val="none" w:sz="0" w:space="0" w:color="auto"/>
            <w:right w:val="none" w:sz="0" w:space="0" w:color="auto"/>
          </w:divBdr>
        </w:div>
        <w:div w:id="1299530884">
          <w:marLeft w:val="0"/>
          <w:marRight w:val="0"/>
          <w:marTop w:val="0"/>
          <w:marBottom w:val="0"/>
          <w:divBdr>
            <w:top w:val="none" w:sz="0" w:space="0" w:color="auto"/>
            <w:left w:val="none" w:sz="0" w:space="0" w:color="auto"/>
            <w:bottom w:val="none" w:sz="0" w:space="0" w:color="auto"/>
            <w:right w:val="none" w:sz="0" w:space="0" w:color="auto"/>
          </w:divBdr>
        </w:div>
      </w:divsChild>
    </w:div>
    <w:div w:id="125784535">
      <w:bodyDiv w:val="1"/>
      <w:marLeft w:val="0"/>
      <w:marRight w:val="0"/>
      <w:marTop w:val="0"/>
      <w:marBottom w:val="0"/>
      <w:divBdr>
        <w:top w:val="none" w:sz="0" w:space="0" w:color="auto"/>
        <w:left w:val="none" w:sz="0" w:space="0" w:color="auto"/>
        <w:bottom w:val="none" w:sz="0" w:space="0" w:color="auto"/>
        <w:right w:val="none" w:sz="0" w:space="0" w:color="auto"/>
      </w:divBdr>
    </w:div>
    <w:div w:id="135804936">
      <w:bodyDiv w:val="1"/>
      <w:marLeft w:val="0"/>
      <w:marRight w:val="0"/>
      <w:marTop w:val="0"/>
      <w:marBottom w:val="0"/>
      <w:divBdr>
        <w:top w:val="none" w:sz="0" w:space="0" w:color="auto"/>
        <w:left w:val="none" w:sz="0" w:space="0" w:color="auto"/>
        <w:bottom w:val="none" w:sz="0" w:space="0" w:color="auto"/>
        <w:right w:val="none" w:sz="0" w:space="0" w:color="auto"/>
      </w:divBdr>
    </w:div>
    <w:div w:id="142356203">
      <w:bodyDiv w:val="1"/>
      <w:marLeft w:val="0"/>
      <w:marRight w:val="0"/>
      <w:marTop w:val="0"/>
      <w:marBottom w:val="0"/>
      <w:divBdr>
        <w:top w:val="none" w:sz="0" w:space="0" w:color="auto"/>
        <w:left w:val="none" w:sz="0" w:space="0" w:color="auto"/>
        <w:bottom w:val="none" w:sz="0" w:space="0" w:color="auto"/>
        <w:right w:val="none" w:sz="0" w:space="0" w:color="auto"/>
      </w:divBdr>
    </w:div>
    <w:div w:id="148837049">
      <w:bodyDiv w:val="1"/>
      <w:marLeft w:val="0"/>
      <w:marRight w:val="0"/>
      <w:marTop w:val="0"/>
      <w:marBottom w:val="0"/>
      <w:divBdr>
        <w:top w:val="none" w:sz="0" w:space="0" w:color="auto"/>
        <w:left w:val="none" w:sz="0" w:space="0" w:color="auto"/>
        <w:bottom w:val="none" w:sz="0" w:space="0" w:color="auto"/>
        <w:right w:val="none" w:sz="0" w:space="0" w:color="auto"/>
      </w:divBdr>
    </w:div>
    <w:div w:id="182402528">
      <w:bodyDiv w:val="1"/>
      <w:marLeft w:val="0"/>
      <w:marRight w:val="0"/>
      <w:marTop w:val="0"/>
      <w:marBottom w:val="0"/>
      <w:divBdr>
        <w:top w:val="none" w:sz="0" w:space="0" w:color="auto"/>
        <w:left w:val="none" w:sz="0" w:space="0" w:color="auto"/>
        <w:bottom w:val="none" w:sz="0" w:space="0" w:color="auto"/>
        <w:right w:val="none" w:sz="0" w:space="0" w:color="auto"/>
      </w:divBdr>
    </w:div>
    <w:div w:id="212232896">
      <w:bodyDiv w:val="1"/>
      <w:marLeft w:val="0"/>
      <w:marRight w:val="0"/>
      <w:marTop w:val="0"/>
      <w:marBottom w:val="0"/>
      <w:divBdr>
        <w:top w:val="none" w:sz="0" w:space="0" w:color="auto"/>
        <w:left w:val="none" w:sz="0" w:space="0" w:color="auto"/>
        <w:bottom w:val="none" w:sz="0" w:space="0" w:color="auto"/>
        <w:right w:val="none" w:sz="0" w:space="0" w:color="auto"/>
      </w:divBdr>
    </w:div>
    <w:div w:id="239019826">
      <w:bodyDiv w:val="1"/>
      <w:marLeft w:val="0"/>
      <w:marRight w:val="0"/>
      <w:marTop w:val="0"/>
      <w:marBottom w:val="0"/>
      <w:divBdr>
        <w:top w:val="none" w:sz="0" w:space="0" w:color="auto"/>
        <w:left w:val="none" w:sz="0" w:space="0" w:color="auto"/>
        <w:bottom w:val="none" w:sz="0" w:space="0" w:color="auto"/>
        <w:right w:val="none" w:sz="0" w:space="0" w:color="auto"/>
      </w:divBdr>
    </w:div>
    <w:div w:id="239104395">
      <w:bodyDiv w:val="1"/>
      <w:marLeft w:val="0"/>
      <w:marRight w:val="0"/>
      <w:marTop w:val="0"/>
      <w:marBottom w:val="0"/>
      <w:divBdr>
        <w:top w:val="none" w:sz="0" w:space="0" w:color="auto"/>
        <w:left w:val="none" w:sz="0" w:space="0" w:color="auto"/>
        <w:bottom w:val="none" w:sz="0" w:space="0" w:color="auto"/>
        <w:right w:val="none" w:sz="0" w:space="0" w:color="auto"/>
      </w:divBdr>
    </w:div>
    <w:div w:id="243338524">
      <w:bodyDiv w:val="1"/>
      <w:marLeft w:val="0"/>
      <w:marRight w:val="0"/>
      <w:marTop w:val="0"/>
      <w:marBottom w:val="0"/>
      <w:divBdr>
        <w:top w:val="none" w:sz="0" w:space="0" w:color="auto"/>
        <w:left w:val="none" w:sz="0" w:space="0" w:color="auto"/>
        <w:bottom w:val="none" w:sz="0" w:space="0" w:color="auto"/>
        <w:right w:val="none" w:sz="0" w:space="0" w:color="auto"/>
      </w:divBdr>
    </w:div>
    <w:div w:id="259947457">
      <w:bodyDiv w:val="1"/>
      <w:marLeft w:val="0"/>
      <w:marRight w:val="0"/>
      <w:marTop w:val="0"/>
      <w:marBottom w:val="0"/>
      <w:divBdr>
        <w:top w:val="none" w:sz="0" w:space="0" w:color="auto"/>
        <w:left w:val="none" w:sz="0" w:space="0" w:color="auto"/>
        <w:bottom w:val="none" w:sz="0" w:space="0" w:color="auto"/>
        <w:right w:val="none" w:sz="0" w:space="0" w:color="auto"/>
      </w:divBdr>
    </w:div>
    <w:div w:id="296570408">
      <w:bodyDiv w:val="1"/>
      <w:marLeft w:val="0"/>
      <w:marRight w:val="0"/>
      <w:marTop w:val="0"/>
      <w:marBottom w:val="0"/>
      <w:divBdr>
        <w:top w:val="none" w:sz="0" w:space="0" w:color="auto"/>
        <w:left w:val="none" w:sz="0" w:space="0" w:color="auto"/>
        <w:bottom w:val="none" w:sz="0" w:space="0" w:color="auto"/>
        <w:right w:val="none" w:sz="0" w:space="0" w:color="auto"/>
      </w:divBdr>
    </w:div>
    <w:div w:id="313489789">
      <w:bodyDiv w:val="1"/>
      <w:marLeft w:val="0"/>
      <w:marRight w:val="0"/>
      <w:marTop w:val="0"/>
      <w:marBottom w:val="0"/>
      <w:divBdr>
        <w:top w:val="none" w:sz="0" w:space="0" w:color="auto"/>
        <w:left w:val="none" w:sz="0" w:space="0" w:color="auto"/>
        <w:bottom w:val="none" w:sz="0" w:space="0" w:color="auto"/>
        <w:right w:val="none" w:sz="0" w:space="0" w:color="auto"/>
      </w:divBdr>
    </w:div>
    <w:div w:id="316954515">
      <w:bodyDiv w:val="1"/>
      <w:marLeft w:val="0"/>
      <w:marRight w:val="0"/>
      <w:marTop w:val="0"/>
      <w:marBottom w:val="0"/>
      <w:divBdr>
        <w:top w:val="none" w:sz="0" w:space="0" w:color="auto"/>
        <w:left w:val="none" w:sz="0" w:space="0" w:color="auto"/>
        <w:bottom w:val="none" w:sz="0" w:space="0" w:color="auto"/>
        <w:right w:val="none" w:sz="0" w:space="0" w:color="auto"/>
      </w:divBdr>
    </w:div>
    <w:div w:id="326902906">
      <w:bodyDiv w:val="1"/>
      <w:marLeft w:val="0"/>
      <w:marRight w:val="0"/>
      <w:marTop w:val="0"/>
      <w:marBottom w:val="0"/>
      <w:divBdr>
        <w:top w:val="none" w:sz="0" w:space="0" w:color="auto"/>
        <w:left w:val="none" w:sz="0" w:space="0" w:color="auto"/>
        <w:bottom w:val="none" w:sz="0" w:space="0" w:color="auto"/>
        <w:right w:val="none" w:sz="0" w:space="0" w:color="auto"/>
      </w:divBdr>
    </w:div>
    <w:div w:id="329984965">
      <w:bodyDiv w:val="1"/>
      <w:marLeft w:val="0"/>
      <w:marRight w:val="0"/>
      <w:marTop w:val="0"/>
      <w:marBottom w:val="0"/>
      <w:divBdr>
        <w:top w:val="none" w:sz="0" w:space="0" w:color="auto"/>
        <w:left w:val="none" w:sz="0" w:space="0" w:color="auto"/>
        <w:bottom w:val="none" w:sz="0" w:space="0" w:color="auto"/>
        <w:right w:val="none" w:sz="0" w:space="0" w:color="auto"/>
      </w:divBdr>
    </w:div>
    <w:div w:id="331495919">
      <w:bodyDiv w:val="1"/>
      <w:marLeft w:val="0"/>
      <w:marRight w:val="0"/>
      <w:marTop w:val="0"/>
      <w:marBottom w:val="0"/>
      <w:divBdr>
        <w:top w:val="none" w:sz="0" w:space="0" w:color="auto"/>
        <w:left w:val="none" w:sz="0" w:space="0" w:color="auto"/>
        <w:bottom w:val="none" w:sz="0" w:space="0" w:color="auto"/>
        <w:right w:val="none" w:sz="0" w:space="0" w:color="auto"/>
      </w:divBdr>
    </w:div>
    <w:div w:id="372770350">
      <w:bodyDiv w:val="1"/>
      <w:marLeft w:val="0"/>
      <w:marRight w:val="0"/>
      <w:marTop w:val="0"/>
      <w:marBottom w:val="0"/>
      <w:divBdr>
        <w:top w:val="none" w:sz="0" w:space="0" w:color="auto"/>
        <w:left w:val="none" w:sz="0" w:space="0" w:color="auto"/>
        <w:bottom w:val="none" w:sz="0" w:space="0" w:color="auto"/>
        <w:right w:val="none" w:sz="0" w:space="0" w:color="auto"/>
      </w:divBdr>
    </w:div>
    <w:div w:id="392387445">
      <w:bodyDiv w:val="1"/>
      <w:marLeft w:val="0"/>
      <w:marRight w:val="0"/>
      <w:marTop w:val="0"/>
      <w:marBottom w:val="0"/>
      <w:divBdr>
        <w:top w:val="none" w:sz="0" w:space="0" w:color="auto"/>
        <w:left w:val="none" w:sz="0" w:space="0" w:color="auto"/>
        <w:bottom w:val="none" w:sz="0" w:space="0" w:color="auto"/>
        <w:right w:val="none" w:sz="0" w:space="0" w:color="auto"/>
      </w:divBdr>
    </w:div>
    <w:div w:id="396904554">
      <w:bodyDiv w:val="1"/>
      <w:marLeft w:val="0"/>
      <w:marRight w:val="0"/>
      <w:marTop w:val="0"/>
      <w:marBottom w:val="0"/>
      <w:divBdr>
        <w:top w:val="none" w:sz="0" w:space="0" w:color="auto"/>
        <w:left w:val="none" w:sz="0" w:space="0" w:color="auto"/>
        <w:bottom w:val="none" w:sz="0" w:space="0" w:color="auto"/>
        <w:right w:val="none" w:sz="0" w:space="0" w:color="auto"/>
      </w:divBdr>
    </w:div>
    <w:div w:id="403526933">
      <w:bodyDiv w:val="1"/>
      <w:marLeft w:val="0"/>
      <w:marRight w:val="0"/>
      <w:marTop w:val="0"/>
      <w:marBottom w:val="0"/>
      <w:divBdr>
        <w:top w:val="none" w:sz="0" w:space="0" w:color="auto"/>
        <w:left w:val="none" w:sz="0" w:space="0" w:color="auto"/>
        <w:bottom w:val="none" w:sz="0" w:space="0" w:color="auto"/>
        <w:right w:val="none" w:sz="0" w:space="0" w:color="auto"/>
      </w:divBdr>
    </w:div>
    <w:div w:id="407849877">
      <w:bodyDiv w:val="1"/>
      <w:marLeft w:val="0"/>
      <w:marRight w:val="0"/>
      <w:marTop w:val="0"/>
      <w:marBottom w:val="0"/>
      <w:divBdr>
        <w:top w:val="none" w:sz="0" w:space="0" w:color="auto"/>
        <w:left w:val="none" w:sz="0" w:space="0" w:color="auto"/>
        <w:bottom w:val="none" w:sz="0" w:space="0" w:color="auto"/>
        <w:right w:val="none" w:sz="0" w:space="0" w:color="auto"/>
      </w:divBdr>
    </w:div>
    <w:div w:id="421226900">
      <w:bodyDiv w:val="1"/>
      <w:marLeft w:val="0"/>
      <w:marRight w:val="0"/>
      <w:marTop w:val="0"/>
      <w:marBottom w:val="0"/>
      <w:divBdr>
        <w:top w:val="none" w:sz="0" w:space="0" w:color="auto"/>
        <w:left w:val="none" w:sz="0" w:space="0" w:color="auto"/>
        <w:bottom w:val="none" w:sz="0" w:space="0" w:color="auto"/>
        <w:right w:val="none" w:sz="0" w:space="0" w:color="auto"/>
      </w:divBdr>
    </w:div>
    <w:div w:id="436174222">
      <w:bodyDiv w:val="1"/>
      <w:marLeft w:val="0"/>
      <w:marRight w:val="0"/>
      <w:marTop w:val="0"/>
      <w:marBottom w:val="0"/>
      <w:divBdr>
        <w:top w:val="none" w:sz="0" w:space="0" w:color="auto"/>
        <w:left w:val="none" w:sz="0" w:space="0" w:color="auto"/>
        <w:bottom w:val="none" w:sz="0" w:space="0" w:color="auto"/>
        <w:right w:val="none" w:sz="0" w:space="0" w:color="auto"/>
      </w:divBdr>
    </w:div>
    <w:div w:id="445123260">
      <w:bodyDiv w:val="1"/>
      <w:marLeft w:val="0"/>
      <w:marRight w:val="0"/>
      <w:marTop w:val="0"/>
      <w:marBottom w:val="0"/>
      <w:divBdr>
        <w:top w:val="none" w:sz="0" w:space="0" w:color="auto"/>
        <w:left w:val="none" w:sz="0" w:space="0" w:color="auto"/>
        <w:bottom w:val="none" w:sz="0" w:space="0" w:color="auto"/>
        <w:right w:val="none" w:sz="0" w:space="0" w:color="auto"/>
      </w:divBdr>
    </w:div>
    <w:div w:id="457798836">
      <w:bodyDiv w:val="1"/>
      <w:marLeft w:val="0"/>
      <w:marRight w:val="0"/>
      <w:marTop w:val="0"/>
      <w:marBottom w:val="0"/>
      <w:divBdr>
        <w:top w:val="none" w:sz="0" w:space="0" w:color="auto"/>
        <w:left w:val="none" w:sz="0" w:space="0" w:color="auto"/>
        <w:bottom w:val="none" w:sz="0" w:space="0" w:color="auto"/>
        <w:right w:val="none" w:sz="0" w:space="0" w:color="auto"/>
      </w:divBdr>
    </w:div>
    <w:div w:id="470485953">
      <w:bodyDiv w:val="1"/>
      <w:marLeft w:val="0"/>
      <w:marRight w:val="0"/>
      <w:marTop w:val="0"/>
      <w:marBottom w:val="0"/>
      <w:divBdr>
        <w:top w:val="none" w:sz="0" w:space="0" w:color="auto"/>
        <w:left w:val="none" w:sz="0" w:space="0" w:color="auto"/>
        <w:bottom w:val="none" w:sz="0" w:space="0" w:color="auto"/>
        <w:right w:val="none" w:sz="0" w:space="0" w:color="auto"/>
      </w:divBdr>
    </w:div>
    <w:div w:id="505633149">
      <w:bodyDiv w:val="1"/>
      <w:marLeft w:val="0"/>
      <w:marRight w:val="0"/>
      <w:marTop w:val="0"/>
      <w:marBottom w:val="0"/>
      <w:divBdr>
        <w:top w:val="none" w:sz="0" w:space="0" w:color="auto"/>
        <w:left w:val="none" w:sz="0" w:space="0" w:color="auto"/>
        <w:bottom w:val="none" w:sz="0" w:space="0" w:color="auto"/>
        <w:right w:val="none" w:sz="0" w:space="0" w:color="auto"/>
      </w:divBdr>
    </w:div>
    <w:div w:id="509025335">
      <w:bodyDiv w:val="1"/>
      <w:marLeft w:val="0"/>
      <w:marRight w:val="0"/>
      <w:marTop w:val="0"/>
      <w:marBottom w:val="0"/>
      <w:divBdr>
        <w:top w:val="none" w:sz="0" w:space="0" w:color="auto"/>
        <w:left w:val="none" w:sz="0" w:space="0" w:color="auto"/>
        <w:bottom w:val="none" w:sz="0" w:space="0" w:color="auto"/>
        <w:right w:val="none" w:sz="0" w:space="0" w:color="auto"/>
      </w:divBdr>
    </w:div>
    <w:div w:id="514030342">
      <w:bodyDiv w:val="1"/>
      <w:marLeft w:val="0"/>
      <w:marRight w:val="0"/>
      <w:marTop w:val="0"/>
      <w:marBottom w:val="0"/>
      <w:divBdr>
        <w:top w:val="none" w:sz="0" w:space="0" w:color="auto"/>
        <w:left w:val="none" w:sz="0" w:space="0" w:color="auto"/>
        <w:bottom w:val="none" w:sz="0" w:space="0" w:color="auto"/>
        <w:right w:val="none" w:sz="0" w:space="0" w:color="auto"/>
      </w:divBdr>
      <w:divsChild>
        <w:div w:id="1242105273">
          <w:marLeft w:val="0"/>
          <w:marRight w:val="0"/>
          <w:marTop w:val="0"/>
          <w:marBottom w:val="0"/>
          <w:divBdr>
            <w:top w:val="none" w:sz="0" w:space="0" w:color="auto"/>
            <w:left w:val="none" w:sz="0" w:space="0" w:color="auto"/>
            <w:bottom w:val="none" w:sz="0" w:space="0" w:color="auto"/>
            <w:right w:val="none" w:sz="0" w:space="0" w:color="auto"/>
          </w:divBdr>
          <w:divsChild>
            <w:div w:id="1186015410">
              <w:marLeft w:val="0"/>
              <w:marRight w:val="0"/>
              <w:marTop w:val="0"/>
              <w:marBottom w:val="0"/>
              <w:divBdr>
                <w:top w:val="none" w:sz="0" w:space="0" w:color="auto"/>
                <w:left w:val="none" w:sz="0" w:space="0" w:color="auto"/>
                <w:bottom w:val="none" w:sz="0" w:space="0" w:color="auto"/>
                <w:right w:val="none" w:sz="0" w:space="0" w:color="auto"/>
              </w:divBdr>
              <w:divsChild>
                <w:div w:id="2069186053">
                  <w:marLeft w:val="720"/>
                  <w:marRight w:val="0"/>
                  <w:marTop w:val="0"/>
                  <w:marBottom w:val="0"/>
                  <w:divBdr>
                    <w:top w:val="none" w:sz="0" w:space="0" w:color="auto"/>
                    <w:left w:val="none" w:sz="0" w:space="0" w:color="auto"/>
                    <w:bottom w:val="none" w:sz="0" w:space="0" w:color="auto"/>
                    <w:right w:val="none" w:sz="0" w:space="0" w:color="auto"/>
                  </w:divBdr>
                </w:div>
              </w:divsChild>
            </w:div>
            <w:div w:id="1760104048">
              <w:marLeft w:val="0"/>
              <w:marRight w:val="0"/>
              <w:marTop w:val="0"/>
              <w:marBottom w:val="0"/>
              <w:divBdr>
                <w:top w:val="none" w:sz="0" w:space="0" w:color="auto"/>
                <w:left w:val="none" w:sz="0" w:space="0" w:color="auto"/>
                <w:bottom w:val="none" w:sz="0" w:space="0" w:color="auto"/>
                <w:right w:val="none" w:sz="0" w:space="0" w:color="auto"/>
              </w:divBdr>
              <w:divsChild>
                <w:div w:id="344600732">
                  <w:marLeft w:val="720"/>
                  <w:marRight w:val="0"/>
                  <w:marTop w:val="0"/>
                  <w:marBottom w:val="0"/>
                  <w:divBdr>
                    <w:top w:val="none" w:sz="0" w:space="0" w:color="auto"/>
                    <w:left w:val="none" w:sz="0" w:space="0" w:color="auto"/>
                    <w:bottom w:val="none" w:sz="0" w:space="0" w:color="auto"/>
                    <w:right w:val="none" w:sz="0" w:space="0" w:color="auto"/>
                  </w:divBdr>
                </w:div>
              </w:divsChild>
            </w:div>
            <w:div w:id="196722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116420">
      <w:bodyDiv w:val="1"/>
      <w:marLeft w:val="0"/>
      <w:marRight w:val="0"/>
      <w:marTop w:val="0"/>
      <w:marBottom w:val="0"/>
      <w:divBdr>
        <w:top w:val="none" w:sz="0" w:space="0" w:color="auto"/>
        <w:left w:val="none" w:sz="0" w:space="0" w:color="auto"/>
        <w:bottom w:val="none" w:sz="0" w:space="0" w:color="auto"/>
        <w:right w:val="none" w:sz="0" w:space="0" w:color="auto"/>
      </w:divBdr>
    </w:div>
    <w:div w:id="538472831">
      <w:bodyDiv w:val="1"/>
      <w:marLeft w:val="0"/>
      <w:marRight w:val="0"/>
      <w:marTop w:val="0"/>
      <w:marBottom w:val="0"/>
      <w:divBdr>
        <w:top w:val="none" w:sz="0" w:space="0" w:color="auto"/>
        <w:left w:val="none" w:sz="0" w:space="0" w:color="auto"/>
        <w:bottom w:val="none" w:sz="0" w:space="0" w:color="auto"/>
        <w:right w:val="none" w:sz="0" w:space="0" w:color="auto"/>
      </w:divBdr>
    </w:div>
    <w:div w:id="549999872">
      <w:bodyDiv w:val="1"/>
      <w:marLeft w:val="0"/>
      <w:marRight w:val="0"/>
      <w:marTop w:val="0"/>
      <w:marBottom w:val="0"/>
      <w:divBdr>
        <w:top w:val="none" w:sz="0" w:space="0" w:color="auto"/>
        <w:left w:val="none" w:sz="0" w:space="0" w:color="auto"/>
        <w:bottom w:val="none" w:sz="0" w:space="0" w:color="auto"/>
        <w:right w:val="none" w:sz="0" w:space="0" w:color="auto"/>
      </w:divBdr>
    </w:div>
    <w:div w:id="556627490">
      <w:bodyDiv w:val="1"/>
      <w:marLeft w:val="0"/>
      <w:marRight w:val="0"/>
      <w:marTop w:val="0"/>
      <w:marBottom w:val="0"/>
      <w:divBdr>
        <w:top w:val="none" w:sz="0" w:space="0" w:color="auto"/>
        <w:left w:val="none" w:sz="0" w:space="0" w:color="auto"/>
        <w:bottom w:val="none" w:sz="0" w:space="0" w:color="auto"/>
        <w:right w:val="none" w:sz="0" w:space="0" w:color="auto"/>
      </w:divBdr>
    </w:div>
    <w:div w:id="556629520">
      <w:bodyDiv w:val="1"/>
      <w:marLeft w:val="0"/>
      <w:marRight w:val="0"/>
      <w:marTop w:val="0"/>
      <w:marBottom w:val="0"/>
      <w:divBdr>
        <w:top w:val="none" w:sz="0" w:space="0" w:color="auto"/>
        <w:left w:val="none" w:sz="0" w:space="0" w:color="auto"/>
        <w:bottom w:val="none" w:sz="0" w:space="0" w:color="auto"/>
        <w:right w:val="none" w:sz="0" w:space="0" w:color="auto"/>
      </w:divBdr>
    </w:div>
    <w:div w:id="559943971">
      <w:bodyDiv w:val="1"/>
      <w:marLeft w:val="0"/>
      <w:marRight w:val="0"/>
      <w:marTop w:val="0"/>
      <w:marBottom w:val="0"/>
      <w:divBdr>
        <w:top w:val="none" w:sz="0" w:space="0" w:color="auto"/>
        <w:left w:val="none" w:sz="0" w:space="0" w:color="auto"/>
        <w:bottom w:val="none" w:sz="0" w:space="0" w:color="auto"/>
        <w:right w:val="none" w:sz="0" w:space="0" w:color="auto"/>
      </w:divBdr>
    </w:div>
    <w:div w:id="598369673">
      <w:bodyDiv w:val="1"/>
      <w:marLeft w:val="0"/>
      <w:marRight w:val="0"/>
      <w:marTop w:val="0"/>
      <w:marBottom w:val="0"/>
      <w:divBdr>
        <w:top w:val="none" w:sz="0" w:space="0" w:color="auto"/>
        <w:left w:val="none" w:sz="0" w:space="0" w:color="auto"/>
        <w:bottom w:val="none" w:sz="0" w:space="0" w:color="auto"/>
        <w:right w:val="none" w:sz="0" w:space="0" w:color="auto"/>
      </w:divBdr>
    </w:div>
    <w:div w:id="619143478">
      <w:bodyDiv w:val="1"/>
      <w:marLeft w:val="0"/>
      <w:marRight w:val="0"/>
      <w:marTop w:val="0"/>
      <w:marBottom w:val="0"/>
      <w:divBdr>
        <w:top w:val="none" w:sz="0" w:space="0" w:color="auto"/>
        <w:left w:val="none" w:sz="0" w:space="0" w:color="auto"/>
        <w:bottom w:val="none" w:sz="0" w:space="0" w:color="auto"/>
        <w:right w:val="none" w:sz="0" w:space="0" w:color="auto"/>
      </w:divBdr>
    </w:div>
    <w:div w:id="626398763">
      <w:bodyDiv w:val="1"/>
      <w:marLeft w:val="0"/>
      <w:marRight w:val="0"/>
      <w:marTop w:val="0"/>
      <w:marBottom w:val="0"/>
      <w:divBdr>
        <w:top w:val="none" w:sz="0" w:space="0" w:color="auto"/>
        <w:left w:val="none" w:sz="0" w:space="0" w:color="auto"/>
        <w:bottom w:val="none" w:sz="0" w:space="0" w:color="auto"/>
        <w:right w:val="none" w:sz="0" w:space="0" w:color="auto"/>
      </w:divBdr>
    </w:div>
    <w:div w:id="635646992">
      <w:bodyDiv w:val="1"/>
      <w:marLeft w:val="0"/>
      <w:marRight w:val="0"/>
      <w:marTop w:val="0"/>
      <w:marBottom w:val="0"/>
      <w:divBdr>
        <w:top w:val="none" w:sz="0" w:space="0" w:color="auto"/>
        <w:left w:val="none" w:sz="0" w:space="0" w:color="auto"/>
        <w:bottom w:val="none" w:sz="0" w:space="0" w:color="auto"/>
        <w:right w:val="none" w:sz="0" w:space="0" w:color="auto"/>
      </w:divBdr>
    </w:div>
    <w:div w:id="637225982">
      <w:bodyDiv w:val="1"/>
      <w:marLeft w:val="0"/>
      <w:marRight w:val="0"/>
      <w:marTop w:val="0"/>
      <w:marBottom w:val="0"/>
      <w:divBdr>
        <w:top w:val="none" w:sz="0" w:space="0" w:color="auto"/>
        <w:left w:val="none" w:sz="0" w:space="0" w:color="auto"/>
        <w:bottom w:val="none" w:sz="0" w:space="0" w:color="auto"/>
        <w:right w:val="none" w:sz="0" w:space="0" w:color="auto"/>
      </w:divBdr>
    </w:div>
    <w:div w:id="669213462">
      <w:bodyDiv w:val="1"/>
      <w:marLeft w:val="0"/>
      <w:marRight w:val="0"/>
      <w:marTop w:val="0"/>
      <w:marBottom w:val="0"/>
      <w:divBdr>
        <w:top w:val="none" w:sz="0" w:space="0" w:color="auto"/>
        <w:left w:val="none" w:sz="0" w:space="0" w:color="auto"/>
        <w:bottom w:val="none" w:sz="0" w:space="0" w:color="auto"/>
        <w:right w:val="none" w:sz="0" w:space="0" w:color="auto"/>
      </w:divBdr>
    </w:div>
    <w:div w:id="686253814">
      <w:bodyDiv w:val="1"/>
      <w:marLeft w:val="0"/>
      <w:marRight w:val="0"/>
      <w:marTop w:val="0"/>
      <w:marBottom w:val="0"/>
      <w:divBdr>
        <w:top w:val="none" w:sz="0" w:space="0" w:color="auto"/>
        <w:left w:val="none" w:sz="0" w:space="0" w:color="auto"/>
        <w:bottom w:val="none" w:sz="0" w:space="0" w:color="auto"/>
        <w:right w:val="none" w:sz="0" w:space="0" w:color="auto"/>
      </w:divBdr>
    </w:div>
    <w:div w:id="694699998">
      <w:bodyDiv w:val="1"/>
      <w:marLeft w:val="0"/>
      <w:marRight w:val="0"/>
      <w:marTop w:val="0"/>
      <w:marBottom w:val="0"/>
      <w:divBdr>
        <w:top w:val="none" w:sz="0" w:space="0" w:color="auto"/>
        <w:left w:val="none" w:sz="0" w:space="0" w:color="auto"/>
        <w:bottom w:val="none" w:sz="0" w:space="0" w:color="auto"/>
        <w:right w:val="none" w:sz="0" w:space="0" w:color="auto"/>
      </w:divBdr>
    </w:div>
    <w:div w:id="697243880">
      <w:bodyDiv w:val="1"/>
      <w:marLeft w:val="0"/>
      <w:marRight w:val="0"/>
      <w:marTop w:val="0"/>
      <w:marBottom w:val="0"/>
      <w:divBdr>
        <w:top w:val="none" w:sz="0" w:space="0" w:color="auto"/>
        <w:left w:val="none" w:sz="0" w:space="0" w:color="auto"/>
        <w:bottom w:val="none" w:sz="0" w:space="0" w:color="auto"/>
        <w:right w:val="none" w:sz="0" w:space="0" w:color="auto"/>
      </w:divBdr>
    </w:div>
    <w:div w:id="711417347">
      <w:bodyDiv w:val="1"/>
      <w:marLeft w:val="0"/>
      <w:marRight w:val="0"/>
      <w:marTop w:val="0"/>
      <w:marBottom w:val="0"/>
      <w:divBdr>
        <w:top w:val="none" w:sz="0" w:space="0" w:color="auto"/>
        <w:left w:val="none" w:sz="0" w:space="0" w:color="auto"/>
        <w:bottom w:val="none" w:sz="0" w:space="0" w:color="auto"/>
        <w:right w:val="none" w:sz="0" w:space="0" w:color="auto"/>
      </w:divBdr>
    </w:div>
    <w:div w:id="719787440">
      <w:bodyDiv w:val="1"/>
      <w:marLeft w:val="0"/>
      <w:marRight w:val="0"/>
      <w:marTop w:val="0"/>
      <w:marBottom w:val="0"/>
      <w:divBdr>
        <w:top w:val="none" w:sz="0" w:space="0" w:color="auto"/>
        <w:left w:val="none" w:sz="0" w:space="0" w:color="auto"/>
        <w:bottom w:val="none" w:sz="0" w:space="0" w:color="auto"/>
        <w:right w:val="none" w:sz="0" w:space="0" w:color="auto"/>
      </w:divBdr>
    </w:div>
    <w:div w:id="725030533">
      <w:bodyDiv w:val="1"/>
      <w:marLeft w:val="0"/>
      <w:marRight w:val="0"/>
      <w:marTop w:val="0"/>
      <w:marBottom w:val="0"/>
      <w:divBdr>
        <w:top w:val="none" w:sz="0" w:space="0" w:color="auto"/>
        <w:left w:val="none" w:sz="0" w:space="0" w:color="auto"/>
        <w:bottom w:val="none" w:sz="0" w:space="0" w:color="auto"/>
        <w:right w:val="none" w:sz="0" w:space="0" w:color="auto"/>
      </w:divBdr>
    </w:div>
    <w:div w:id="734932943">
      <w:bodyDiv w:val="1"/>
      <w:marLeft w:val="0"/>
      <w:marRight w:val="0"/>
      <w:marTop w:val="0"/>
      <w:marBottom w:val="0"/>
      <w:divBdr>
        <w:top w:val="none" w:sz="0" w:space="0" w:color="auto"/>
        <w:left w:val="none" w:sz="0" w:space="0" w:color="auto"/>
        <w:bottom w:val="none" w:sz="0" w:space="0" w:color="auto"/>
        <w:right w:val="none" w:sz="0" w:space="0" w:color="auto"/>
      </w:divBdr>
    </w:div>
    <w:div w:id="744762648">
      <w:bodyDiv w:val="1"/>
      <w:marLeft w:val="0"/>
      <w:marRight w:val="0"/>
      <w:marTop w:val="0"/>
      <w:marBottom w:val="0"/>
      <w:divBdr>
        <w:top w:val="none" w:sz="0" w:space="0" w:color="auto"/>
        <w:left w:val="none" w:sz="0" w:space="0" w:color="auto"/>
        <w:bottom w:val="none" w:sz="0" w:space="0" w:color="auto"/>
        <w:right w:val="none" w:sz="0" w:space="0" w:color="auto"/>
      </w:divBdr>
    </w:div>
    <w:div w:id="755397474">
      <w:bodyDiv w:val="1"/>
      <w:marLeft w:val="0"/>
      <w:marRight w:val="0"/>
      <w:marTop w:val="0"/>
      <w:marBottom w:val="0"/>
      <w:divBdr>
        <w:top w:val="none" w:sz="0" w:space="0" w:color="auto"/>
        <w:left w:val="none" w:sz="0" w:space="0" w:color="auto"/>
        <w:bottom w:val="none" w:sz="0" w:space="0" w:color="auto"/>
        <w:right w:val="none" w:sz="0" w:space="0" w:color="auto"/>
      </w:divBdr>
    </w:div>
    <w:div w:id="771122432">
      <w:bodyDiv w:val="1"/>
      <w:marLeft w:val="0"/>
      <w:marRight w:val="0"/>
      <w:marTop w:val="0"/>
      <w:marBottom w:val="0"/>
      <w:divBdr>
        <w:top w:val="none" w:sz="0" w:space="0" w:color="auto"/>
        <w:left w:val="none" w:sz="0" w:space="0" w:color="auto"/>
        <w:bottom w:val="none" w:sz="0" w:space="0" w:color="auto"/>
        <w:right w:val="none" w:sz="0" w:space="0" w:color="auto"/>
      </w:divBdr>
    </w:div>
    <w:div w:id="795566189">
      <w:bodyDiv w:val="1"/>
      <w:marLeft w:val="0"/>
      <w:marRight w:val="0"/>
      <w:marTop w:val="0"/>
      <w:marBottom w:val="0"/>
      <w:divBdr>
        <w:top w:val="none" w:sz="0" w:space="0" w:color="auto"/>
        <w:left w:val="none" w:sz="0" w:space="0" w:color="auto"/>
        <w:bottom w:val="none" w:sz="0" w:space="0" w:color="auto"/>
        <w:right w:val="none" w:sz="0" w:space="0" w:color="auto"/>
      </w:divBdr>
    </w:div>
    <w:div w:id="852188194">
      <w:bodyDiv w:val="1"/>
      <w:marLeft w:val="0"/>
      <w:marRight w:val="0"/>
      <w:marTop w:val="0"/>
      <w:marBottom w:val="0"/>
      <w:divBdr>
        <w:top w:val="none" w:sz="0" w:space="0" w:color="auto"/>
        <w:left w:val="none" w:sz="0" w:space="0" w:color="auto"/>
        <w:bottom w:val="none" w:sz="0" w:space="0" w:color="auto"/>
        <w:right w:val="none" w:sz="0" w:space="0" w:color="auto"/>
      </w:divBdr>
    </w:div>
    <w:div w:id="866484190">
      <w:bodyDiv w:val="1"/>
      <w:marLeft w:val="0"/>
      <w:marRight w:val="0"/>
      <w:marTop w:val="0"/>
      <w:marBottom w:val="0"/>
      <w:divBdr>
        <w:top w:val="none" w:sz="0" w:space="0" w:color="auto"/>
        <w:left w:val="none" w:sz="0" w:space="0" w:color="auto"/>
        <w:bottom w:val="none" w:sz="0" w:space="0" w:color="auto"/>
        <w:right w:val="none" w:sz="0" w:space="0" w:color="auto"/>
      </w:divBdr>
    </w:div>
    <w:div w:id="876163822">
      <w:bodyDiv w:val="1"/>
      <w:marLeft w:val="0"/>
      <w:marRight w:val="0"/>
      <w:marTop w:val="0"/>
      <w:marBottom w:val="0"/>
      <w:divBdr>
        <w:top w:val="none" w:sz="0" w:space="0" w:color="auto"/>
        <w:left w:val="none" w:sz="0" w:space="0" w:color="auto"/>
        <w:bottom w:val="none" w:sz="0" w:space="0" w:color="auto"/>
        <w:right w:val="none" w:sz="0" w:space="0" w:color="auto"/>
      </w:divBdr>
    </w:div>
    <w:div w:id="905653917">
      <w:bodyDiv w:val="1"/>
      <w:marLeft w:val="0"/>
      <w:marRight w:val="0"/>
      <w:marTop w:val="0"/>
      <w:marBottom w:val="0"/>
      <w:divBdr>
        <w:top w:val="none" w:sz="0" w:space="0" w:color="auto"/>
        <w:left w:val="none" w:sz="0" w:space="0" w:color="auto"/>
        <w:bottom w:val="none" w:sz="0" w:space="0" w:color="auto"/>
        <w:right w:val="none" w:sz="0" w:space="0" w:color="auto"/>
      </w:divBdr>
    </w:div>
    <w:div w:id="923219410">
      <w:bodyDiv w:val="1"/>
      <w:marLeft w:val="0"/>
      <w:marRight w:val="0"/>
      <w:marTop w:val="0"/>
      <w:marBottom w:val="0"/>
      <w:divBdr>
        <w:top w:val="none" w:sz="0" w:space="0" w:color="auto"/>
        <w:left w:val="none" w:sz="0" w:space="0" w:color="auto"/>
        <w:bottom w:val="none" w:sz="0" w:space="0" w:color="auto"/>
        <w:right w:val="none" w:sz="0" w:space="0" w:color="auto"/>
      </w:divBdr>
    </w:div>
    <w:div w:id="929658794">
      <w:bodyDiv w:val="1"/>
      <w:marLeft w:val="0"/>
      <w:marRight w:val="0"/>
      <w:marTop w:val="0"/>
      <w:marBottom w:val="0"/>
      <w:divBdr>
        <w:top w:val="none" w:sz="0" w:space="0" w:color="auto"/>
        <w:left w:val="none" w:sz="0" w:space="0" w:color="auto"/>
        <w:bottom w:val="none" w:sz="0" w:space="0" w:color="auto"/>
        <w:right w:val="none" w:sz="0" w:space="0" w:color="auto"/>
      </w:divBdr>
    </w:div>
    <w:div w:id="940802007">
      <w:bodyDiv w:val="1"/>
      <w:marLeft w:val="0"/>
      <w:marRight w:val="0"/>
      <w:marTop w:val="0"/>
      <w:marBottom w:val="0"/>
      <w:divBdr>
        <w:top w:val="none" w:sz="0" w:space="0" w:color="auto"/>
        <w:left w:val="none" w:sz="0" w:space="0" w:color="auto"/>
        <w:bottom w:val="none" w:sz="0" w:space="0" w:color="auto"/>
        <w:right w:val="none" w:sz="0" w:space="0" w:color="auto"/>
      </w:divBdr>
    </w:div>
    <w:div w:id="942952430">
      <w:bodyDiv w:val="1"/>
      <w:marLeft w:val="0"/>
      <w:marRight w:val="0"/>
      <w:marTop w:val="0"/>
      <w:marBottom w:val="0"/>
      <w:divBdr>
        <w:top w:val="none" w:sz="0" w:space="0" w:color="auto"/>
        <w:left w:val="none" w:sz="0" w:space="0" w:color="auto"/>
        <w:bottom w:val="none" w:sz="0" w:space="0" w:color="auto"/>
        <w:right w:val="none" w:sz="0" w:space="0" w:color="auto"/>
      </w:divBdr>
    </w:div>
    <w:div w:id="947393684">
      <w:bodyDiv w:val="1"/>
      <w:marLeft w:val="0"/>
      <w:marRight w:val="0"/>
      <w:marTop w:val="0"/>
      <w:marBottom w:val="0"/>
      <w:divBdr>
        <w:top w:val="none" w:sz="0" w:space="0" w:color="auto"/>
        <w:left w:val="none" w:sz="0" w:space="0" w:color="auto"/>
        <w:bottom w:val="none" w:sz="0" w:space="0" w:color="auto"/>
        <w:right w:val="none" w:sz="0" w:space="0" w:color="auto"/>
      </w:divBdr>
    </w:div>
    <w:div w:id="960263581">
      <w:bodyDiv w:val="1"/>
      <w:marLeft w:val="0"/>
      <w:marRight w:val="0"/>
      <w:marTop w:val="0"/>
      <w:marBottom w:val="0"/>
      <w:divBdr>
        <w:top w:val="none" w:sz="0" w:space="0" w:color="auto"/>
        <w:left w:val="none" w:sz="0" w:space="0" w:color="auto"/>
        <w:bottom w:val="none" w:sz="0" w:space="0" w:color="auto"/>
        <w:right w:val="none" w:sz="0" w:space="0" w:color="auto"/>
      </w:divBdr>
    </w:div>
    <w:div w:id="963386752">
      <w:bodyDiv w:val="1"/>
      <w:marLeft w:val="0"/>
      <w:marRight w:val="0"/>
      <w:marTop w:val="0"/>
      <w:marBottom w:val="0"/>
      <w:divBdr>
        <w:top w:val="none" w:sz="0" w:space="0" w:color="auto"/>
        <w:left w:val="none" w:sz="0" w:space="0" w:color="auto"/>
        <w:bottom w:val="none" w:sz="0" w:space="0" w:color="auto"/>
        <w:right w:val="none" w:sz="0" w:space="0" w:color="auto"/>
      </w:divBdr>
    </w:div>
    <w:div w:id="969939793">
      <w:bodyDiv w:val="1"/>
      <w:marLeft w:val="0"/>
      <w:marRight w:val="0"/>
      <w:marTop w:val="0"/>
      <w:marBottom w:val="0"/>
      <w:divBdr>
        <w:top w:val="none" w:sz="0" w:space="0" w:color="auto"/>
        <w:left w:val="none" w:sz="0" w:space="0" w:color="auto"/>
        <w:bottom w:val="none" w:sz="0" w:space="0" w:color="auto"/>
        <w:right w:val="none" w:sz="0" w:space="0" w:color="auto"/>
      </w:divBdr>
    </w:div>
    <w:div w:id="992102264">
      <w:bodyDiv w:val="1"/>
      <w:marLeft w:val="0"/>
      <w:marRight w:val="0"/>
      <w:marTop w:val="0"/>
      <w:marBottom w:val="0"/>
      <w:divBdr>
        <w:top w:val="none" w:sz="0" w:space="0" w:color="auto"/>
        <w:left w:val="none" w:sz="0" w:space="0" w:color="auto"/>
        <w:bottom w:val="none" w:sz="0" w:space="0" w:color="auto"/>
        <w:right w:val="none" w:sz="0" w:space="0" w:color="auto"/>
      </w:divBdr>
    </w:div>
    <w:div w:id="1004672927">
      <w:bodyDiv w:val="1"/>
      <w:marLeft w:val="0"/>
      <w:marRight w:val="0"/>
      <w:marTop w:val="0"/>
      <w:marBottom w:val="0"/>
      <w:divBdr>
        <w:top w:val="none" w:sz="0" w:space="0" w:color="auto"/>
        <w:left w:val="none" w:sz="0" w:space="0" w:color="auto"/>
        <w:bottom w:val="none" w:sz="0" w:space="0" w:color="auto"/>
        <w:right w:val="none" w:sz="0" w:space="0" w:color="auto"/>
      </w:divBdr>
    </w:div>
    <w:div w:id="1011761327">
      <w:bodyDiv w:val="1"/>
      <w:marLeft w:val="0"/>
      <w:marRight w:val="0"/>
      <w:marTop w:val="0"/>
      <w:marBottom w:val="0"/>
      <w:divBdr>
        <w:top w:val="none" w:sz="0" w:space="0" w:color="auto"/>
        <w:left w:val="none" w:sz="0" w:space="0" w:color="auto"/>
        <w:bottom w:val="none" w:sz="0" w:space="0" w:color="auto"/>
        <w:right w:val="none" w:sz="0" w:space="0" w:color="auto"/>
      </w:divBdr>
    </w:div>
    <w:div w:id="1012490930">
      <w:bodyDiv w:val="1"/>
      <w:marLeft w:val="0"/>
      <w:marRight w:val="0"/>
      <w:marTop w:val="0"/>
      <w:marBottom w:val="0"/>
      <w:divBdr>
        <w:top w:val="none" w:sz="0" w:space="0" w:color="auto"/>
        <w:left w:val="none" w:sz="0" w:space="0" w:color="auto"/>
        <w:bottom w:val="none" w:sz="0" w:space="0" w:color="auto"/>
        <w:right w:val="none" w:sz="0" w:space="0" w:color="auto"/>
      </w:divBdr>
    </w:div>
    <w:div w:id="1016157454">
      <w:bodyDiv w:val="1"/>
      <w:marLeft w:val="0"/>
      <w:marRight w:val="0"/>
      <w:marTop w:val="0"/>
      <w:marBottom w:val="0"/>
      <w:divBdr>
        <w:top w:val="none" w:sz="0" w:space="0" w:color="auto"/>
        <w:left w:val="none" w:sz="0" w:space="0" w:color="auto"/>
        <w:bottom w:val="none" w:sz="0" w:space="0" w:color="auto"/>
        <w:right w:val="none" w:sz="0" w:space="0" w:color="auto"/>
      </w:divBdr>
    </w:div>
    <w:div w:id="1020932229">
      <w:bodyDiv w:val="1"/>
      <w:marLeft w:val="0"/>
      <w:marRight w:val="0"/>
      <w:marTop w:val="0"/>
      <w:marBottom w:val="0"/>
      <w:divBdr>
        <w:top w:val="none" w:sz="0" w:space="0" w:color="auto"/>
        <w:left w:val="none" w:sz="0" w:space="0" w:color="auto"/>
        <w:bottom w:val="none" w:sz="0" w:space="0" w:color="auto"/>
        <w:right w:val="none" w:sz="0" w:space="0" w:color="auto"/>
      </w:divBdr>
    </w:div>
    <w:div w:id="1027832095">
      <w:bodyDiv w:val="1"/>
      <w:marLeft w:val="0"/>
      <w:marRight w:val="0"/>
      <w:marTop w:val="0"/>
      <w:marBottom w:val="0"/>
      <w:divBdr>
        <w:top w:val="none" w:sz="0" w:space="0" w:color="auto"/>
        <w:left w:val="none" w:sz="0" w:space="0" w:color="auto"/>
        <w:bottom w:val="none" w:sz="0" w:space="0" w:color="auto"/>
        <w:right w:val="none" w:sz="0" w:space="0" w:color="auto"/>
      </w:divBdr>
    </w:div>
    <w:div w:id="1084842105">
      <w:bodyDiv w:val="1"/>
      <w:marLeft w:val="0"/>
      <w:marRight w:val="0"/>
      <w:marTop w:val="0"/>
      <w:marBottom w:val="0"/>
      <w:divBdr>
        <w:top w:val="none" w:sz="0" w:space="0" w:color="auto"/>
        <w:left w:val="none" w:sz="0" w:space="0" w:color="auto"/>
        <w:bottom w:val="none" w:sz="0" w:space="0" w:color="auto"/>
        <w:right w:val="none" w:sz="0" w:space="0" w:color="auto"/>
      </w:divBdr>
    </w:div>
    <w:div w:id="1087075295">
      <w:bodyDiv w:val="1"/>
      <w:marLeft w:val="0"/>
      <w:marRight w:val="0"/>
      <w:marTop w:val="0"/>
      <w:marBottom w:val="0"/>
      <w:divBdr>
        <w:top w:val="none" w:sz="0" w:space="0" w:color="auto"/>
        <w:left w:val="none" w:sz="0" w:space="0" w:color="auto"/>
        <w:bottom w:val="none" w:sz="0" w:space="0" w:color="auto"/>
        <w:right w:val="none" w:sz="0" w:space="0" w:color="auto"/>
      </w:divBdr>
    </w:div>
    <w:div w:id="1103914455">
      <w:bodyDiv w:val="1"/>
      <w:marLeft w:val="0"/>
      <w:marRight w:val="0"/>
      <w:marTop w:val="0"/>
      <w:marBottom w:val="0"/>
      <w:divBdr>
        <w:top w:val="none" w:sz="0" w:space="0" w:color="auto"/>
        <w:left w:val="none" w:sz="0" w:space="0" w:color="auto"/>
        <w:bottom w:val="none" w:sz="0" w:space="0" w:color="auto"/>
        <w:right w:val="none" w:sz="0" w:space="0" w:color="auto"/>
      </w:divBdr>
    </w:div>
    <w:div w:id="1106341893">
      <w:bodyDiv w:val="1"/>
      <w:marLeft w:val="0"/>
      <w:marRight w:val="0"/>
      <w:marTop w:val="0"/>
      <w:marBottom w:val="0"/>
      <w:divBdr>
        <w:top w:val="none" w:sz="0" w:space="0" w:color="auto"/>
        <w:left w:val="none" w:sz="0" w:space="0" w:color="auto"/>
        <w:bottom w:val="none" w:sz="0" w:space="0" w:color="auto"/>
        <w:right w:val="none" w:sz="0" w:space="0" w:color="auto"/>
      </w:divBdr>
    </w:div>
    <w:div w:id="1126195870">
      <w:bodyDiv w:val="1"/>
      <w:marLeft w:val="0"/>
      <w:marRight w:val="0"/>
      <w:marTop w:val="0"/>
      <w:marBottom w:val="0"/>
      <w:divBdr>
        <w:top w:val="none" w:sz="0" w:space="0" w:color="auto"/>
        <w:left w:val="none" w:sz="0" w:space="0" w:color="auto"/>
        <w:bottom w:val="none" w:sz="0" w:space="0" w:color="auto"/>
        <w:right w:val="none" w:sz="0" w:space="0" w:color="auto"/>
      </w:divBdr>
      <w:divsChild>
        <w:div w:id="498036208">
          <w:marLeft w:val="0"/>
          <w:marRight w:val="0"/>
          <w:marTop w:val="0"/>
          <w:marBottom w:val="240"/>
          <w:divBdr>
            <w:top w:val="none" w:sz="0" w:space="0" w:color="auto"/>
            <w:left w:val="none" w:sz="0" w:space="0" w:color="auto"/>
            <w:bottom w:val="none" w:sz="0" w:space="0" w:color="auto"/>
            <w:right w:val="none" w:sz="0" w:space="0" w:color="auto"/>
          </w:divBdr>
        </w:div>
        <w:div w:id="868839408">
          <w:marLeft w:val="0"/>
          <w:marRight w:val="0"/>
          <w:marTop w:val="0"/>
          <w:marBottom w:val="240"/>
          <w:divBdr>
            <w:top w:val="none" w:sz="0" w:space="0" w:color="auto"/>
            <w:left w:val="none" w:sz="0" w:space="0" w:color="auto"/>
            <w:bottom w:val="none" w:sz="0" w:space="0" w:color="auto"/>
            <w:right w:val="none" w:sz="0" w:space="0" w:color="auto"/>
          </w:divBdr>
        </w:div>
        <w:div w:id="898830965">
          <w:marLeft w:val="0"/>
          <w:marRight w:val="0"/>
          <w:marTop w:val="0"/>
          <w:marBottom w:val="240"/>
          <w:divBdr>
            <w:top w:val="none" w:sz="0" w:space="0" w:color="auto"/>
            <w:left w:val="none" w:sz="0" w:space="0" w:color="auto"/>
            <w:bottom w:val="none" w:sz="0" w:space="0" w:color="auto"/>
            <w:right w:val="none" w:sz="0" w:space="0" w:color="auto"/>
          </w:divBdr>
        </w:div>
        <w:div w:id="1956859871">
          <w:marLeft w:val="0"/>
          <w:marRight w:val="0"/>
          <w:marTop w:val="0"/>
          <w:marBottom w:val="240"/>
          <w:divBdr>
            <w:top w:val="none" w:sz="0" w:space="0" w:color="auto"/>
            <w:left w:val="none" w:sz="0" w:space="0" w:color="auto"/>
            <w:bottom w:val="none" w:sz="0" w:space="0" w:color="auto"/>
            <w:right w:val="none" w:sz="0" w:space="0" w:color="auto"/>
          </w:divBdr>
        </w:div>
      </w:divsChild>
    </w:div>
    <w:div w:id="1153109805">
      <w:bodyDiv w:val="1"/>
      <w:marLeft w:val="0"/>
      <w:marRight w:val="0"/>
      <w:marTop w:val="0"/>
      <w:marBottom w:val="0"/>
      <w:divBdr>
        <w:top w:val="none" w:sz="0" w:space="0" w:color="auto"/>
        <w:left w:val="none" w:sz="0" w:space="0" w:color="auto"/>
        <w:bottom w:val="none" w:sz="0" w:space="0" w:color="auto"/>
        <w:right w:val="none" w:sz="0" w:space="0" w:color="auto"/>
      </w:divBdr>
    </w:div>
    <w:div w:id="1218124410">
      <w:bodyDiv w:val="1"/>
      <w:marLeft w:val="0"/>
      <w:marRight w:val="0"/>
      <w:marTop w:val="0"/>
      <w:marBottom w:val="0"/>
      <w:divBdr>
        <w:top w:val="none" w:sz="0" w:space="0" w:color="auto"/>
        <w:left w:val="none" w:sz="0" w:space="0" w:color="auto"/>
        <w:bottom w:val="none" w:sz="0" w:space="0" w:color="auto"/>
        <w:right w:val="none" w:sz="0" w:space="0" w:color="auto"/>
      </w:divBdr>
    </w:div>
    <w:div w:id="1224218838">
      <w:bodyDiv w:val="1"/>
      <w:marLeft w:val="0"/>
      <w:marRight w:val="0"/>
      <w:marTop w:val="0"/>
      <w:marBottom w:val="0"/>
      <w:divBdr>
        <w:top w:val="none" w:sz="0" w:space="0" w:color="auto"/>
        <w:left w:val="none" w:sz="0" w:space="0" w:color="auto"/>
        <w:bottom w:val="none" w:sz="0" w:space="0" w:color="auto"/>
        <w:right w:val="none" w:sz="0" w:space="0" w:color="auto"/>
      </w:divBdr>
    </w:div>
    <w:div w:id="1225876890">
      <w:bodyDiv w:val="1"/>
      <w:marLeft w:val="0"/>
      <w:marRight w:val="0"/>
      <w:marTop w:val="0"/>
      <w:marBottom w:val="0"/>
      <w:divBdr>
        <w:top w:val="none" w:sz="0" w:space="0" w:color="auto"/>
        <w:left w:val="none" w:sz="0" w:space="0" w:color="auto"/>
        <w:bottom w:val="none" w:sz="0" w:space="0" w:color="auto"/>
        <w:right w:val="none" w:sz="0" w:space="0" w:color="auto"/>
      </w:divBdr>
      <w:divsChild>
        <w:div w:id="1995403214">
          <w:marLeft w:val="0"/>
          <w:marRight w:val="0"/>
          <w:marTop w:val="0"/>
          <w:marBottom w:val="0"/>
          <w:divBdr>
            <w:top w:val="none" w:sz="0" w:space="0" w:color="auto"/>
            <w:left w:val="none" w:sz="0" w:space="0" w:color="auto"/>
            <w:bottom w:val="none" w:sz="0" w:space="0" w:color="auto"/>
            <w:right w:val="none" w:sz="0" w:space="0" w:color="auto"/>
          </w:divBdr>
        </w:div>
      </w:divsChild>
    </w:div>
    <w:div w:id="1229805906">
      <w:bodyDiv w:val="1"/>
      <w:marLeft w:val="0"/>
      <w:marRight w:val="0"/>
      <w:marTop w:val="0"/>
      <w:marBottom w:val="0"/>
      <w:divBdr>
        <w:top w:val="none" w:sz="0" w:space="0" w:color="auto"/>
        <w:left w:val="none" w:sz="0" w:space="0" w:color="auto"/>
        <w:bottom w:val="none" w:sz="0" w:space="0" w:color="auto"/>
        <w:right w:val="none" w:sz="0" w:space="0" w:color="auto"/>
      </w:divBdr>
    </w:div>
    <w:div w:id="1234463002">
      <w:bodyDiv w:val="1"/>
      <w:marLeft w:val="0"/>
      <w:marRight w:val="0"/>
      <w:marTop w:val="0"/>
      <w:marBottom w:val="0"/>
      <w:divBdr>
        <w:top w:val="none" w:sz="0" w:space="0" w:color="auto"/>
        <w:left w:val="none" w:sz="0" w:space="0" w:color="auto"/>
        <w:bottom w:val="none" w:sz="0" w:space="0" w:color="auto"/>
        <w:right w:val="none" w:sz="0" w:space="0" w:color="auto"/>
      </w:divBdr>
    </w:div>
    <w:div w:id="1237587631">
      <w:bodyDiv w:val="1"/>
      <w:marLeft w:val="0"/>
      <w:marRight w:val="0"/>
      <w:marTop w:val="0"/>
      <w:marBottom w:val="0"/>
      <w:divBdr>
        <w:top w:val="none" w:sz="0" w:space="0" w:color="auto"/>
        <w:left w:val="none" w:sz="0" w:space="0" w:color="auto"/>
        <w:bottom w:val="none" w:sz="0" w:space="0" w:color="auto"/>
        <w:right w:val="none" w:sz="0" w:space="0" w:color="auto"/>
      </w:divBdr>
    </w:div>
    <w:div w:id="1299453780">
      <w:bodyDiv w:val="1"/>
      <w:marLeft w:val="0"/>
      <w:marRight w:val="0"/>
      <w:marTop w:val="0"/>
      <w:marBottom w:val="0"/>
      <w:divBdr>
        <w:top w:val="none" w:sz="0" w:space="0" w:color="auto"/>
        <w:left w:val="none" w:sz="0" w:space="0" w:color="auto"/>
        <w:bottom w:val="none" w:sz="0" w:space="0" w:color="auto"/>
        <w:right w:val="none" w:sz="0" w:space="0" w:color="auto"/>
      </w:divBdr>
    </w:div>
    <w:div w:id="1300528700">
      <w:bodyDiv w:val="1"/>
      <w:marLeft w:val="0"/>
      <w:marRight w:val="0"/>
      <w:marTop w:val="0"/>
      <w:marBottom w:val="0"/>
      <w:divBdr>
        <w:top w:val="none" w:sz="0" w:space="0" w:color="auto"/>
        <w:left w:val="none" w:sz="0" w:space="0" w:color="auto"/>
        <w:bottom w:val="none" w:sz="0" w:space="0" w:color="auto"/>
        <w:right w:val="none" w:sz="0" w:space="0" w:color="auto"/>
      </w:divBdr>
    </w:div>
    <w:div w:id="1327591435">
      <w:bodyDiv w:val="1"/>
      <w:marLeft w:val="0"/>
      <w:marRight w:val="0"/>
      <w:marTop w:val="0"/>
      <w:marBottom w:val="0"/>
      <w:divBdr>
        <w:top w:val="none" w:sz="0" w:space="0" w:color="auto"/>
        <w:left w:val="none" w:sz="0" w:space="0" w:color="auto"/>
        <w:bottom w:val="none" w:sz="0" w:space="0" w:color="auto"/>
        <w:right w:val="none" w:sz="0" w:space="0" w:color="auto"/>
      </w:divBdr>
    </w:div>
    <w:div w:id="1343439162">
      <w:bodyDiv w:val="1"/>
      <w:marLeft w:val="0"/>
      <w:marRight w:val="0"/>
      <w:marTop w:val="0"/>
      <w:marBottom w:val="0"/>
      <w:divBdr>
        <w:top w:val="none" w:sz="0" w:space="0" w:color="auto"/>
        <w:left w:val="none" w:sz="0" w:space="0" w:color="auto"/>
        <w:bottom w:val="none" w:sz="0" w:space="0" w:color="auto"/>
        <w:right w:val="none" w:sz="0" w:space="0" w:color="auto"/>
      </w:divBdr>
    </w:div>
    <w:div w:id="1388648729">
      <w:bodyDiv w:val="1"/>
      <w:marLeft w:val="0"/>
      <w:marRight w:val="0"/>
      <w:marTop w:val="0"/>
      <w:marBottom w:val="0"/>
      <w:divBdr>
        <w:top w:val="none" w:sz="0" w:space="0" w:color="auto"/>
        <w:left w:val="none" w:sz="0" w:space="0" w:color="auto"/>
        <w:bottom w:val="none" w:sz="0" w:space="0" w:color="auto"/>
        <w:right w:val="none" w:sz="0" w:space="0" w:color="auto"/>
      </w:divBdr>
    </w:div>
    <w:div w:id="1397045914">
      <w:bodyDiv w:val="1"/>
      <w:marLeft w:val="0"/>
      <w:marRight w:val="0"/>
      <w:marTop w:val="0"/>
      <w:marBottom w:val="0"/>
      <w:divBdr>
        <w:top w:val="none" w:sz="0" w:space="0" w:color="auto"/>
        <w:left w:val="none" w:sz="0" w:space="0" w:color="auto"/>
        <w:bottom w:val="none" w:sz="0" w:space="0" w:color="auto"/>
        <w:right w:val="none" w:sz="0" w:space="0" w:color="auto"/>
      </w:divBdr>
    </w:div>
    <w:div w:id="1399981222">
      <w:bodyDiv w:val="1"/>
      <w:marLeft w:val="0"/>
      <w:marRight w:val="0"/>
      <w:marTop w:val="0"/>
      <w:marBottom w:val="0"/>
      <w:divBdr>
        <w:top w:val="none" w:sz="0" w:space="0" w:color="auto"/>
        <w:left w:val="none" w:sz="0" w:space="0" w:color="auto"/>
        <w:bottom w:val="none" w:sz="0" w:space="0" w:color="auto"/>
        <w:right w:val="none" w:sz="0" w:space="0" w:color="auto"/>
      </w:divBdr>
    </w:div>
    <w:div w:id="1424298256">
      <w:bodyDiv w:val="1"/>
      <w:marLeft w:val="0"/>
      <w:marRight w:val="0"/>
      <w:marTop w:val="0"/>
      <w:marBottom w:val="0"/>
      <w:divBdr>
        <w:top w:val="none" w:sz="0" w:space="0" w:color="auto"/>
        <w:left w:val="none" w:sz="0" w:space="0" w:color="auto"/>
        <w:bottom w:val="none" w:sz="0" w:space="0" w:color="auto"/>
        <w:right w:val="none" w:sz="0" w:space="0" w:color="auto"/>
      </w:divBdr>
    </w:div>
    <w:div w:id="1425109715">
      <w:bodyDiv w:val="1"/>
      <w:marLeft w:val="0"/>
      <w:marRight w:val="0"/>
      <w:marTop w:val="0"/>
      <w:marBottom w:val="0"/>
      <w:divBdr>
        <w:top w:val="none" w:sz="0" w:space="0" w:color="auto"/>
        <w:left w:val="none" w:sz="0" w:space="0" w:color="auto"/>
        <w:bottom w:val="none" w:sz="0" w:space="0" w:color="auto"/>
        <w:right w:val="none" w:sz="0" w:space="0" w:color="auto"/>
      </w:divBdr>
    </w:div>
    <w:div w:id="1441678574">
      <w:bodyDiv w:val="1"/>
      <w:marLeft w:val="0"/>
      <w:marRight w:val="0"/>
      <w:marTop w:val="0"/>
      <w:marBottom w:val="0"/>
      <w:divBdr>
        <w:top w:val="none" w:sz="0" w:space="0" w:color="auto"/>
        <w:left w:val="none" w:sz="0" w:space="0" w:color="auto"/>
        <w:bottom w:val="none" w:sz="0" w:space="0" w:color="auto"/>
        <w:right w:val="none" w:sz="0" w:space="0" w:color="auto"/>
      </w:divBdr>
    </w:div>
    <w:div w:id="1468546597">
      <w:bodyDiv w:val="1"/>
      <w:marLeft w:val="0"/>
      <w:marRight w:val="0"/>
      <w:marTop w:val="0"/>
      <w:marBottom w:val="0"/>
      <w:divBdr>
        <w:top w:val="none" w:sz="0" w:space="0" w:color="auto"/>
        <w:left w:val="none" w:sz="0" w:space="0" w:color="auto"/>
        <w:bottom w:val="none" w:sz="0" w:space="0" w:color="auto"/>
        <w:right w:val="none" w:sz="0" w:space="0" w:color="auto"/>
      </w:divBdr>
    </w:div>
    <w:div w:id="1470510475">
      <w:bodyDiv w:val="1"/>
      <w:marLeft w:val="0"/>
      <w:marRight w:val="0"/>
      <w:marTop w:val="0"/>
      <w:marBottom w:val="0"/>
      <w:divBdr>
        <w:top w:val="none" w:sz="0" w:space="0" w:color="auto"/>
        <w:left w:val="none" w:sz="0" w:space="0" w:color="auto"/>
        <w:bottom w:val="none" w:sz="0" w:space="0" w:color="auto"/>
        <w:right w:val="none" w:sz="0" w:space="0" w:color="auto"/>
      </w:divBdr>
    </w:div>
    <w:div w:id="1478497033">
      <w:bodyDiv w:val="1"/>
      <w:marLeft w:val="0"/>
      <w:marRight w:val="0"/>
      <w:marTop w:val="0"/>
      <w:marBottom w:val="0"/>
      <w:divBdr>
        <w:top w:val="none" w:sz="0" w:space="0" w:color="auto"/>
        <w:left w:val="none" w:sz="0" w:space="0" w:color="auto"/>
        <w:bottom w:val="none" w:sz="0" w:space="0" w:color="auto"/>
        <w:right w:val="none" w:sz="0" w:space="0" w:color="auto"/>
      </w:divBdr>
    </w:div>
    <w:div w:id="1482189185">
      <w:bodyDiv w:val="1"/>
      <w:marLeft w:val="0"/>
      <w:marRight w:val="0"/>
      <w:marTop w:val="0"/>
      <w:marBottom w:val="0"/>
      <w:divBdr>
        <w:top w:val="none" w:sz="0" w:space="0" w:color="auto"/>
        <w:left w:val="none" w:sz="0" w:space="0" w:color="auto"/>
        <w:bottom w:val="none" w:sz="0" w:space="0" w:color="auto"/>
        <w:right w:val="none" w:sz="0" w:space="0" w:color="auto"/>
      </w:divBdr>
    </w:div>
    <w:div w:id="1485856109">
      <w:bodyDiv w:val="1"/>
      <w:marLeft w:val="0"/>
      <w:marRight w:val="0"/>
      <w:marTop w:val="0"/>
      <w:marBottom w:val="0"/>
      <w:divBdr>
        <w:top w:val="none" w:sz="0" w:space="0" w:color="auto"/>
        <w:left w:val="none" w:sz="0" w:space="0" w:color="auto"/>
        <w:bottom w:val="none" w:sz="0" w:space="0" w:color="auto"/>
        <w:right w:val="none" w:sz="0" w:space="0" w:color="auto"/>
      </w:divBdr>
    </w:div>
    <w:div w:id="1502040037">
      <w:bodyDiv w:val="1"/>
      <w:marLeft w:val="0"/>
      <w:marRight w:val="0"/>
      <w:marTop w:val="0"/>
      <w:marBottom w:val="0"/>
      <w:divBdr>
        <w:top w:val="none" w:sz="0" w:space="0" w:color="auto"/>
        <w:left w:val="none" w:sz="0" w:space="0" w:color="auto"/>
        <w:bottom w:val="none" w:sz="0" w:space="0" w:color="auto"/>
        <w:right w:val="none" w:sz="0" w:space="0" w:color="auto"/>
      </w:divBdr>
    </w:div>
    <w:div w:id="1522280323">
      <w:bodyDiv w:val="1"/>
      <w:marLeft w:val="0"/>
      <w:marRight w:val="0"/>
      <w:marTop w:val="0"/>
      <w:marBottom w:val="0"/>
      <w:divBdr>
        <w:top w:val="none" w:sz="0" w:space="0" w:color="auto"/>
        <w:left w:val="none" w:sz="0" w:space="0" w:color="auto"/>
        <w:bottom w:val="none" w:sz="0" w:space="0" w:color="auto"/>
        <w:right w:val="none" w:sz="0" w:space="0" w:color="auto"/>
      </w:divBdr>
    </w:div>
    <w:div w:id="1571234288">
      <w:bodyDiv w:val="1"/>
      <w:marLeft w:val="0"/>
      <w:marRight w:val="0"/>
      <w:marTop w:val="0"/>
      <w:marBottom w:val="0"/>
      <w:divBdr>
        <w:top w:val="none" w:sz="0" w:space="0" w:color="auto"/>
        <w:left w:val="none" w:sz="0" w:space="0" w:color="auto"/>
        <w:bottom w:val="none" w:sz="0" w:space="0" w:color="auto"/>
        <w:right w:val="none" w:sz="0" w:space="0" w:color="auto"/>
      </w:divBdr>
    </w:div>
    <w:div w:id="1575117252">
      <w:bodyDiv w:val="1"/>
      <w:marLeft w:val="0"/>
      <w:marRight w:val="0"/>
      <w:marTop w:val="0"/>
      <w:marBottom w:val="0"/>
      <w:divBdr>
        <w:top w:val="none" w:sz="0" w:space="0" w:color="auto"/>
        <w:left w:val="none" w:sz="0" w:space="0" w:color="auto"/>
        <w:bottom w:val="none" w:sz="0" w:space="0" w:color="auto"/>
        <w:right w:val="none" w:sz="0" w:space="0" w:color="auto"/>
      </w:divBdr>
    </w:div>
    <w:div w:id="1629969057">
      <w:bodyDiv w:val="1"/>
      <w:marLeft w:val="0"/>
      <w:marRight w:val="0"/>
      <w:marTop w:val="0"/>
      <w:marBottom w:val="0"/>
      <w:divBdr>
        <w:top w:val="none" w:sz="0" w:space="0" w:color="auto"/>
        <w:left w:val="none" w:sz="0" w:space="0" w:color="auto"/>
        <w:bottom w:val="none" w:sz="0" w:space="0" w:color="auto"/>
        <w:right w:val="none" w:sz="0" w:space="0" w:color="auto"/>
      </w:divBdr>
    </w:div>
    <w:div w:id="1645815389">
      <w:bodyDiv w:val="1"/>
      <w:marLeft w:val="0"/>
      <w:marRight w:val="0"/>
      <w:marTop w:val="0"/>
      <w:marBottom w:val="0"/>
      <w:divBdr>
        <w:top w:val="none" w:sz="0" w:space="0" w:color="auto"/>
        <w:left w:val="none" w:sz="0" w:space="0" w:color="auto"/>
        <w:bottom w:val="none" w:sz="0" w:space="0" w:color="auto"/>
        <w:right w:val="none" w:sz="0" w:space="0" w:color="auto"/>
      </w:divBdr>
    </w:div>
    <w:div w:id="1675644271">
      <w:bodyDiv w:val="1"/>
      <w:marLeft w:val="0"/>
      <w:marRight w:val="0"/>
      <w:marTop w:val="0"/>
      <w:marBottom w:val="0"/>
      <w:divBdr>
        <w:top w:val="none" w:sz="0" w:space="0" w:color="auto"/>
        <w:left w:val="none" w:sz="0" w:space="0" w:color="auto"/>
        <w:bottom w:val="none" w:sz="0" w:space="0" w:color="auto"/>
        <w:right w:val="none" w:sz="0" w:space="0" w:color="auto"/>
      </w:divBdr>
    </w:div>
    <w:div w:id="1704398021">
      <w:bodyDiv w:val="1"/>
      <w:marLeft w:val="0"/>
      <w:marRight w:val="0"/>
      <w:marTop w:val="0"/>
      <w:marBottom w:val="0"/>
      <w:divBdr>
        <w:top w:val="none" w:sz="0" w:space="0" w:color="auto"/>
        <w:left w:val="none" w:sz="0" w:space="0" w:color="auto"/>
        <w:bottom w:val="none" w:sz="0" w:space="0" w:color="auto"/>
        <w:right w:val="none" w:sz="0" w:space="0" w:color="auto"/>
      </w:divBdr>
    </w:div>
    <w:div w:id="1705787318">
      <w:bodyDiv w:val="1"/>
      <w:marLeft w:val="0"/>
      <w:marRight w:val="0"/>
      <w:marTop w:val="0"/>
      <w:marBottom w:val="0"/>
      <w:divBdr>
        <w:top w:val="none" w:sz="0" w:space="0" w:color="auto"/>
        <w:left w:val="none" w:sz="0" w:space="0" w:color="auto"/>
        <w:bottom w:val="none" w:sz="0" w:space="0" w:color="auto"/>
        <w:right w:val="none" w:sz="0" w:space="0" w:color="auto"/>
      </w:divBdr>
    </w:div>
    <w:div w:id="1711567086">
      <w:bodyDiv w:val="1"/>
      <w:marLeft w:val="0"/>
      <w:marRight w:val="0"/>
      <w:marTop w:val="0"/>
      <w:marBottom w:val="0"/>
      <w:divBdr>
        <w:top w:val="none" w:sz="0" w:space="0" w:color="auto"/>
        <w:left w:val="none" w:sz="0" w:space="0" w:color="auto"/>
        <w:bottom w:val="none" w:sz="0" w:space="0" w:color="auto"/>
        <w:right w:val="none" w:sz="0" w:space="0" w:color="auto"/>
      </w:divBdr>
    </w:div>
    <w:div w:id="1717853262">
      <w:bodyDiv w:val="1"/>
      <w:marLeft w:val="0"/>
      <w:marRight w:val="0"/>
      <w:marTop w:val="0"/>
      <w:marBottom w:val="0"/>
      <w:divBdr>
        <w:top w:val="none" w:sz="0" w:space="0" w:color="auto"/>
        <w:left w:val="none" w:sz="0" w:space="0" w:color="auto"/>
        <w:bottom w:val="none" w:sz="0" w:space="0" w:color="auto"/>
        <w:right w:val="none" w:sz="0" w:space="0" w:color="auto"/>
      </w:divBdr>
    </w:div>
    <w:div w:id="1736128205">
      <w:bodyDiv w:val="1"/>
      <w:marLeft w:val="0"/>
      <w:marRight w:val="0"/>
      <w:marTop w:val="0"/>
      <w:marBottom w:val="0"/>
      <w:divBdr>
        <w:top w:val="none" w:sz="0" w:space="0" w:color="auto"/>
        <w:left w:val="none" w:sz="0" w:space="0" w:color="auto"/>
        <w:bottom w:val="none" w:sz="0" w:space="0" w:color="auto"/>
        <w:right w:val="none" w:sz="0" w:space="0" w:color="auto"/>
      </w:divBdr>
    </w:div>
    <w:div w:id="1744984340">
      <w:bodyDiv w:val="1"/>
      <w:marLeft w:val="0"/>
      <w:marRight w:val="0"/>
      <w:marTop w:val="0"/>
      <w:marBottom w:val="0"/>
      <w:divBdr>
        <w:top w:val="none" w:sz="0" w:space="0" w:color="auto"/>
        <w:left w:val="none" w:sz="0" w:space="0" w:color="auto"/>
        <w:bottom w:val="none" w:sz="0" w:space="0" w:color="auto"/>
        <w:right w:val="none" w:sz="0" w:space="0" w:color="auto"/>
      </w:divBdr>
    </w:div>
    <w:div w:id="1756197547">
      <w:bodyDiv w:val="1"/>
      <w:marLeft w:val="0"/>
      <w:marRight w:val="0"/>
      <w:marTop w:val="0"/>
      <w:marBottom w:val="0"/>
      <w:divBdr>
        <w:top w:val="none" w:sz="0" w:space="0" w:color="auto"/>
        <w:left w:val="none" w:sz="0" w:space="0" w:color="auto"/>
        <w:bottom w:val="none" w:sz="0" w:space="0" w:color="auto"/>
        <w:right w:val="none" w:sz="0" w:space="0" w:color="auto"/>
      </w:divBdr>
      <w:divsChild>
        <w:div w:id="544174501">
          <w:marLeft w:val="0"/>
          <w:marRight w:val="0"/>
          <w:marTop w:val="0"/>
          <w:marBottom w:val="240"/>
          <w:divBdr>
            <w:top w:val="none" w:sz="0" w:space="0" w:color="auto"/>
            <w:left w:val="none" w:sz="0" w:space="0" w:color="auto"/>
            <w:bottom w:val="none" w:sz="0" w:space="0" w:color="auto"/>
            <w:right w:val="none" w:sz="0" w:space="0" w:color="auto"/>
          </w:divBdr>
        </w:div>
        <w:div w:id="1172066602">
          <w:marLeft w:val="0"/>
          <w:marRight w:val="0"/>
          <w:marTop w:val="0"/>
          <w:marBottom w:val="240"/>
          <w:divBdr>
            <w:top w:val="none" w:sz="0" w:space="0" w:color="auto"/>
            <w:left w:val="none" w:sz="0" w:space="0" w:color="auto"/>
            <w:bottom w:val="none" w:sz="0" w:space="0" w:color="auto"/>
            <w:right w:val="none" w:sz="0" w:space="0" w:color="auto"/>
          </w:divBdr>
        </w:div>
        <w:div w:id="1770848571">
          <w:marLeft w:val="0"/>
          <w:marRight w:val="0"/>
          <w:marTop w:val="0"/>
          <w:marBottom w:val="240"/>
          <w:divBdr>
            <w:top w:val="none" w:sz="0" w:space="0" w:color="auto"/>
            <w:left w:val="none" w:sz="0" w:space="0" w:color="auto"/>
            <w:bottom w:val="none" w:sz="0" w:space="0" w:color="auto"/>
            <w:right w:val="none" w:sz="0" w:space="0" w:color="auto"/>
          </w:divBdr>
        </w:div>
      </w:divsChild>
    </w:div>
    <w:div w:id="1760567075">
      <w:bodyDiv w:val="1"/>
      <w:marLeft w:val="0"/>
      <w:marRight w:val="0"/>
      <w:marTop w:val="0"/>
      <w:marBottom w:val="0"/>
      <w:divBdr>
        <w:top w:val="none" w:sz="0" w:space="0" w:color="auto"/>
        <w:left w:val="none" w:sz="0" w:space="0" w:color="auto"/>
        <w:bottom w:val="none" w:sz="0" w:space="0" w:color="auto"/>
        <w:right w:val="none" w:sz="0" w:space="0" w:color="auto"/>
      </w:divBdr>
    </w:div>
    <w:div w:id="1773822246">
      <w:bodyDiv w:val="1"/>
      <w:marLeft w:val="0"/>
      <w:marRight w:val="0"/>
      <w:marTop w:val="0"/>
      <w:marBottom w:val="0"/>
      <w:divBdr>
        <w:top w:val="none" w:sz="0" w:space="0" w:color="auto"/>
        <w:left w:val="none" w:sz="0" w:space="0" w:color="auto"/>
        <w:bottom w:val="none" w:sz="0" w:space="0" w:color="auto"/>
        <w:right w:val="none" w:sz="0" w:space="0" w:color="auto"/>
      </w:divBdr>
    </w:div>
    <w:div w:id="1778865170">
      <w:bodyDiv w:val="1"/>
      <w:marLeft w:val="0"/>
      <w:marRight w:val="0"/>
      <w:marTop w:val="0"/>
      <w:marBottom w:val="0"/>
      <w:divBdr>
        <w:top w:val="none" w:sz="0" w:space="0" w:color="auto"/>
        <w:left w:val="none" w:sz="0" w:space="0" w:color="auto"/>
        <w:bottom w:val="none" w:sz="0" w:space="0" w:color="auto"/>
        <w:right w:val="none" w:sz="0" w:space="0" w:color="auto"/>
      </w:divBdr>
    </w:div>
    <w:div w:id="1816288205">
      <w:bodyDiv w:val="1"/>
      <w:marLeft w:val="0"/>
      <w:marRight w:val="0"/>
      <w:marTop w:val="0"/>
      <w:marBottom w:val="0"/>
      <w:divBdr>
        <w:top w:val="none" w:sz="0" w:space="0" w:color="auto"/>
        <w:left w:val="none" w:sz="0" w:space="0" w:color="auto"/>
        <w:bottom w:val="none" w:sz="0" w:space="0" w:color="auto"/>
        <w:right w:val="none" w:sz="0" w:space="0" w:color="auto"/>
      </w:divBdr>
    </w:div>
    <w:div w:id="1857888814">
      <w:bodyDiv w:val="1"/>
      <w:marLeft w:val="0"/>
      <w:marRight w:val="0"/>
      <w:marTop w:val="0"/>
      <w:marBottom w:val="0"/>
      <w:divBdr>
        <w:top w:val="none" w:sz="0" w:space="0" w:color="auto"/>
        <w:left w:val="none" w:sz="0" w:space="0" w:color="auto"/>
        <w:bottom w:val="none" w:sz="0" w:space="0" w:color="auto"/>
        <w:right w:val="none" w:sz="0" w:space="0" w:color="auto"/>
      </w:divBdr>
    </w:div>
    <w:div w:id="1889679655">
      <w:bodyDiv w:val="1"/>
      <w:marLeft w:val="0"/>
      <w:marRight w:val="0"/>
      <w:marTop w:val="0"/>
      <w:marBottom w:val="0"/>
      <w:divBdr>
        <w:top w:val="none" w:sz="0" w:space="0" w:color="auto"/>
        <w:left w:val="none" w:sz="0" w:space="0" w:color="auto"/>
        <w:bottom w:val="none" w:sz="0" w:space="0" w:color="auto"/>
        <w:right w:val="none" w:sz="0" w:space="0" w:color="auto"/>
      </w:divBdr>
    </w:div>
    <w:div w:id="1896425603">
      <w:bodyDiv w:val="1"/>
      <w:marLeft w:val="0"/>
      <w:marRight w:val="0"/>
      <w:marTop w:val="0"/>
      <w:marBottom w:val="0"/>
      <w:divBdr>
        <w:top w:val="none" w:sz="0" w:space="0" w:color="auto"/>
        <w:left w:val="none" w:sz="0" w:space="0" w:color="auto"/>
        <w:bottom w:val="none" w:sz="0" w:space="0" w:color="auto"/>
        <w:right w:val="none" w:sz="0" w:space="0" w:color="auto"/>
      </w:divBdr>
    </w:div>
    <w:div w:id="1897622405">
      <w:bodyDiv w:val="1"/>
      <w:marLeft w:val="0"/>
      <w:marRight w:val="0"/>
      <w:marTop w:val="0"/>
      <w:marBottom w:val="0"/>
      <w:divBdr>
        <w:top w:val="none" w:sz="0" w:space="0" w:color="auto"/>
        <w:left w:val="none" w:sz="0" w:space="0" w:color="auto"/>
        <w:bottom w:val="none" w:sz="0" w:space="0" w:color="auto"/>
        <w:right w:val="none" w:sz="0" w:space="0" w:color="auto"/>
      </w:divBdr>
    </w:div>
    <w:div w:id="1915623961">
      <w:bodyDiv w:val="1"/>
      <w:marLeft w:val="0"/>
      <w:marRight w:val="0"/>
      <w:marTop w:val="0"/>
      <w:marBottom w:val="0"/>
      <w:divBdr>
        <w:top w:val="none" w:sz="0" w:space="0" w:color="auto"/>
        <w:left w:val="none" w:sz="0" w:space="0" w:color="auto"/>
        <w:bottom w:val="none" w:sz="0" w:space="0" w:color="auto"/>
        <w:right w:val="none" w:sz="0" w:space="0" w:color="auto"/>
      </w:divBdr>
    </w:div>
    <w:div w:id="1952777619">
      <w:bodyDiv w:val="1"/>
      <w:marLeft w:val="0"/>
      <w:marRight w:val="0"/>
      <w:marTop w:val="0"/>
      <w:marBottom w:val="0"/>
      <w:divBdr>
        <w:top w:val="none" w:sz="0" w:space="0" w:color="auto"/>
        <w:left w:val="none" w:sz="0" w:space="0" w:color="auto"/>
        <w:bottom w:val="none" w:sz="0" w:space="0" w:color="auto"/>
        <w:right w:val="none" w:sz="0" w:space="0" w:color="auto"/>
      </w:divBdr>
    </w:div>
    <w:div w:id="1956209663">
      <w:bodyDiv w:val="1"/>
      <w:marLeft w:val="0"/>
      <w:marRight w:val="0"/>
      <w:marTop w:val="0"/>
      <w:marBottom w:val="0"/>
      <w:divBdr>
        <w:top w:val="none" w:sz="0" w:space="0" w:color="auto"/>
        <w:left w:val="none" w:sz="0" w:space="0" w:color="auto"/>
        <w:bottom w:val="none" w:sz="0" w:space="0" w:color="auto"/>
        <w:right w:val="none" w:sz="0" w:space="0" w:color="auto"/>
      </w:divBdr>
    </w:div>
    <w:div w:id="1959145643">
      <w:bodyDiv w:val="1"/>
      <w:marLeft w:val="0"/>
      <w:marRight w:val="0"/>
      <w:marTop w:val="0"/>
      <w:marBottom w:val="0"/>
      <w:divBdr>
        <w:top w:val="none" w:sz="0" w:space="0" w:color="auto"/>
        <w:left w:val="none" w:sz="0" w:space="0" w:color="auto"/>
        <w:bottom w:val="none" w:sz="0" w:space="0" w:color="auto"/>
        <w:right w:val="none" w:sz="0" w:space="0" w:color="auto"/>
      </w:divBdr>
    </w:div>
    <w:div w:id="1994219633">
      <w:bodyDiv w:val="1"/>
      <w:marLeft w:val="0"/>
      <w:marRight w:val="0"/>
      <w:marTop w:val="0"/>
      <w:marBottom w:val="0"/>
      <w:divBdr>
        <w:top w:val="none" w:sz="0" w:space="0" w:color="auto"/>
        <w:left w:val="none" w:sz="0" w:space="0" w:color="auto"/>
        <w:bottom w:val="none" w:sz="0" w:space="0" w:color="auto"/>
        <w:right w:val="none" w:sz="0" w:space="0" w:color="auto"/>
      </w:divBdr>
    </w:div>
    <w:div w:id="2001033519">
      <w:bodyDiv w:val="1"/>
      <w:marLeft w:val="0"/>
      <w:marRight w:val="0"/>
      <w:marTop w:val="0"/>
      <w:marBottom w:val="0"/>
      <w:divBdr>
        <w:top w:val="none" w:sz="0" w:space="0" w:color="auto"/>
        <w:left w:val="none" w:sz="0" w:space="0" w:color="auto"/>
        <w:bottom w:val="none" w:sz="0" w:space="0" w:color="auto"/>
        <w:right w:val="none" w:sz="0" w:space="0" w:color="auto"/>
      </w:divBdr>
    </w:div>
    <w:div w:id="2016957883">
      <w:bodyDiv w:val="1"/>
      <w:marLeft w:val="0"/>
      <w:marRight w:val="0"/>
      <w:marTop w:val="0"/>
      <w:marBottom w:val="0"/>
      <w:divBdr>
        <w:top w:val="none" w:sz="0" w:space="0" w:color="auto"/>
        <w:left w:val="none" w:sz="0" w:space="0" w:color="auto"/>
        <w:bottom w:val="none" w:sz="0" w:space="0" w:color="auto"/>
        <w:right w:val="none" w:sz="0" w:space="0" w:color="auto"/>
      </w:divBdr>
    </w:div>
    <w:div w:id="2022466018">
      <w:bodyDiv w:val="1"/>
      <w:marLeft w:val="0"/>
      <w:marRight w:val="0"/>
      <w:marTop w:val="0"/>
      <w:marBottom w:val="0"/>
      <w:divBdr>
        <w:top w:val="none" w:sz="0" w:space="0" w:color="auto"/>
        <w:left w:val="none" w:sz="0" w:space="0" w:color="auto"/>
        <w:bottom w:val="none" w:sz="0" w:space="0" w:color="auto"/>
        <w:right w:val="none" w:sz="0" w:space="0" w:color="auto"/>
      </w:divBdr>
    </w:div>
    <w:div w:id="2024699327">
      <w:bodyDiv w:val="1"/>
      <w:marLeft w:val="0"/>
      <w:marRight w:val="0"/>
      <w:marTop w:val="0"/>
      <w:marBottom w:val="0"/>
      <w:divBdr>
        <w:top w:val="none" w:sz="0" w:space="0" w:color="auto"/>
        <w:left w:val="none" w:sz="0" w:space="0" w:color="auto"/>
        <w:bottom w:val="none" w:sz="0" w:space="0" w:color="auto"/>
        <w:right w:val="none" w:sz="0" w:space="0" w:color="auto"/>
      </w:divBdr>
    </w:div>
    <w:div w:id="2033992233">
      <w:bodyDiv w:val="1"/>
      <w:marLeft w:val="0"/>
      <w:marRight w:val="0"/>
      <w:marTop w:val="0"/>
      <w:marBottom w:val="0"/>
      <w:divBdr>
        <w:top w:val="none" w:sz="0" w:space="0" w:color="auto"/>
        <w:left w:val="none" w:sz="0" w:space="0" w:color="auto"/>
        <w:bottom w:val="none" w:sz="0" w:space="0" w:color="auto"/>
        <w:right w:val="none" w:sz="0" w:space="0" w:color="auto"/>
      </w:divBdr>
    </w:div>
    <w:div w:id="2064940751">
      <w:bodyDiv w:val="1"/>
      <w:marLeft w:val="0"/>
      <w:marRight w:val="0"/>
      <w:marTop w:val="0"/>
      <w:marBottom w:val="0"/>
      <w:divBdr>
        <w:top w:val="none" w:sz="0" w:space="0" w:color="auto"/>
        <w:left w:val="none" w:sz="0" w:space="0" w:color="auto"/>
        <w:bottom w:val="none" w:sz="0" w:space="0" w:color="auto"/>
        <w:right w:val="none" w:sz="0" w:space="0" w:color="auto"/>
      </w:divBdr>
    </w:div>
    <w:div w:id="2070570066">
      <w:bodyDiv w:val="1"/>
      <w:marLeft w:val="0"/>
      <w:marRight w:val="0"/>
      <w:marTop w:val="0"/>
      <w:marBottom w:val="0"/>
      <w:divBdr>
        <w:top w:val="none" w:sz="0" w:space="0" w:color="auto"/>
        <w:left w:val="none" w:sz="0" w:space="0" w:color="auto"/>
        <w:bottom w:val="none" w:sz="0" w:space="0" w:color="auto"/>
        <w:right w:val="none" w:sz="0" w:space="0" w:color="auto"/>
      </w:divBdr>
    </w:div>
    <w:div w:id="2079203787">
      <w:bodyDiv w:val="1"/>
      <w:marLeft w:val="0"/>
      <w:marRight w:val="0"/>
      <w:marTop w:val="0"/>
      <w:marBottom w:val="0"/>
      <w:divBdr>
        <w:top w:val="none" w:sz="0" w:space="0" w:color="auto"/>
        <w:left w:val="none" w:sz="0" w:space="0" w:color="auto"/>
        <w:bottom w:val="none" w:sz="0" w:space="0" w:color="auto"/>
        <w:right w:val="none" w:sz="0" w:space="0" w:color="auto"/>
      </w:divBdr>
    </w:div>
    <w:div w:id="2120834291">
      <w:bodyDiv w:val="1"/>
      <w:marLeft w:val="0"/>
      <w:marRight w:val="0"/>
      <w:marTop w:val="0"/>
      <w:marBottom w:val="0"/>
      <w:divBdr>
        <w:top w:val="none" w:sz="0" w:space="0" w:color="auto"/>
        <w:left w:val="none" w:sz="0" w:space="0" w:color="auto"/>
        <w:bottom w:val="none" w:sz="0" w:space="0" w:color="auto"/>
        <w:right w:val="none" w:sz="0" w:space="0" w:color="auto"/>
      </w:divBdr>
    </w:div>
    <w:div w:id="214141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lk-sa.pl/" TargetMode="External"/><Relationship Id="rId18" Type="http://schemas.microsoft.com/office/2011/relationships/commentsExtended" Target="commentsExtended.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gov.pl/web/premier/dzialania-informacyjne"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comments" Target="comments.xml"/><Relationship Id="rId25" Type="http://schemas.openxmlformats.org/officeDocument/2006/relationships/hyperlink" Target="https://platformazakupowaz.plk.sa.pl/servlet/HomeServlet?MP_action=publicFilesList&amp;folder=0007&amp;MP_module=main" TargetMode="External"/><Relationship Id="rId2" Type="http://schemas.openxmlformats.org/officeDocument/2006/relationships/customXml" Target="../customXml/item2.xml"/><Relationship Id="rId16" Type="http://schemas.openxmlformats.org/officeDocument/2006/relationships/image" Target="media/image4.jpeg"/><Relationship Id="rId20" Type="http://schemas.microsoft.com/office/2018/08/relationships/commentsExtensible" Target="commentsExtensible.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gov.pl/web/premier/dzialania-informacyjne"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jpg"/><Relationship Id="rId23" Type="http://schemas.openxmlformats.org/officeDocument/2006/relationships/hyperlink" Target="https://intranet.plk-sa.pl/" TargetMode="External"/><Relationship Id="rId28" Type="http://schemas.openxmlformats.org/officeDocument/2006/relationships/footer" Target="footer1.xml"/><Relationship Id="rId10" Type="http://schemas.openxmlformats.org/officeDocument/2006/relationships/footnotes" Target="footnote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g"/><Relationship Id="rId22" Type="http://schemas.openxmlformats.org/officeDocument/2006/relationships/hyperlink" Target="https://intranet.plk-sa.pl/" TargetMode="Externa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1F345941E7FD744A7E468598A738542" ma:contentTypeVersion="0" ma:contentTypeDescription="Utwórz nowy dokument." ma:contentTypeScope="" ma:versionID="95e77153d0ee1e4bfcf07f9bd791ddf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D136E-D1D5-4F65-A1C9-2FB2AF386744}">
  <ds:schemaRefs>
    <ds:schemaRef ds:uri="http://schemas.microsoft.com/office/2006/coverPageProps"/>
  </ds:schemaRefs>
</ds:datastoreItem>
</file>

<file path=customXml/itemProps2.xml><?xml version="1.0" encoding="utf-8"?>
<ds:datastoreItem xmlns:ds="http://schemas.openxmlformats.org/officeDocument/2006/customXml" ds:itemID="{87071989-497E-432A-AC3E-E7345A0C85E9}">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16636A4-227C-4DAD-8D4B-DA24C47844F1}">
  <ds:schemaRefs>
    <ds:schemaRef ds:uri="http://schemas.microsoft.com/sharepoint/v3/contenttype/forms"/>
  </ds:schemaRefs>
</ds:datastoreItem>
</file>

<file path=customXml/itemProps4.xml><?xml version="1.0" encoding="utf-8"?>
<ds:datastoreItem xmlns:ds="http://schemas.openxmlformats.org/officeDocument/2006/customXml" ds:itemID="{5AF342DB-FD3B-472D-939F-81F93891CD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5220CA1-80C8-48F4-8451-A91022580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65</Pages>
  <Words>21302</Words>
  <Characters>127814</Characters>
  <Application>Microsoft Office Word</Application>
  <DocSecurity>0</DocSecurity>
  <Lines>1065</Lines>
  <Paragraphs>297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148819</CharactersWithSpaces>
  <SharedDoc>false</SharedDoc>
  <HLinks>
    <vt:vector size="1074" baseType="variant">
      <vt:variant>
        <vt:i4>22806836</vt:i4>
      </vt:variant>
      <vt:variant>
        <vt:i4>1092</vt:i4>
      </vt:variant>
      <vt:variant>
        <vt:i4>0</vt:i4>
      </vt:variant>
      <vt:variant>
        <vt:i4>5</vt:i4>
      </vt:variant>
      <vt:variant>
        <vt:lpwstr/>
      </vt:variant>
      <vt:variant>
        <vt:lpwstr>_Załącznik_nr_13.</vt:lpwstr>
      </vt:variant>
      <vt:variant>
        <vt:i4>3473460</vt:i4>
      </vt:variant>
      <vt:variant>
        <vt:i4>1065</vt:i4>
      </vt:variant>
      <vt:variant>
        <vt:i4>0</vt:i4>
      </vt:variant>
      <vt:variant>
        <vt:i4>5</vt:i4>
      </vt:variant>
      <vt:variant>
        <vt:lpwstr>http://www.plk-sa.pl/files/public/user_upload/pdf/Akty_prawne_i_przepisy/Geodezja/Standard_na_strone.pdf</vt:lpwstr>
      </vt:variant>
      <vt:variant>
        <vt:lpwstr/>
      </vt:variant>
      <vt:variant>
        <vt:i4>65536</vt:i4>
      </vt:variant>
      <vt:variant>
        <vt:i4>1053</vt:i4>
      </vt:variant>
      <vt:variant>
        <vt:i4>0</vt:i4>
      </vt:variant>
      <vt:variant>
        <vt:i4>5</vt:i4>
      </vt:variant>
      <vt:variant>
        <vt:lpwstr>http://www.plk-sa.pl/</vt:lpwstr>
      </vt:variant>
      <vt:variant>
        <vt:lpwstr/>
      </vt:variant>
      <vt:variant>
        <vt:i4>1769530</vt:i4>
      </vt:variant>
      <vt:variant>
        <vt:i4>1037</vt:i4>
      </vt:variant>
      <vt:variant>
        <vt:i4>0</vt:i4>
      </vt:variant>
      <vt:variant>
        <vt:i4>5</vt:i4>
      </vt:variant>
      <vt:variant>
        <vt:lpwstr/>
      </vt:variant>
      <vt:variant>
        <vt:lpwstr>_Toc448922437</vt:lpwstr>
      </vt:variant>
      <vt:variant>
        <vt:i4>1769530</vt:i4>
      </vt:variant>
      <vt:variant>
        <vt:i4>1031</vt:i4>
      </vt:variant>
      <vt:variant>
        <vt:i4>0</vt:i4>
      </vt:variant>
      <vt:variant>
        <vt:i4>5</vt:i4>
      </vt:variant>
      <vt:variant>
        <vt:lpwstr/>
      </vt:variant>
      <vt:variant>
        <vt:lpwstr>_Toc448922436</vt:lpwstr>
      </vt:variant>
      <vt:variant>
        <vt:i4>1769530</vt:i4>
      </vt:variant>
      <vt:variant>
        <vt:i4>1025</vt:i4>
      </vt:variant>
      <vt:variant>
        <vt:i4>0</vt:i4>
      </vt:variant>
      <vt:variant>
        <vt:i4>5</vt:i4>
      </vt:variant>
      <vt:variant>
        <vt:lpwstr/>
      </vt:variant>
      <vt:variant>
        <vt:lpwstr>_Toc448922435</vt:lpwstr>
      </vt:variant>
      <vt:variant>
        <vt:i4>1769530</vt:i4>
      </vt:variant>
      <vt:variant>
        <vt:i4>1019</vt:i4>
      </vt:variant>
      <vt:variant>
        <vt:i4>0</vt:i4>
      </vt:variant>
      <vt:variant>
        <vt:i4>5</vt:i4>
      </vt:variant>
      <vt:variant>
        <vt:lpwstr/>
      </vt:variant>
      <vt:variant>
        <vt:lpwstr>_Toc448922434</vt:lpwstr>
      </vt:variant>
      <vt:variant>
        <vt:i4>1769530</vt:i4>
      </vt:variant>
      <vt:variant>
        <vt:i4>1013</vt:i4>
      </vt:variant>
      <vt:variant>
        <vt:i4>0</vt:i4>
      </vt:variant>
      <vt:variant>
        <vt:i4>5</vt:i4>
      </vt:variant>
      <vt:variant>
        <vt:lpwstr/>
      </vt:variant>
      <vt:variant>
        <vt:lpwstr>_Toc448922433</vt:lpwstr>
      </vt:variant>
      <vt:variant>
        <vt:i4>1769530</vt:i4>
      </vt:variant>
      <vt:variant>
        <vt:i4>1007</vt:i4>
      </vt:variant>
      <vt:variant>
        <vt:i4>0</vt:i4>
      </vt:variant>
      <vt:variant>
        <vt:i4>5</vt:i4>
      </vt:variant>
      <vt:variant>
        <vt:lpwstr/>
      </vt:variant>
      <vt:variant>
        <vt:lpwstr>_Toc448922432</vt:lpwstr>
      </vt:variant>
      <vt:variant>
        <vt:i4>1769530</vt:i4>
      </vt:variant>
      <vt:variant>
        <vt:i4>1001</vt:i4>
      </vt:variant>
      <vt:variant>
        <vt:i4>0</vt:i4>
      </vt:variant>
      <vt:variant>
        <vt:i4>5</vt:i4>
      </vt:variant>
      <vt:variant>
        <vt:lpwstr/>
      </vt:variant>
      <vt:variant>
        <vt:lpwstr>_Toc448922431</vt:lpwstr>
      </vt:variant>
      <vt:variant>
        <vt:i4>1769530</vt:i4>
      </vt:variant>
      <vt:variant>
        <vt:i4>995</vt:i4>
      </vt:variant>
      <vt:variant>
        <vt:i4>0</vt:i4>
      </vt:variant>
      <vt:variant>
        <vt:i4>5</vt:i4>
      </vt:variant>
      <vt:variant>
        <vt:lpwstr/>
      </vt:variant>
      <vt:variant>
        <vt:lpwstr>_Toc448922430</vt:lpwstr>
      </vt:variant>
      <vt:variant>
        <vt:i4>1703994</vt:i4>
      </vt:variant>
      <vt:variant>
        <vt:i4>989</vt:i4>
      </vt:variant>
      <vt:variant>
        <vt:i4>0</vt:i4>
      </vt:variant>
      <vt:variant>
        <vt:i4>5</vt:i4>
      </vt:variant>
      <vt:variant>
        <vt:lpwstr/>
      </vt:variant>
      <vt:variant>
        <vt:lpwstr>_Toc448922429</vt:lpwstr>
      </vt:variant>
      <vt:variant>
        <vt:i4>1703994</vt:i4>
      </vt:variant>
      <vt:variant>
        <vt:i4>983</vt:i4>
      </vt:variant>
      <vt:variant>
        <vt:i4>0</vt:i4>
      </vt:variant>
      <vt:variant>
        <vt:i4>5</vt:i4>
      </vt:variant>
      <vt:variant>
        <vt:lpwstr/>
      </vt:variant>
      <vt:variant>
        <vt:lpwstr>_Toc448922428</vt:lpwstr>
      </vt:variant>
      <vt:variant>
        <vt:i4>1703994</vt:i4>
      </vt:variant>
      <vt:variant>
        <vt:i4>977</vt:i4>
      </vt:variant>
      <vt:variant>
        <vt:i4>0</vt:i4>
      </vt:variant>
      <vt:variant>
        <vt:i4>5</vt:i4>
      </vt:variant>
      <vt:variant>
        <vt:lpwstr/>
      </vt:variant>
      <vt:variant>
        <vt:lpwstr>_Toc448922427</vt:lpwstr>
      </vt:variant>
      <vt:variant>
        <vt:i4>1703994</vt:i4>
      </vt:variant>
      <vt:variant>
        <vt:i4>971</vt:i4>
      </vt:variant>
      <vt:variant>
        <vt:i4>0</vt:i4>
      </vt:variant>
      <vt:variant>
        <vt:i4>5</vt:i4>
      </vt:variant>
      <vt:variant>
        <vt:lpwstr/>
      </vt:variant>
      <vt:variant>
        <vt:lpwstr>_Toc448922426</vt:lpwstr>
      </vt:variant>
      <vt:variant>
        <vt:i4>1703994</vt:i4>
      </vt:variant>
      <vt:variant>
        <vt:i4>965</vt:i4>
      </vt:variant>
      <vt:variant>
        <vt:i4>0</vt:i4>
      </vt:variant>
      <vt:variant>
        <vt:i4>5</vt:i4>
      </vt:variant>
      <vt:variant>
        <vt:lpwstr/>
      </vt:variant>
      <vt:variant>
        <vt:lpwstr>_Toc448922425</vt:lpwstr>
      </vt:variant>
      <vt:variant>
        <vt:i4>1703994</vt:i4>
      </vt:variant>
      <vt:variant>
        <vt:i4>959</vt:i4>
      </vt:variant>
      <vt:variant>
        <vt:i4>0</vt:i4>
      </vt:variant>
      <vt:variant>
        <vt:i4>5</vt:i4>
      </vt:variant>
      <vt:variant>
        <vt:lpwstr/>
      </vt:variant>
      <vt:variant>
        <vt:lpwstr>_Toc448922424</vt:lpwstr>
      </vt:variant>
      <vt:variant>
        <vt:i4>1703994</vt:i4>
      </vt:variant>
      <vt:variant>
        <vt:i4>953</vt:i4>
      </vt:variant>
      <vt:variant>
        <vt:i4>0</vt:i4>
      </vt:variant>
      <vt:variant>
        <vt:i4>5</vt:i4>
      </vt:variant>
      <vt:variant>
        <vt:lpwstr/>
      </vt:variant>
      <vt:variant>
        <vt:lpwstr>_Toc448922423</vt:lpwstr>
      </vt:variant>
      <vt:variant>
        <vt:i4>1703994</vt:i4>
      </vt:variant>
      <vt:variant>
        <vt:i4>947</vt:i4>
      </vt:variant>
      <vt:variant>
        <vt:i4>0</vt:i4>
      </vt:variant>
      <vt:variant>
        <vt:i4>5</vt:i4>
      </vt:variant>
      <vt:variant>
        <vt:lpwstr/>
      </vt:variant>
      <vt:variant>
        <vt:lpwstr>_Toc448922422</vt:lpwstr>
      </vt:variant>
      <vt:variant>
        <vt:i4>1703994</vt:i4>
      </vt:variant>
      <vt:variant>
        <vt:i4>941</vt:i4>
      </vt:variant>
      <vt:variant>
        <vt:i4>0</vt:i4>
      </vt:variant>
      <vt:variant>
        <vt:i4>5</vt:i4>
      </vt:variant>
      <vt:variant>
        <vt:lpwstr/>
      </vt:variant>
      <vt:variant>
        <vt:lpwstr>_Toc448922421</vt:lpwstr>
      </vt:variant>
      <vt:variant>
        <vt:i4>1703994</vt:i4>
      </vt:variant>
      <vt:variant>
        <vt:i4>935</vt:i4>
      </vt:variant>
      <vt:variant>
        <vt:i4>0</vt:i4>
      </vt:variant>
      <vt:variant>
        <vt:i4>5</vt:i4>
      </vt:variant>
      <vt:variant>
        <vt:lpwstr/>
      </vt:variant>
      <vt:variant>
        <vt:lpwstr>_Toc448922420</vt:lpwstr>
      </vt:variant>
      <vt:variant>
        <vt:i4>1638458</vt:i4>
      </vt:variant>
      <vt:variant>
        <vt:i4>929</vt:i4>
      </vt:variant>
      <vt:variant>
        <vt:i4>0</vt:i4>
      </vt:variant>
      <vt:variant>
        <vt:i4>5</vt:i4>
      </vt:variant>
      <vt:variant>
        <vt:lpwstr/>
      </vt:variant>
      <vt:variant>
        <vt:lpwstr>_Toc448922419</vt:lpwstr>
      </vt:variant>
      <vt:variant>
        <vt:i4>1638458</vt:i4>
      </vt:variant>
      <vt:variant>
        <vt:i4>923</vt:i4>
      </vt:variant>
      <vt:variant>
        <vt:i4>0</vt:i4>
      </vt:variant>
      <vt:variant>
        <vt:i4>5</vt:i4>
      </vt:variant>
      <vt:variant>
        <vt:lpwstr/>
      </vt:variant>
      <vt:variant>
        <vt:lpwstr>_Toc448922418</vt:lpwstr>
      </vt:variant>
      <vt:variant>
        <vt:i4>1638458</vt:i4>
      </vt:variant>
      <vt:variant>
        <vt:i4>917</vt:i4>
      </vt:variant>
      <vt:variant>
        <vt:i4>0</vt:i4>
      </vt:variant>
      <vt:variant>
        <vt:i4>5</vt:i4>
      </vt:variant>
      <vt:variant>
        <vt:lpwstr/>
      </vt:variant>
      <vt:variant>
        <vt:lpwstr>_Toc448922417</vt:lpwstr>
      </vt:variant>
      <vt:variant>
        <vt:i4>1638458</vt:i4>
      </vt:variant>
      <vt:variant>
        <vt:i4>911</vt:i4>
      </vt:variant>
      <vt:variant>
        <vt:i4>0</vt:i4>
      </vt:variant>
      <vt:variant>
        <vt:i4>5</vt:i4>
      </vt:variant>
      <vt:variant>
        <vt:lpwstr/>
      </vt:variant>
      <vt:variant>
        <vt:lpwstr>_Toc448922416</vt:lpwstr>
      </vt:variant>
      <vt:variant>
        <vt:i4>1638458</vt:i4>
      </vt:variant>
      <vt:variant>
        <vt:i4>905</vt:i4>
      </vt:variant>
      <vt:variant>
        <vt:i4>0</vt:i4>
      </vt:variant>
      <vt:variant>
        <vt:i4>5</vt:i4>
      </vt:variant>
      <vt:variant>
        <vt:lpwstr/>
      </vt:variant>
      <vt:variant>
        <vt:lpwstr>_Toc448922415</vt:lpwstr>
      </vt:variant>
      <vt:variant>
        <vt:i4>1638458</vt:i4>
      </vt:variant>
      <vt:variant>
        <vt:i4>899</vt:i4>
      </vt:variant>
      <vt:variant>
        <vt:i4>0</vt:i4>
      </vt:variant>
      <vt:variant>
        <vt:i4>5</vt:i4>
      </vt:variant>
      <vt:variant>
        <vt:lpwstr/>
      </vt:variant>
      <vt:variant>
        <vt:lpwstr>_Toc448922414</vt:lpwstr>
      </vt:variant>
      <vt:variant>
        <vt:i4>1638458</vt:i4>
      </vt:variant>
      <vt:variant>
        <vt:i4>893</vt:i4>
      </vt:variant>
      <vt:variant>
        <vt:i4>0</vt:i4>
      </vt:variant>
      <vt:variant>
        <vt:i4>5</vt:i4>
      </vt:variant>
      <vt:variant>
        <vt:lpwstr/>
      </vt:variant>
      <vt:variant>
        <vt:lpwstr>_Toc448922413</vt:lpwstr>
      </vt:variant>
      <vt:variant>
        <vt:i4>1638458</vt:i4>
      </vt:variant>
      <vt:variant>
        <vt:i4>887</vt:i4>
      </vt:variant>
      <vt:variant>
        <vt:i4>0</vt:i4>
      </vt:variant>
      <vt:variant>
        <vt:i4>5</vt:i4>
      </vt:variant>
      <vt:variant>
        <vt:lpwstr/>
      </vt:variant>
      <vt:variant>
        <vt:lpwstr>_Toc448922412</vt:lpwstr>
      </vt:variant>
      <vt:variant>
        <vt:i4>1638458</vt:i4>
      </vt:variant>
      <vt:variant>
        <vt:i4>881</vt:i4>
      </vt:variant>
      <vt:variant>
        <vt:i4>0</vt:i4>
      </vt:variant>
      <vt:variant>
        <vt:i4>5</vt:i4>
      </vt:variant>
      <vt:variant>
        <vt:lpwstr/>
      </vt:variant>
      <vt:variant>
        <vt:lpwstr>_Toc448922411</vt:lpwstr>
      </vt:variant>
      <vt:variant>
        <vt:i4>1638458</vt:i4>
      </vt:variant>
      <vt:variant>
        <vt:i4>875</vt:i4>
      </vt:variant>
      <vt:variant>
        <vt:i4>0</vt:i4>
      </vt:variant>
      <vt:variant>
        <vt:i4>5</vt:i4>
      </vt:variant>
      <vt:variant>
        <vt:lpwstr/>
      </vt:variant>
      <vt:variant>
        <vt:lpwstr>_Toc448922410</vt:lpwstr>
      </vt:variant>
      <vt:variant>
        <vt:i4>1572922</vt:i4>
      </vt:variant>
      <vt:variant>
        <vt:i4>869</vt:i4>
      </vt:variant>
      <vt:variant>
        <vt:i4>0</vt:i4>
      </vt:variant>
      <vt:variant>
        <vt:i4>5</vt:i4>
      </vt:variant>
      <vt:variant>
        <vt:lpwstr/>
      </vt:variant>
      <vt:variant>
        <vt:lpwstr>_Toc448922409</vt:lpwstr>
      </vt:variant>
      <vt:variant>
        <vt:i4>1572922</vt:i4>
      </vt:variant>
      <vt:variant>
        <vt:i4>863</vt:i4>
      </vt:variant>
      <vt:variant>
        <vt:i4>0</vt:i4>
      </vt:variant>
      <vt:variant>
        <vt:i4>5</vt:i4>
      </vt:variant>
      <vt:variant>
        <vt:lpwstr/>
      </vt:variant>
      <vt:variant>
        <vt:lpwstr>_Toc448922408</vt:lpwstr>
      </vt:variant>
      <vt:variant>
        <vt:i4>1572922</vt:i4>
      </vt:variant>
      <vt:variant>
        <vt:i4>857</vt:i4>
      </vt:variant>
      <vt:variant>
        <vt:i4>0</vt:i4>
      </vt:variant>
      <vt:variant>
        <vt:i4>5</vt:i4>
      </vt:variant>
      <vt:variant>
        <vt:lpwstr/>
      </vt:variant>
      <vt:variant>
        <vt:lpwstr>_Toc448922407</vt:lpwstr>
      </vt:variant>
      <vt:variant>
        <vt:i4>1572922</vt:i4>
      </vt:variant>
      <vt:variant>
        <vt:i4>851</vt:i4>
      </vt:variant>
      <vt:variant>
        <vt:i4>0</vt:i4>
      </vt:variant>
      <vt:variant>
        <vt:i4>5</vt:i4>
      </vt:variant>
      <vt:variant>
        <vt:lpwstr/>
      </vt:variant>
      <vt:variant>
        <vt:lpwstr>_Toc448922406</vt:lpwstr>
      </vt:variant>
      <vt:variant>
        <vt:i4>1572922</vt:i4>
      </vt:variant>
      <vt:variant>
        <vt:i4>845</vt:i4>
      </vt:variant>
      <vt:variant>
        <vt:i4>0</vt:i4>
      </vt:variant>
      <vt:variant>
        <vt:i4>5</vt:i4>
      </vt:variant>
      <vt:variant>
        <vt:lpwstr/>
      </vt:variant>
      <vt:variant>
        <vt:lpwstr>_Toc448922405</vt:lpwstr>
      </vt:variant>
      <vt:variant>
        <vt:i4>1572922</vt:i4>
      </vt:variant>
      <vt:variant>
        <vt:i4>839</vt:i4>
      </vt:variant>
      <vt:variant>
        <vt:i4>0</vt:i4>
      </vt:variant>
      <vt:variant>
        <vt:i4>5</vt:i4>
      </vt:variant>
      <vt:variant>
        <vt:lpwstr/>
      </vt:variant>
      <vt:variant>
        <vt:lpwstr>_Toc448922404</vt:lpwstr>
      </vt:variant>
      <vt:variant>
        <vt:i4>1572922</vt:i4>
      </vt:variant>
      <vt:variant>
        <vt:i4>833</vt:i4>
      </vt:variant>
      <vt:variant>
        <vt:i4>0</vt:i4>
      </vt:variant>
      <vt:variant>
        <vt:i4>5</vt:i4>
      </vt:variant>
      <vt:variant>
        <vt:lpwstr/>
      </vt:variant>
      <vt:variant>
        <vt:lpwstr>_Toc448922403</vt:lpwstr>
      </vt:variant>
      <vt:variant>
        <vt:i4>1572922</vt:i4>
      </vt:variant>
      <vt:variant>
        <vt:i4>827</vt:i4>
      </vt:variant>
      <vt:variant>
        <vt:i4>0</vt:i4>
      </vt:variant>
      <vt:variant>
        <vt:i4>5</vt:i4>
      </vt:variant>
      <vt:variant>
        <vt:lpwstr/>
      </vt:variant>
      <vt:variant>
        <vt:lpwstr>_Toc448922402</vt:lpwstr>
      </vt:variant>
      <vt:variant>
        <vt:i4>1572922</vt:i4>
      </vt:variant>
      <vt:variant>
        <vt:i4>821</vt:i4>
      </vt:variant>
      <vt:variant>
        <vt:i4>0</vt:i4>
      </vt:variant>
      <vt:variant>
        <vt:i4>5</vt:i4>
      </vt:variant>
      <vt:variant>
        <vt:lpwstr/>
      </vt:variant>
      <vt:variant>
        <vt:lpwstr>_Toc448922401</vt:lpwstr>
      </vt:variant>
      <vt:variant>
        <vt:i4>1572922</vt:i4>
      </vt:variant>
      <vt:variant>
        <vt:i4>815</vt:i4>
      </vt:variant>
      <vt:variant>
        <vt:i4>0</vt:i4>
      </vt:variant>
      <vt:variant>
        <vt:i4>5</vt:i4>
      </vt:variant>
      <vt:variant>
        <vt:lpwstr/>
      </vt:variant>
      <vt:variant>
        <vt:lpwstr>_Toc448922400</vt:lpwstr>
      </vt:variant>
      <vt:variant>
        <vt:i4>1114173</vt:i4>
      </vt:variant>
      <vt:variant>
        <vt:i4>809</vt:i4>
      </vt:variant>
      <vt:variant>
        <vt:i4>0</vt:i4>
      </vt:variant>
      <vt:variant>
        <vt:i4>5</vt:i4>
      </vt:variant>
      <vt:variant>
        <vt:lpwstr/>
      </vt:variant>
      <vt:variant>
        <vt:lpwstr>_Toc448922399</vt:lpwstr>
      </vt:variant>
      <vt:variant>
        <vt:i4>1114173</vt:i4>
      </vt:variant>
      <vt:variant>
        <vt:i4>803</vt:i4>
      </vt:variant>
      <vt:variant>
        <vt:i4>0</vt:i4>
      </vt:variant>
      <vt:variant>
        <vt:i4>5</vt:i4>
      </vt:variant>
      <vt:variant>
        <vt:lpwstr/>
      </vt:variant>
      <vt:variant>
        <vt:lpwstr>_Toc448922398</vt:lpwstr>
      </vt:variant>
      <vt:variant>
        <vt:i4>1114173</vt:i4>
      </vt:variant>
      <vt:variant>
        <vt:i4>797</vt:i4>
      </vt:variant>
      <vt:variant>
        <vt:i4>0</vt:i4>
      </vt:variant>
      <vt:variant>
        <vt:i4>5</vt:i4>
      </vt:variant>
      <vt:variant>
        <vt:lpwstr/>
      </vt:variant>
      <vt:variant>
        <vt:lpwstr>_Toc448922397</vt:lpwstr>
      </vt:variant>
      <vt:variant>
        <vt:i4>1114173</vt:i4>
      </vt:variant>
      <vt:variant>
        <vt:i4>791</vt:i4>
      </vt:variant>
      <vt:variant>
        <vt:i4>0</vt:i4>
      </vt:variant>
      <vt:variant>
        <vt:i4>5</vt:i4>
      </vt:variant>
      <vt:variant>
        <vt:lpwstr/>
      </vt:variant>
      <vt:variant>
        <vt:lpwstr>_Toc448922396</vt:lpwstr>
      </vt:variant>
      <vt:variant>
        <vt:i4>1114173</vt:i4>
      </vt:variant>
      <vt:variant>
        <vt:i4>785</vt:i4>
      </vt:variant>
      <vt:variant>
        <vt:i4>0</vt:i4>
      </vt:variant>
      <vt:variant>
        <vt:i4>5</vt:i4>
      </vt:variant>
      <vt:variant>
        <vt:lpwstr/>
      </vt:variant>
      <vt:variant>
        <vt:lpwstr>_Toc448922395</vt:lpwstr>
      </vt:variant>
      <vt:variant>
        <vt:i4>1114173</vt:i4>
      </vt:variant>
      <vt:variant>
        <vt:i4>779</vt:i4>
      </vt:variant>
      <vt:variant>
        <vt:i4>0</vt:i4>
      </vt:variant>
      <vt:variant>
        <vt:i4>5</vt:i4>
      </vt:variant>
      <vt:variant>
        <vt:lpwstr/>
      </vt:variant>
      <vt:variant>
        <vt:lpwstr>_Toc448922394</vt:lpwstr>
      </vt:variant>
      <vt:variant>
        <vt:i4>1114173</vt:i4>
      </vt:variant>
      <vt:variant>
        <vt:i4>773</vt:i4>
      </vt:variant>
      <vt:variant>
        <vt:i4>0</vt:i4>
      </vt:variant>
      <vt:variant>
        <vt:i4>5</vt:i4>
      </vt:variant>
      <vt:variant>
        <vt:lpwstr/>
      </vt:variant>
      <vt:variant>
        <vt:lpwstr>_Toc448922393</vt:lpwstr>
      </vt:variant>
      <vt:variant>
        <vt:i4>1114173</vt:i4>
      </vt:variant>
      <vt:variant>
        <vt:i4>767</vt:i4>
      </vt:variant>
      <vt:variant>
        <vt:i4>0</vt:i4>
      </vt:variant>
      <vt:variant>
        <vt:i4>5</vt:i4>
      </vt:variant>
      <vt:variant>
        <vt:lpwstr/>
      </vt:variant>
      <vt:variant>
        <vt:lpwstr>_Toc448922392</vt:lpwstr>
      </vt:variant>
      <vt:variant>
        <vt:i4>1114173</vt:i4>
      </vt:variant>
      <vt:variant>
        <vt:i4>761</vt:i4>
      </vt:variant>
      <vt:variant>
        <vt:i4>0</vt:i4>
      </vt:variant>
      <vt:variant>
        <vt:i4>5</vt:i4>
      </vt:variant>
      <vt:variant>
        <vt:lpwstr/>
      </vt:variant>
      <vt:variant>
        <vt:lpwstr>_Toc448922391</vt:lpwstr>
      </vt:variant>
      <vt:variant>
        <vt:i4>1114173</vt:i4>
      </vt:variant>
      <vt:variant>
        <vt:i4>755</vt:i4>
      </vt:variant>
      <vt:variant>
        <vt:i4>0</vt:i4>
      </vt:variant>
      <vt:variant>
        <vt:i4>5</vt:i4>
      </vt:variant>
      <vt:variant>
        <vt:lpwstr/>
      </vt:variant>
      <vt:variant>
        <vt:lpwstr>_Toc448922390</vt:lpwstr>
      </vt:variant>
      <vt:variant>
        <vt:i4>1048637</vt:i4>
      </vt:variant>
      <vt:variant>
        <vt:i4>749</vt:i4>
      </vt:variant>
      <vt:variant>
        <vt:i4>0</vt:i4>
      </vt:variant>
      <vt:variant>
        <vt:i4>5</vt:i4>
      </vt:variant>
      <vt:variant>
        <vt:lpwstr/>
      </vt:variant>
      <vt:variant>
        <vt:lpwstr>_Toc448922389</vt:lpwstr>
      </vt:variant>
      <vt:variant>
        <vt:i4>1048637</vt:i4>
      </vt:variant>
      <vt:variant>
        <vt:i4>743</vt:i4>
      </vt:variant>
      <vt:variant>
        <vt:i4>0</vt:i4>
      </vt:variant>
      <vt:variant>
        <vt:i4>5</vt:i4>
      </vt:variant>
      <vt:variant>
        <vt:lpwstr/>
      </vt:variant>
      <vt:variant>
        <vt:lpwstr>_Toc448922388</vt:lpwstr>
      </vt:variant>
      <vt:variant>
        <vt:i4>1048637</vt:i4>
      </vt:variant>
      <vt:variant>
        <vt:i4>737</vt:i4>
      </vt:variant>
      <vt:variant>
        <vt:i4>0</vt:i4>
      </vt:variant>
      <vt:variant>
        <vt:i4>5</vt:i4>
      </vt:variant>
      <vt:variant>
        <vt:lpwstr/>
      </vt:variant>
      <vt:variant>
        <vt:lpwstr>_Toc448922387</vt:lpwstr>
      </vt:variant>
      <vt:variant>
        <vt:i4>1048637</vt:i4>
      </vt:variant>
      <vt:variant>
        <vt:i4>731</vt:i4>
      </vt:variant>
      <vt:variant>
        <vt:i4>0</vt:i4>
      </vt:variant>
      <vt:variant>
        <vt:i4>5</vt:i4>
      </vt:variant>
      <vt:variant>
        <vt:lpwstr/>
      </vt:variant>
      <vt:variant>
        <vt:lpwstr>_Toc448922386</vt:lpwstr>
      </vt:variant>
      <vt:variant>
        <vt:i4>1048637</vt:i4>
      </vt:variant>
      <vt:variant>
        <vt:i4>725</vt:i4>
      </vt:variant>
      <vt:variant>
        <vt:i4>0</vt:i4>
      </vt:variant>
      <vt:variant>
        <vt:i4>5</vt:i4>
      </vt:variant>
      <vt:variant>
        <vt:lpwstr/>
      </vt:variant>
      <vt:variant>
        <vt:lpwstr>_Toc448922385</vt:lpwstr>
      </vt:variant>
      <vt:variant>
        <vt:i4>1048637</vt:i4>
      </vt:variant>
      <vt:variant>
        <vt:i4>719</vt:i4>
      </vt:variant>
      <vt:variant>
        <vt:i4>0</vt:i4>
      </vt:variant>
      <vt:variant>
        <vt:i4>5</vt:i4>
      </vt:variant>
      <vt:variant>
        <vt:lpwstr/>
      </vt:variant>
      <vt:variant>
        <vt:lpwstr>_Toc448922384</vt:lpwstr>
      </vt:variant>
      <vt:variant>
        <vt:i4>1048637</vt:i4>
      </vt:variant>
      <vt:variant>
        <vt:i4>713</vt:i4>
      </vt:variant>
      <vt:variant>
        <vt:i4>0</vt:i4>
      </vt:variant>
      <vt:variant>
        <vt:i4>5</vt:i4>
      </vt:variant>
      <vt:variant>
        <vt:lpwstr/>
      </vt:variant>
      <vt:variant>
        <vt:lpwstr>_Toc448922383</vt:lpwstr>
      </vt:variant>
      <vt:variant>
        <vt:i4>1048637</vt:i4>
      </vt:variant>
      <vt:variant>
        <vt:i4>707</vt:i4>
      </vt:variant>
      <vt:variant>
        <vt:i4>0</vt:i4>
      </vt:variant>
      <vt:variant>
        <vt:i4>5</vt:i4>
      </vt:variant>
      <vt:variant>
        <vt:lpwstr/>
      </vt:variant>
      <vt:variant>
        <vt:lpwstr>_Toc448922382</vt:lpwstr>
      </vt:variant>
      <vt:variant>
        <vt:i4>1048637</vt:i4>
      </vt:variant>
      <vt:variant>
        <vt:i4>701</vt:i4>
      </vt:variant>
      <vt:variant>
        <vt:i4>0</vt:i4>
      </vt:variant>
      <vt:variant>
        <vt:i4>5</vt:i4>
      </vt:variant>
      <vt:variant>
        <vt:lpwstr/>
      </vt:variant>
      <vt:variant>
        <vt:lpwstr>_Toc448922381</vt:lpwstr>
      </vt:variant>
      <vt:variant>
        <vt:i4>1048637</vt:i4>
      </vt:variant>
      <vt:variant>
        <vt:i4>695</vt:i4>
      </vt:variant>
      <vt:variant>
        <vt:i4>0</vt:i4>
      </vt:variant>
      <vt:variant>
        <vt:i4>5</vt:i4>
      </vt:variant>
      <vt:variant>
        <vt:lpwstr/>
      </vt:variant>
      <vt:variant>
        <vt:lpwstr>_Toc448922380</vt:lpwstr>
      </vt:variant>
      <vt:variant>
        <vt:i4>2031677</vt:i4>
      </vt:variant>
      <vt:variant>
        <vt:i4>689</vt:i4>
      </vt:variant>
      <vt:variant>
        <vt:i4>0</vt:i4>
      </vt:variant>
      <vt:variant>
        <vt:i4>5</vt:i4>
      </vt:variant>
      <vt:variant>
        <vt:lpwstr/>
      </vt:variant>
      <vt:variant>
        <vt:lpwstr>_Toc448922379</vt:lpwstr>
      </vt:variant>
      <vt:variant>
        <vt:i4>2031677</vt:i4>
      </vt:variant>
      <vt:variant>
        <vt:i4>683</vt:i4>
      </vt:variant>
      <vt:variant>
        <vt:i4>0</vt:i4>
      </vt:variant>
      <vt:variant>
        <vt:i4>5</vt:i4>
      </vt:variant>
      <vt:variant>
        <vt:lpwstr/>
      </vt:variant>
      <vt:variant>
        <vt:lpwstr>_Toc448922378</vt:lpwstr>
      </vt:variant>
      <vt:variant>
        <vt:i4>2031677</vt:i4>
      </vt:variant>
      <vt:variant>
        <vt:i4>677</vt:i4>
      </vt:variant>
      <vt:variant>
        <vt:i4>0</vt:i4>
      </vt:variant>
      <vt:variant>
        <vt:i4>5</vt:i4>
      </vt:variant>
      <vt:variant>
        <vt:lpwstr/>
      </vt:variant>
      <vt:variant>
        <vt:lpwstr>_Toc448922377</vt:lpwstr>
      </vt:variant>
      <vt:variant>
        <vt:i4>2031677</vt:i4>
      </vt:variant>
      <vt:variant>
        <vt:i4>671</vt:i4>
      </vt:variant>
      <vt:variant>
        <vt:i4>0</vt:i4>
      </vt:variant>
      <vt:variant>
        <vt:i4>5</vt:i4>
      </vt:variant>
      <vt:variant>
        <vt:lpwstr/>
      </vt:variant>
      <vt:variant>
        <vt:lpwstr>_Toc448922376</vt:lpwstr>
      </vt:variant>
      <vt:variant>
        <vt:i4>2031677</vt:i4>
      </vt:variant>
      <vt:variant>
        <vt:i4>665</vt:i4>
      </vt:variant>
      <vt:variant>
        <vt:i4>0</vt:i4>
      </vt:variant>
      <vt:variant>
        <vt:i4>5</vt:i4>
      </vt:variant>
      <vt:variant>
        <vt:lpwstr/>
      </vt:variant>
      <vt:variant>
        <vt:lpwstr>_Toc448922375</vt:lpwstr>
      </vt:variant>
      <vt:variant>
        <vt:i4>2031677</vt:i4>
      </vt:variant>
      <vt:variant>
        <vt:i4>659</vt:i4>
      </vt:variant>
      <vt:variant>
        <vt:i4>0</vt:i4>
      </vt:variant>
      <vt:variant>
        <vt:i4>5</vt:i4>
      </vt:variant>
      <vt:variant>
        <vt:lpwstr/>
      </vt:variant>
      <vt:variant>
        <vt:lpwstr>_Toc448922374</vt:lpwstr>
      </vt:variant>
      <vt:variant>
        <vt:i4>2031677</vt:i4>
      </vt:variant>
      <vt:variant>
        <vt:i4>653</vt:i4>
      </vt:variant>
      <vt:variant>
        <vt:i4>0</vt:i4>
      </vt:variant>
      <vt:variant>
        <vt:i4>5</vt:i4>
      </vt:variant>
      <vt:variant>
        <vt:lpwstr/>
      </vt:variant>
      <vt:variant>
        <vt:lpwstr>_Toc448922373</vt:lpwstr>
      </vt:variant>
      <vt:variant>
        <vt:i4>2031677</vt:i4>
      </vt:variant>
      <vt:variant>
        <vt:i4>647</vt:i4>
      </vt:variant>
      <vt:variant>
        <vt:i4>0</vt:i4>
      </vt:variant>
      <vt:variant>
        <vt:i4>5</vt:i4>
      </vt:variant>
      <vt:variant>
        <vt:lpwstr/>
      </vt:variant>
      <vt:variant>
        <vt:lpwstr>_Toc448922372</vt:lpwstr>
      </vt:variant>
      <vt:variant>
        <vt:i4>2031677</vt:i4>
      </vt:variant>
      <vt:variant>
        <vt:i4>641</vt:i4>
      </vt:variant>
      <vt:variant>
        <vt:i4>0</vt:i4>
      </vt:variant>
      <vt:variant>
        <vt:i4>5</vt:i4>
      </vt:variant>
      <vt:variant>
        <vt:lpwstr/>
      </vt:variant>
      <vt:variant>
        <vt:lpwstr>_Toc448922371</vt:lpwstr>
      </vt:variant>
      <vt:variant>
        <vt:i4>2031677</vt:i4>
      </vt:variant>
      <vt:variant>
        <vt:i4>635</vt:i4>
      </vt:variant>
      <vt:variant>
        <vt:i4>0</vt:i4>
      </vt:variant>
      <vt:variant>
        <vt:i4>5</vt:i4>
      </vt:variant>
      <vt:variant>
        <vt:lpwstr/>
      </vt:variant>
      <vt:variant>
        <vt:lpwstr>_Toc448922370</vt:lpwstr>
      </vt:variant>
      <vt:variant>
        <vt:i4>1966141</vt:i4>
      </vt:variant>
      <vt:variant>
        <vt:i4>629</vt:i4>
      </vt:variant>
      <vt:variant>
        <vt:i4>0</vt:i4>
      </vt:variant>
      <vt:variant>
        <vt:i4>5</vt:i4>
      </vt:variant>
      <vt:variant>
        <vt:lpwstr/>
      </vt:variant>
      <vt:variant>
        <vt:lpwstr>_Toc448922369</vt:lpwstr>
      </vt:variant>
      <vt:variant>
        <vt:i4>1966141</vt:i4>
      </vt:variant>
      <vt:variant>
        <vt:i4>623</vt:i4>
      </vt:variant>
      <vt:variant>
        <vt:i4>0</vt:i4>
      </vt:variant>
      <vt:variant>
        <vt:i4>5</vt:i4>
      </vt:variant>
      <vt:variant>
        <vt:lpwstr/>
      </vt:variant>
      <vt:variant>
        <vt:lpwstr>_Toc448922368</vt:lpwstr>
      </vt:variant>
      <vt:variant>
        <vt:i4>1966141</vt:i4>
      </vt:variant>
      <vt:variant>
        <vt:i4>617</vt:i4>
      </vt:variant>
      <vt:variant>
        <vt:i4>0</vt:i4>
      </vt:variant>
      <vt:variant>
        <vt:i4>5</vt:i4>
      </vt:variant>
      <vt:variant>
        <vt:lpwstr/>
      </vt:variant>
      <vt:variant>
        <vt:lpwstr>_Toc448922367</vt:lpwstr>
      </vt:variant>
      <vt:variant>
        <vt:i4>1966141</vt:i4>
      </vt:variant>
      <vt:variant>
        <vt:i4>611</vt:i4>
      </vt:variant>
      <vt:variant>
        <vt:i4>0</vt:i4>
      </vt:variant>
      <vt:variant>
        <vt:i4>5</vt:i4>
      </vt:variant>
      <vt:variant>
        <vt:lpwstr/>
      </vt:variant>
      <vt:variant>
        <vt:lpwstr>_Toc448922366</vt:lpwstr>
      </vt:variant>
      <vt:variant>
        <vt:i4>1966141</vt:i4>
      </vt:variant>
      <vt:variant>
        <vt:i4>605</vt:i4>
      </vt:variant>
      <vt:variant>
        <vt:i4>0</vt:i4>
      </vt:variant>
      <vt:variant>
        <vt:i4>5</vt:i4>
      </vt:variant>
      <vt:variant>
        <vt:lpwstr/>
      </vt:variant>
      <vt:variant>
        <vt:lpwstr>_Toc448922365</vt:lpwstr>
      </vt:variant>
      <vt:variant>
        <vt:i4>1966141</vt:i4>
      </vt:variant>
      <vt:variant>
        <vt:i4>599</vt:i4>
      </vt:variant>
      <vt:variant>
        <vt:i4>0</vt:i4>
      </vt:variant>
      <vt:variant>
        <vt:i4>5</vt:i4>
      </vt:variant>
      <vt:variant>
        <vt:lpwstr/>
      </vt:variant>
      <vt:variant>
        <vt:lpwstr>_Toc448922364</vt:lpwstr>
      </vt:variant>
      <vt:variant>
        <vt:i4>1966141</vt:i4>
      </vt:variant>
      <vt:variant>
        <vt:i4>593</vt:i4>
      </vt:variant>
      <vt:variant>
        <vt:i4>0</vt:i4>
      </vt:variant>
      <vt:variant>
        <vt:i4>5</vt:i4>
      </vt:variant>
      <vt:variant>
        <vt:lpwstr/>
      </vt:variant>
      <vt:variant>
        <vt:lpwstr>_Toc448922363</vt:lpwstr>
      </vt:variant>
      <vt:variant>
        <vt:i4>1966141</vt:i4>
      </vt:variant>
      <vt:variant>
        <vt:i4>587</vt:i4>
      </vt:variant>
      <vt:variant>
        <vt:i4>0</vt:i4>
      </vt:variant>
      <vt:variant>
        <vt:i4>5</vt:i4>
      </vt:variant>
      <vt:variant>
        <vt:lpwstr/>
      </vt:variant>
      <vt:variant>
        <vt:lpwstr>_Toc448922362</vt:lpwstr>
      </vt:variant>
      <vt:variant>
        <vt:i4>1966141</vt:i4>
      </vt:variant>
      <vt:variant>
        <vt:i4>581</vt:i4>
      </vt:variant>
      <vt:variant>
        <vt:i4>0</vt:i4>
      </vt:variant>
      <vt:variant>
        <vt:i4>5</vt:i4>
      </vt:variant>
      <vt:variant>
        <vt:lpwstr/>
      </vt:variant>
      <vt:variant>
        <vt:lpwstr>_Toc448922361</vt:lpwstr>
      </vt:variant>
      <vt:variant>
        <vt:i4>1966141</vt:i4>
      </vt:variant>
      <vt:variant>
        <vt:i4>575</vt:i4>
      </vt:variant>
      <vt:variant>
        <vt:i4>0</vt:i4>
      </vt:variant>
      <vt:variant>
        <vt:i4>5</vt:i4>
      </vt:variant>
      <vt:variant>
        <vt:lpwstr/>
      </vt:variant>
      <vt:variant>
        <vt:lpwstr>_Toc448922360</vt:lpwstr>
      </vt:variant>
      <vt:variant>
        <vt:i4>1900605</vt:i4>
      </vt:variant>
      <vt:variant>
        <vt:i4>569</vt:i4>
      </vt:variant>
      <vt:variant>
        <vt:i4>0</vt:i4>
      </vt:variant>
      <vt:variant>
        <vt:i4>5</vt:i4>
      </vt:variant>
      <vt:variant>
        <vt:lpwstr/>
      </vt:variant>
      <vt:variant>
        <vt:lpwstr>_Toc448922359</vt:lpwstr>
      </vt:variant>
      <vt:variant>
        <vt:i4>1900605</vt:i4>
      </vt:variant>
      <vt:variant>
        <vt:i4>563</vt:i4>
      </vt:variant>
      <vt:variant>
        <vt:i4>0</vt:i4>
      </vt:variant>
      <vt:variant>
        <vt:i4>5</vt:i4>
      </vt:variant>
      <vt:variant>
        <vt:lpwstr/>
      </vt:variant>
      <vt:variant>
        <vt:lpwstr>_Toc448922358</vt:lpwstr>
      </vt:variant>
      <vt:variant>
        <vt:i4>1900605</vt:i4>
      </vt:variant>
      <vt:variant>
        <vt:i4>557</vt:i4>
      </vt:variant>
      <vt:variant>
        <vt:i4>0</vt:i4>
      </vt:variant>
      <vt:variant>
        <vt:i4>5</vt:i4>
      </vt:variant>
      <vt:variant>
        <vt:lpwstr/>
      </vt:variant>
      <vt:variant>
        <vt:lpwstr>_Toc448922357</vt:lpwstr>
      </vt:variant>
      <vt:variant>
        <vt:i4>1900605</vt:i4>
      </vt:variant>
      <vt:variant>
        <vt:i4>551</vt:i4>
      </vt:variant>
      <vt:variant>
        <vt:i4>0</vt:i4>
      </vt:variant>
      <vt:variant>
        <vt:i4>5</vt:i4>
      </vt:variant>
      <vt:variant>
        <vt:lpwstr/>
      </vt:variant>
      <vt:variant>
        <vt:lpwstr>_Toc448922356</vt:lpwstr>
      </vt:variant>
      <vt:variant>
        <vt:i4>1900605</vt:i4>
      </vt:variant>
      <vt:variant>
        <vt:i4>545</vt:i4>
      </vt:variant>
      <vt:variant>
        <vt:i4>0</vt:i4>
      </vt:variant>
      <vt:variant>
        <vt:i4>5</vt:i4>
      </vt:variant>
      <vt:variant>
        <vt:lpwstr/>
      </vt:variant>
      <vt:variant>
        <vt:lpwstr>_Toc448922355</vt:lpwstr>
      </vt:variant>
      <vt:variant>
        <vt:i4>1900605</vt:i4>
      </vt:variant>
      <vt:variant>
        <vt:i4>539</vt:i4>
      </vt:variant>
      <vt:variant>
        <vt:i4>0</vt:i4>
      </vt:variant>
      <vt:variant>
        <vt:i4>5</vt:i4>
      </vt:variant>
      <vt:variant>
        <vt:lpwstr/>
      </vt:variant>
      <vt:variant>
        <vt:lpwstr>_Toc448922354</vt:lpwstr>
      </vt:variant>
      <vt:variant>
        <vt:i4>1900605</vt:i4>
      </vt:variant>
      <vt:variant>
        <vt:i4>533</vt:i4>
      </vt:variant>
      <vt:variant>
        <vt:i4>0</vt:i4>
      </vt:variant>
      <vt:variant>
        <vt:i4>5</vt:i4>
      </vt:variant>
      <vt:variant>
        <vt:lpwstr/>
      </vt:variant>
      <vt:variant>
        <vt:lpwstr>_Toc448922353</vt:lpwstr>
      </vt:variant>
      <vt:variant>
        <vt:i4>1900605</vt:i4>
      </vt:variant>
      <vt:variant>
        <vt:i4>527</vt:i4>
      </vt:variant>
      <vt:variant>
        <vt:i4>0</vt:i4>
      </vt:variant>
      <vt:variant>
        <vt:i4>5</vt:i4>
      </vt:variant>
      <vt:variant>
        <vt:lpwstr/>
      </vt:variant>
      <vt:variant>
        <vt:lpwstr>_Toc448922352</vt:lpwstr>
      </vt:variant>
      <vt:variant>
        <vt:i4>1900605</vt:i4>
      </vt:variant>
      <vt:variant>
        <vt:i4>521</vt:i4>
      </vt:variant>
      <vt:variant>
        <vt:i4>0</vt:i4>
      </vt:variant>
      <vt:variant>
        <vt:i4>5</vt:i4>
      </vt:variant>
      <vt:variant>
        <vt:lpwstr/>
      </vt:variant>
      <vt:variant>
        <vt:lpwstr>_Toc448922351</vt:lpwstr>
      </vt:variant>
      <vt:variant>
        <vt:i4>1900605</vt:i4>
      </vt:variant>
      <vt:variant>
        <vt:i4>515</vt:i4>
      </vt:variant>
      <vt:variant>
        <vt:i4>0</vt:i4>
      </vt:variant>
      <vt:variant>
        <vt:i4>5</vt:i4>
      </vt:variant>
      <vt:variant>
        <vt:lpwstr/>
      </vt:variant>
      <vt:variant>
        <vt:lpwstr>_Toc448922350</vt:lpwstr>
      </vt:variant>
      <vt:variant>
        <vt:i4>1835069</vt:i4>
      </vt:variant>
      <vt:variant>
        <vt:i4>509</vt:i4>
      </vt:variant>
      <vt:variant>
        <vt:i4>0</vt:i4>
      </vt:variant>
      <vt:variant>
        <vt:i4>5</vt:i4>
      </vt:variant>
      <vt:variant>
        <vt:lpwstr/>
      </vt:variant>
      <vt:variant>
        <vt:lpwstr>_Toc448922349</vt:lpwstr>
      </vt:variant>
      <vt:variant>
        <vt:i4>1835069</vt:i4>
      </vt:variant>
      <vt:variant>
        <vt:i4>503</vt:i4>
      </vt:variant>
      <vt:variant>
        <vt:i4>0</vt:i4>
      </vt:variant>
      <vt:variant>
        <vt:i4>5</vt:i4>
      </vt:variant>
      <vt:variant>
        <vt:lpwstr/>
      </vt:variant>
      <vt:variant>
        <vt:lpwstr>_Toc448922348</vt:lpwstr>
      </vt:variant>
      <vt:variant>
        <vt:i4>1835069</vt:i4>
      </vt:variant>
      <vt:variant>
        <vt:i4>497</vt:i4>
      </vt:variant>
      <vt:variant>
        <vt:i4>0</vt:i4>
      </vt:variant>
      <vt:variant>
        <vt:i4>5</vt:i4>
      </vt:variant>
      <vt:variant>
        <vt:lpwstr/>
      </vt:variant>
      <vt:variant>
        <vt:lpwstr>_Toc448922347</vt:lpwstr>
      </vt:variant>
      <vt:variant>
        <vt:i4>1835069</vt:i4>
      </vt:variant>
      <vt:variant>
        <vt:i4>491</vt:i4>
      </vt:variant>
      <vt:variant>
        <vt:i4>0</vt:i4>
      </vt:variant>
      <vt:variant>
        <vt:i4>5</vt:i4>
      </vt:variant>
      <vt:variant>
        <vt:lpwstr/>
      </vt:variant>
      <vt:variant>
        <vt:lpwstr>_Toc448922346</vt:lpwstr>
      </vt:variant>
      <vt:variant>
        <vt:i4>1835069</vt:i4>
      </vt:variant>
      <vt:variant>
        <vt:i4>485</vt:i4>
      </vt:variant>
      <vt:variant>
        <vt:i4>0</vt:i4>
      </vt:variant>
      <vt:variant>
        <vt:i4>5</vt:i4>
      </vt:variant>
      <vt:variant>
        <vt:lpwstr/>
      </vt:variant>
      <vt:variant>
        <vt:lpwstr>_Toc448922345</vt:lpwstr>
      </vt:variant>
      <vt:variant>
        <vt:i4>1835069</vt:i4>
      </vt:variant>
      <vt:variant>
        <vt:i4>479</vt:i4>
      </vt:variant>
      <vt:variant>
        <vt:i4>0</vt:i4>
      </vt:variant>
      <vt:variant>
        <vt:i4>5</vt:i4>
      </vt:variant>
      <vt:variant>
        <vt:lpwstr/>
      </vt:variant>
      <vt:variant>
        <vt:lpwstr>_Toc448922344</vt:lpwstr>
      </vt:variant>
      <vt:variant>
        <vt:i4>1835069</vt:i4>
      </vt:variant>
      <vt:variant>
        <vt:i4>473</vt:i4>
      </vt:variant>
      <vt:variant>
        <vt:i4>0</vt:i4>
      </vt:variant>
      <vt:variant>
        <vt:i4>5</vt:i4>
      </vt:variant>
      <vt:variant>
        <vt:lpwstr/>
      </vt:variant>
      <vt:variant>
        <vt:lpwstr>_Toc448922343</vt:lpwstr>
      </vt:variant>
      <vt:variant>
        <vt:i4>1835069</vt:i4>
      </vt:variant>
      <vt:variant>
        <vt:i4>467</vt:i4>
      </vt:variant>
      <vt:variant>
        <vt:i4>0</vt:i4>
      </vt:variant>
      <vt:variant>
        <vt:i4>5</vt:i4>
      </vt:variant>
      <vt:variant>
        <vt:lpwstr/>
      </vt:variant>
      <vt:variant>
        <vt:lpwstr>_Toc448922342</vt:lpwstr>
      </vt:variant>
      <vt:variant>
        <vt:i4>1835069</vt:i4>
      </vt:variant>
      <vt:variant>
        <vt:i4>461</vt:i4>
      </vt:variant>
      <vt:variant>
        <vt:i4>0</vt:i4>
      </vt:variant>
      <vt:variant>
        <vt:i4>5</vt:i4>
      </vt:variant>
      <vt:variant>
        <vt:lpwstr/>
      </vt:variant>
      <vt:variant>
        <vt:lpwstr>_Toc448922341</vt:lpwstr>
      </vt:variant>
      <vt:variant>
        <vt:i4>1835069</vt:i4>
      </vt:variant>
      <vt:variant>
        <vt:i4>455</vt:i4>
      </vt:variant>
      <vt:variant>
        <vt:i4>0</vt:i4>
      </vt:variant>
      <vt:variant>
        <vt:i4>5</vt:i4>
      </vt:variant>
      <vt:variant>
        <vt:lpwstr/>
      </vt:variant>
      <vt:variant>
        <vt:lpwstr>_Toc448922340</vt:lpwstr>
      </vt:variant>
      <vt:variant>
        <vt:i4>1769533</vt:i4>
      </vt:variant>
      <vt:variant>
        <vt:i4>449</vt:i4>
      </vt:variant>
      <vt:variant>
        <vt:i4>0</vt:i4>
      </vt:variant>
      <vt:variant>
        <vt:i4>5</vt:i4>
      </vt:variant>
      <vt:variant>
        <vt:lpwstr/>
      </vt:variant>
      <vt:variant>
        <vt:lpwstr>_Toc448922339</vt:lpwstr>
      </vt:variant>
      <vt:variant>
        <vt:i4>1769533</vt:i4>
      </vt:variant>
      <vt:variant>
        <vt:i4>443</vt:i4>
      </vt:variant>
      <vt:variant>
        <vt:i4>0</vt:i4>
      </vt:variant>
      <vt:variant>
        <vt:i4>5</vt:i4>
      </vt:variant>
      <vt:variant>
        <vt:lpwstr/>
      </vt:variant>
      <vt:variant>
        <vt:lpwstr>_Toc448922338</vt:lpwstr>
      </vt:variant>
      <vt:variant>
        <vt:i4>1769533</vt:i4>
      </vt:variant>
      <vt:variant>
        <vt:i4>437</vt:i4>
      </vt:variant>
      <vt:variant>
        <vt:i4>0</vt:i4>
      </vt:variant>
      <vt:variant>
        <vt:i4>5</vt:i4>
      </vt:variant>
      <vt:variant>
        <vt:lpwstr/>
      </vt:variant>
      <vt:variant>
        <vt:lpwstr>_Toc448922337</vt:lpwstr>
      </vt:variant>
      <vt:variant>
        <vt:i4>1769533</vt:i4>
      </vt:variant>
      <vt:variant>
        <vt:i4>431</vt:i4>
      </vt:variant>
      <vt:variant>
        <vt:i4>0</vt:i4>
      </vt:variant>
      <vt:variant>
        <vt:i4>5</vt:i4>
      </vt:variant>
      <vt:variant>
        <vt:lpwstr/>
      </vt:variant>
      <vt:variant>
        <vt:lpwstr>_Toc448922336</vt:lpwstr>
      </vt:variant>
      <vt:variant>
        <vt:i4>1769533</vt:i4>
      </vt:variant>
      <vt:variant>
        <vt:i4>425</vt:i4>
      </vt:variant>
      <vt:variant>
        <vt:i4>0</vt:i4>
      </vt:variant>
      <vt:variant>
        <vt:i4>5</vt:i4>
      </vt:variant>
      <vt:variant>
        <vt:lpwstr/>
      </vt:variant>
      <vt:variant>
        <vt:lpwstr>_Toc448922335</vt:lpwstr>
      </vt:variant>
      <vt:variant>
        <vt:i4>1769533</vt:i4>
      </vt:variant>
      <vt:variant>
        <vt:i4>419</vt:i4>
      </vt:variant>
      <vt:variant>
        <vt:i4>0</vt:i4>
      </vt:variant>
      <vt:variant>
        <vt:i4>5</vt:i4>
      </vt:variant>
      <vt:variant>
        <vt:lpwstr/>
      </vt:variant>
      <vt:variant>
        <vt:lpwstr>_Toc448922333</vt:lpwstr>
      </vt:variant>
      <vt:variant>
        <vt:i4>1769533</vt:i4>
      </vt:variant>
      <vt:variant>
        <vt:i4>413</vt:i4>
      </vt:variant>
      <vt:variant>
        <vt:i4>0</vt:i4>
      </vt:variant>
      <vt:variant>
        <vt:i4>5</vt:i4>
      </vt:variant>
      <vt:variant>
        <vt:lpwstr/>
      </vt:variant>
      <vt:variant>
        <vt:lpwstr>_Toc448922332</vt:lpwstr>
      </vt:variant>
      <vt:variant>
        <vt:i4>1769533</vt:i4>
      </vt:variant>
      <vt:variant>
        <vt:i4>407</vt:i4>
      </vt:variant>
      <vt:variant>
        <vt:i4>0</vt:i4>
      </vt:variant>
      <vt:variant>
        <vt:i4>5</vt:i4>
      </vt:variant>
      <vt:variant>
        <vt:lpwstr/>
      </vt:variant>
      <vt:variant>
        <vt:lpwstr>_Toc448922331</vt:lpwstr>
      </vt:variant>
      <vt:variant>
        <vt:i4>1769533</vt:i4>
      </vt:variant>
      <vt:variant>
        <vt:i4>401</vt:i4>
      </vt:variant>
      <vt:variant>
        <vt:i4>0</vt:i4>
      </vt:variant>
      <vt:variant>
        <vt:i4>5</vt:i4>
      </vt:variant>
      <vt:variant>
        <vt:lpwstr/>
      </vt:variant>
      <vt:variant>
        <vt:lpwstr>_Toc448922330</vt:lpwstr>
      </vt:variant>
      <vt:variant>
        <vt:i4>1703997</vt:i4>
      </vt:variant>
      <vt:variant>
        <vt:i4>395</vt:i4>
      </vt:variant>
      <vt:variant>
        <vt:i4>0</vt:i4>
      </vt:variant>
      <vt:variant>
        <vt:i4>5</vt:i4>
      </vt:variant>
      <vt:variant>
        <vt:lpwstr/>
      </vt:variant>
      <vt:variant>
        <vt:lpwstr>_Toc448922329</vt:lpwstr>
      </vt:variant>
      <vt:variant>
        <vt:i4>1703997</vt:i4>
      </vt:variant>
      <vt:variant>
        <vt:i4>389</vt:i4>
      </vt:variant>
      <vt:variant>
        <vt:i4>0</vt:i4>
      </vt:variant>
      <vt:variant>
        <vt:i4>5</vt:i4>
      </vt:variant>
      <vt:variant>
        <vt:lpwstr/>
      </vt:variant>
      <vt:variant>
        <vt:lpwstr>_Toc448922328</vt:lpwstr>
      </vt:variant>
      <vt:variant>
        <vt:i4>1703997</vt:i4>
      </vt:variant>
      <vt:variant>
        <vt:i4>383</vt:i4>
      </vt:variant>
      <vt:variant>
        <vt:i4>0</vt:i4>
      </vt:variant>
      <vt:variant>
        <vt:i4>5</vt:i4>
      </vt:variant>
      <vt:variant>
        <vt:lpwstr/>
      </vt:variant>
      <vt:variant>
        <vt:lpwstr>_Toc448922327</vt:lpwstr>
      </vt:variant>
      <vt:variant>
        <vt:i4>1703997</vt:i4>
      </vt:variant>
      <vt:variant>
        <vt:i4>377</vt:i4>
      </vt:variant>
      <vt:variant>
        <vt:i4>0</vt:i4>
      </vt:variant>
      <vt:variant>
        <vt:i4>5</vt:i4>
      </vt:variant>
      <vt:variant>
        <vt:lpwstr/>
      </vt:variant>
      <vt:variant>
        <vt:lpwstr>_Toc448922326</vt:lpwstr>
      </vt:variant>
      <vt:variant>
        <vt:i4>1703997</vt:i4>
      </vt:variant>
      <vt:variant>
        <vt:i4>371</vt:i4>
      </vt:variant>
      <vt:variant>
        <vt:i4>0</vt:i4>
      </vt:variant>
      <vt:variant>
        <vt:i4>5</vt:i4>
      </vt:variant>
      <vt:variant>
        <vt:lpwstr/>
      </vt:variant>
      <vt:variant>
        <vt:lpwstr>_Toc448922325</vt:lpwstr>
      </vt:variant>
      <vt:variant>
        <vt:i4>1703997</vt:i4>
      </vt:variant>
      <vt:variant>
        <vt:i4>365</vt:i4>
      </vt:variant>
      <vt:variant>
        <vt:i4>0</vt:i4>
      </vt:variant>
      <vt:variant>
        <vt:i4>5</vt:i4>
      </vt:variant>
      <vt:variant>
        <vt:lpwstr/>
      </vt:variant>
      <vt:variant>
        <vt:lpwstr>_Toc448922324</vt:lpwstr>
      </vt:variant>
      <vt:variant>
        <vt:i4>1703997</vt:i4>
      </vt:variant>
      <vt:variant>
        <vt:i4>359</vt:i4>
      </vt:variant>
      <vt:variant>
        <vt:i4>0</vt:i4>
      </vt:variant>
      <vt:variant>
        <vt:i4>5</vt:i4>
      </vt:variant>
      <vt:variant>
        <vt:lpwstr/>
      </vt:variant>
      <vt:variant>
        <vt:lpwstr>_Toc448922323</vt:lpwstr>
      </vt:variant>
      <vt:variant>
        <vt:i4>1703997</vt:i4>
      </vt:variant>
      <vt:variant>
        <vt:i4>353</vt:i4>
      </vt:variant>
      <vt:variant>
        <vt:i4>0</vt:i4>
      </vt:variant>
      <vt:variant>
        <vt:i4>5</vt:i4>
      </vt:variant>
      <vt:variant>
        <vt:lpwstr/>
      </vt:variant>
      <vt:variant>
        <vt:lpwstr>_Toc448922322</vt:lpwstr>
      </vt:variant>
      <vt:variant>
        <vt:i4>1703997</vt:i4>
      </vt:variant>
      <vt:variant>
        <vt:i4>347</vt:i4>
      </vt:variant>
      <vt:variant>
        <vt:i4>0</vt:i4>
      </vt:variant>
      <vt:variant>
        <vt:i4>5</vt:i4>
      </vt:variant>
      <vt:variant>
        <vt:lpwstr/>
      </vt:variant>
      <vt:variant>
        <vt:lpwstr>_Toc448922321</vt:lpwstr>
      </vt:variant>
      <vt:variant>
        <vt:i4>1703997</vt:i4>
      </vt:variant>
      <vt:variant>
        <vt:i4>341</vt:i4>
      </vt:variant>
      <vt:variant>
        <vt:i4>0</vt:i4>
      </vt:variant>
      <vt:variant>
        <vt:i4>5</vt:i4>
      </vt:variant>
      <vt:variant>
        <vt:lpwstr/>
      </vt:variant>
      <vt:variant>
        <vt:lpwstr>_Toc448922320</vt:lpwstr>
      </vt:variant>
      <vt:variant>
        <vt:i4>1638461</vt:i4>
      </vt:variant>
      <vt:variant>
        <vt:i4>335</vt:i4>
      </vt:variant>
      <vt:variant>
        <vt:i4>0</vt:i4>
      </vt:variant>
      <vt:variant>
        <vt:i4>5</vt:i4>
      </vt:variant>
      <vt:variant>
        <vt:lpwstr/>
      </vt:variant>
      <vt:variant>
        <vt:lpwstr>_Toc448922319</vt:lpwstr>
      </vt:variant>
      <vt:variant>
        <vt:i4>1638461</vt:i4>
      </vt:variant>
      <vt:variant>
        <vt:i4>329</vt:i4>
      </vt:variant>
      <vt:variant>
        <vt:i4>0</vt:i4>
      </vt:variant>
      <vt:variant>
        <vt:i4>5</vt:i4>
      </vt:variant>
      <vt:variant>
        <vt:lpwstr/>
      </vt:variant>
      <vt:variant>
        <vt:lpwstr>_Toc448922318</vt:lpwstr>
      </vt:variant>
      <vt:variant>
        <vt:i4>1638461</vt:i4>
      </vt:variant>
      <vt:variant>
        <vt:i4>323</vt:i4>
      </vt:variant>
      <vt:variant>
        <vt:i4>0</vt:i4>
      </vt:variant>
      <vt:variant>
        <vt:i4>5</vt:i4>
      </vt:variant>
      <vt:variant>
        <vt:lpwstr/>
      </vt:variant>
      <vt:variant>
        <vt:lpwstr>_Toc448922317</vt:lpwstr>
      </vt:variant>
      <vt:variant>
        <vt:i4>1638461</vt:i4>
      </vt:variant>
      <vt:variant>
        <vt:i4>317</vt:i4>
      </vt:variant>
      <vt:variant>
        <vt:i4>0</vt:i4>
      </vt:variant>
      <vt:variant>
        <vt:i4>5</vt:i4>
      </vt:variant>
      <vt:variant>
        <vt:lpwstr/>
      </vt:variant>
      <vt:variant>
        <vt:lpwstr>_Toc448922316</vt:lpwstr>
      </vt:variant>
      <vt:variant>
        <vt:i4>1638461</vt:i4>
      </vt:variant>
      <vt:variant>
        <vt:i4>311</vt:i4>
      </vt:variant>
      <vt:variant>
        <vt:i4>0</vt:i4>
      </vt:variant>
      <vt:variant>
        <vt:i4>5</vt:i4>
      </vt:variant>
      <vt:variant>
        <vt:lpwstr/>
      </vt:variant>
      <vt:variant>
        <vt:lpwstr>_Toc448922315</vt:lpwstr>
      </vt:variant>
      <vt:variant>
        <vt:i4>1638461</vt:i4>
      </vt:variant>
      <vt:variant>
        <vt:i4>305</vt:i4>
      </vt:variant>
      <vt:variant>
        <vt:i4>0</vt:i4>
      </vt:variant>
      <vt:variant>
        <vt:i4>5</vt:i4>
      </vt:variant>
      <vt:variant>
        <vt:lpwstr/>
      </vt:variant>
      <vt:variant>
        <vt:lpwstr>_Toc448922314</vt:lpwstr>
      </vt:variant>
      <vt:variant>
        <vt:i4>1638461</vt:i4>
      </vt:variant>
      <vt:variant>
        <vt:i4>299</vt:i4>
      </vt:variant>
      <vt:variant>
        <vt:i4>0</vt:i4>
      </vt:variant>
      <vt:variant>
        <vt:i4>5</vt:i4>
      </vt:variant>
      <vt:variant>
        <vt:lpwstr/>
      </vt:variant>
      <vt:variant>
        <vt:lpwstr>_Toc448922313</vt:lpwstr>
      </vt:variant>
      <vt:variant>
        <vt:i4>1638461</vt:i4>
      </vt:variant>
      <vt:variant>
        <vt:i4>293</vt:i4>
      </vt:variant>
      <vt:variant>
        <vt:i4>0</vt:i4>
      </vt:variant>
      <vt:variant>
        <vt:i4>5</vt:i4>
      </vt:variant>
      <vt:variant>
        <vt:lpwstr/>
      </vt:variant>
      <vt:variant>
        <vt:lpwstr>_Toc448922312</vt:lpwstr>
      </vt:variant>
      <vt:variant>
        <vt:i4>1638461</vt:i4>
      </vt:variant>
      <vt:variant>
        <vt:i4>287</vt:i4>
      </vt:variant>
      <vt:variant>
        <vt:i4>0</vt:i4>
      </vt:variant>
      <vt:variant>
        <vt:i4>5</vt:i4>
      </vt:variant>
      <vt:variant>
        <vt:lpwstr/>
      </vt:variant>
      <vt:variant>
        <vt:lpwstr>_Toc448922311</vt:lpwstr>
      </vt:variant>
      <vt:variant>
        <vt:i4>1638461</vt:i4>
      </vt:variant>
      <vt:variant>
        <vt:i4>281</vt:i4>
      </vt:variant>
      <vt:variant>
        <vt:i4>0</vt:i4>
      </vt:variant>
      <vt:variant>
        <vt:i4>5</vt:i4>
      </vt:variant>
      <vt:variant>
        <vt:lpwstr/>
      </vt:variant>
      <vt:variant>
        <vt:lpwstr>_Toc448922310</vt:lpwstr>
      </vt:variant>
      <vt:variant>
        <vt:i4>1572925</vt:i4>
      </vt:variant>
      <vt:variant>
        <vt:i4>275</vt:i4>
      </vt:variant>
      <vt:variant>
        <vt:i4>0</vt:i4>
      </vt:variant>
      <vt:variant>
        <vt:i4>5</vt:i4>
      </vt:variant>
      <vt:variant>
        <vt:lpwstr/>
      </vt:variant>
      <vt:variant>
        <vt:lpwstr>_Toc448922309</vt:lpwstr>
      </vt:variant>
      <vt:variant>
        <vt:i4>1572925</vt:i4>
      </vt:variant>
      <vt:variant>
        <vt:i4>269</vt:i4>
      </vt:variant>
      <vt:variant>
        <vt:i4>0</vt:i4>
      </vt:variant>
      <vt:variant>
        <vt:i4>5</vt:i4>
      </vt:variant>
      <vt:variant>
        <vt:lpwstr/>
      </vt:variant>
      <vt:variant>
        <vt:lpwstr>_Toc448922308</vt:lpwstr>
      </vt:variant>
      <vt:variant>
        <vt:i4>1572925</vt:i4>
      </vt:variant>
      <vt:variant>
        <vt:i4>263</vt:i4>
      </vt:variant>
      <vt:variant>
        <vt:i4>0</vt:i4>
      </vt:variant>
      <vt:variant>
        <vt:i4>5</vt:i4>
      </vt:variant>
      <vt:variant>
        <vt:lpwstr/>
      </vt:variant>
      <vt:variant>
        <vt:lpwstr>_Toc448922307</vt:lpwstr>
      </vt:variant>
      <vt:variant>
        <vt:i4>1572925</vt:i4>
      </vt:variant>
      <vt:variant>
        <vt:i4>257</vt:i4>
      </vt:variant>
      <vt:variant>
        <vt:i4>0</vt:i4>
      </vt:variant>
      <vt:variant>
        <vt:i4>5</vt:i4>
      </vt:variant>
      <vt:variant>
        <vt:lpwstr/>
      </vt:variant>
      <vt:variant>
        <vt:lpwstr>_Toc448922306</vt:lpwstr>
      </vt:variant>
      <vt:variant>
        <vt:i4>1572925</vt:i4>
      </vt:variant>
      <vt:variant>
        <vt:i4>251</vt:i4>
      </vt:variant>
      <vt:variant>
        <vt:i4>0</vt:i4>
      </vt:variant>
      <vt:variant>
        <vt:i4>5</vt:i4>
      </vt:variant>
      <vt:variant>
        <vt:lpwstr/>
      </vt:variant>
      <vt:variant>
        <vt:lpwstr>_Toc448922305</vt:lpwstr>
      </vt:variant>
      <vt:variant>
        <vt:i4>1572925</vt:i4>
      </vt:variant>
      <vt:variant>
        <vt:i4>245</vt:i4>
      </vt:variant>
      <vt:variant>
        <vt:i4>0</vt:i4>
      </vt:variant>
      <vt:variant>
        <vt:i4>5</vt:i4>
      </vt:variant>
      <vt:variant>
        <vt:lpwstr/>
      </vt:variant>
      <vt:variant>
        <vt:lpwstr>_Toc448922304</vt:lpwstr>
      </vt:variant>
      <vt:variant>
        <vt:i4>1572925</vt:i4>
      </vt:variant>
      <vt:variant>
        <vt:i4>239</vt:i4>
      </vt:variant>
      <vt:variant>
        <vt:i4>0</vt:i4>
      </vt:variant>
      <vt:variant>
        <vt:i4>5</vt:i4>
      </vt:variant>
      <vt:variant>
        <vt:lpwstr/>
      </vt:variant>
      <vt:variant>
        <vt:lpwstr>_Toc448922303</vt:lpwstr>
      </vt:variant>
      <vt:variant>
        <vt:i4>1572925</vt:i4>
      </vt:variant>
      <vt:variant>
        <vt:i4>233</vt:i4>
      </vt:variant>
      <vt:variant>
        <vt:i4>0</vt:i4>
      </vt:variant>
      <vt:variant>
        <vt:i4>5</vt:i4>
      </vt:variant>
      <vt:variant>
        <vt:lpwstr/>
      </vt:variant>
      <vt:variant>
        <vt:lpwstr>_Toc448922302</vt:lpwstr>
      </vt:variant>
      <vt:variant>
        <vt:i4>1572925</vt:i4>
      </vt:variant>
      <vt:variant>
        <vt:i4>227</vt:i4>
      </vt:variant>
      <vt:variant>
        <vt:i4>0</vt:i4>
      </vt:variant>
      <vt:variant>
        <vt:i4>5</vt:i4>
      </vt:variant>
      <vt:variant>
        <vt:lpwstr/>
      </vt:variant>
      <vt:variant>
        <vt:lpwstr>_Toc448922301</vt:lpwstr>
      </vt:variant>
      <vt:variant>
        <vt:i4>1572925</vt:i4>
      </vt:variant>
      <vt:variant>
        <vt:i4>221</vt:i4>
      </vt:variant>
      <vt:variant>
        <vt:i4>0</vt:i4>
      </vt:variant>
      <vt:variant>
        <vt:i4>5</vt:i4>
      </vt:variant>
      <vt:variant>
        <vt:lpwstr/>
      </vt:variant>
      <vt:variant>
        <vt:lpwstr>_Toc448922300</vt:lpwstr>
      </vt:variant>
      <vt:variant>
        <vt:i4>1114172</vt:i4>
      </vt:variant>
      <vt:variant>
        <vt:i4>215</vt:i4>
      </vt:variant>
      <vt:variant>
        <vt:i4>0</vt:i4>
      </vt:variant>
      <vt:variant>
        <vt:i4>5</vt:i4>
      </vt:variant>
      <vt:variant>
        <vt:lpwstr/>
      </vt:variant>
      <vt:variant>
        <vt:lpwstr>_Toc448922299</vt:lpwstr>
      </vt:variant>
      <vt:variant>
        <vt:i4>1114172</vt:i4>
      </vt:variant>
      <vt:variant>
        <vt:i4>209</vt:i4>
      </vt:variant>
      <vt:variant>
        <vt:i4>0</vt:i4>
      </vt:variant>
      <vt:variant>
        <vt:i4>5</vt:i4>
      </vt:variant>
      <vt:variant>
        <vt:lpwstr/>
      </vt:variant>
      <vt:variant>
        <vt:lpwstr>_Toc448922298</vt:lpwstr>
      </vt:variant>
      <vt:variant>
        <vt:i4>1114172</vt:i4>
      </vt:variant>
      <vt:variant>
        <vt:i4>203</vt:i4>
      </vt:variant>
      <vt:variant>
        <vt:i4>0</vt:i4>
      </vt:variant>
      <vt:variant>
        <vt:i4>5</vt:i4>
      </vt:variant>
      <vt:variant>
        <vt:lpwstr/>
      </vt:variant>
      <vt:variant>
        <vt:lpwstr>_Toc448922297</vt:lpwstr>
      </vt:variant>
      <vt:variant>
        <vt:i4>1114172</vt:i4>
      </vt:variant>
      <vt:variant>
        <vt:i4>197</vt:i4>
      </vt:variant>
      <vt:variant>
        <vt:i4>0</vt:i4>
      </vt:variant>
      <vt:variant>
        <vt:i4>5</vt:i4>
      </vt:variant>
      <vt:variant>
        <vt:lpwstr/>
      </vt:variant>
      <vt:variant>
        <vt:lpwstr>_Toc448922296</vt:lpwstr>
      </vt:variant>
      <vt:variant>
        <vt:i4>1114172</vt:i4>
      </vt:variant>
      <vt:variant>
        <vt:i4>191</vt:i4>
      </vt:variant>
      <vt:variant>
        <vt:i4>0</vt:i4>
      </vt:variant>
      <vt:variant>
        <vt:i4>5</vt:i4>
      </vt:variant>
      <vt:variant>
        <vt:lpwstr/>
      </vt:variant>
      <vt:variant>
        <vt:lpwstr>_Toc448922295</vt:lpwstr>
      </vt:variant>
      <vt:variant>
        <vt:i4>1114172</vt:i4>
      </vt:variant>
      <vt:variant>
        <vt:i4>185</vt:i4>
      </vt:variant>
      <vt:variant>
        <vt:i4>0</vt:i4>
      </vt:variant>
      <vt:variant>
        <vt:i4>5</vt:i4>
      </vt:variant>
      <vt:variant>
        <vt:lpwstr/>
      </vt:variant>
      <vt:variant>
        <vt:lpwstr>_Toc448922294</vt:lpwstr>
      </vt:variant>
      <vt:variant>
        <vt:i4>1114172</vt:i4>
      </vt:variant>
      <vt:variant>
        <vt:i4>179</vt:i4>
      </vt:variant>
      <vt:variant>
        <vt:i4>0</vt:i4>
      </vt:variant>
      <vt:variant>
        <vt:i4>5</vt:i4>
      </vt:variant>
      <vt:variant>
        <vt:lpwstr/>
      </vt:variant>
      <vt:variant>
        <vt:lpwstr>_Toc448922293</vt:lpwstr>
      </vt:variant>
      <vt:variant>
        <vt:i4>1114172</vt:i4>
      </vt:variant>
      <vt:variant>
        <vt:i4>173</vt:i4>
      </vt:variant>
      <vt:variant>
        <vt:i4>0</vt:i4>
      </vt:variant>
      <vt:variant>
        <vt:i4>5</vt:i4>
      </vt:variant>
      <vt:variant>
        <vt:lpwstr/>
      </vt:variant>
      <vt:variant>
        <vt:lpwstr>_Toc448922292</vt:lpwstr>
      </vt:variant>
      <vt:variant>
        <vt:i4>1114172</vt:i4>
      </vt:variant>
      <vt:variant>
        <vt:i4>167</vt:i4>
      </vt:variant>
      <vt:variant>
        <vt:i4>0</vt:i4>
      </vt:variant>
      <vt:variant>
        <vt:i4>5</vt:i4>
      </vt:variant>
      <vt:variant>
        <vt:lpwstr/>
      </vt:variant>
      <vt:variant>
        <vt:lpwstr>_Toc448922291</vt:lpwstr>
      </vt:variant>
      <vt:variant>
        <vt:i4>1114172</vt:i4>
      </vt:variant>
      <vt:variant>
        <vt:i4>161</vt:i4>
      </vt:variant>
      <vt:variant>
        <vt:i4>0</vt:i4>
      </vt:variant>
      <vt:variant>
        <vt:i4>5</vt:i4>
      </vt:variant>
      <vt:variant>
        <vt:lpwstr/>
      </vt:variant>
      <vt:variant>
        <vt:lpwstr>_Toc448922290</vt:lpwstr>
      </vt:variant>
      <vt:variant>
        <vt:i4>1048636</vt:i4>
      </vt:variant>
      <vt:variant>
        <vt:i4>155</vt:i4>
      </vt:variant>
      <vt:variant>
        <vt:i4>0</vt:i4>
      </vt:variant>
      <vt:variant>
        <vt:i4>5</vt:i4>
      </vt:variant>
      <vt:variant>
        <vt:lpwstr/>
      </vt:variant>
      <vt:variant>
        <vt:lpwstr>_Toc448922289</vt:lpwstr>
      </vt:variant>
      <vt:variant>
        <vt:i4>1048636</vt:i4>
      </vt:variant>
      <vt:variant>
        <vt:i4>149</vt:i4>
      </vt:variant>
      <vt:variant>
        <vt:i4>0</vt:i4>
      </vt:variant>
      <vt:variant>
        <vt:i4>5</vt:i4>
      </vt:variant>
      <vt:variant>
        <vt:lpwstr/>
      </vt:variant>
      <vt:variant>
        <vt:lpwstr>_Toc448922288</vt:lpwstr>
      </vt:variant>
      <vt:variant>
        <vt:i4>1048636</vt:i4>
      </vt:variant>
      <vt:variant>
        <vt:i4>143</vt:i4>
      </vt:variant>
      <vt:variant>
        <vt:i4>0</vt:i4>
      </vt:variant>
      <vt:variant>
        <vt:i4>5</vt:i4>
      </vt:variant>
      <vt:variant>
        <vt:lpwstr/>
      </vt:variant>
      <vt:variant>
        <vt:lpwstr>_Toc448922287</vt:lpwstr>
      </vt:variant>
      <vt:variant>
        <vt:i4>1048636</vt:i4>
      </vt:variant>
      <vt:variant>
        <vt:i4>137</vt:i4>
      </vt:variant>
      <vt:variant>
        <vt:i4>0</vt:i4>
      </vt:variant>
      <vt:variant>
        <vt:i4>5</vt:i4>
      </vt:variant>
      <vt:variant>
        <vt:lpwstr/>
      </vt:variant>
      <vt:variant>
        <vt:lpwstr>_Toc448922286</vt:lpwstr>
      </vt:variant>
      <vt:variant>
        <vt:i4>1048636</vt:i4>
      </vt:variant>
      <vt:variant>
        <vt:i4>131</vt:i4>
      </vt:variant>
      <vt:variant>
        <vt:i4>0</vt:i4>
      </vt:variant>
      <vt:variant>
        <vt:i4>5</vt:i4>
      </vt:variant>
      <vt:variant>
        <vt:lpwstr/>
      </vt:variant>
      <vt:variant>
        <vt:lpwstr>_Toc448922285</vt:lpwstr>
      </vt:variant>
      <vt:variant>
        <vt:i4>1048636</vt:i4>
      </vt:variant>
      <vt:variant>
        <vt:i4>125</vt:i4>
      </vt:variant>
      <vt:variant>
        <vt:i4>0</vt:i4>
      </vt:variant>
      <vt:variant>
        <vt:i4>5</vt:i4>
      </vt:variant>
      <vt:variant>
        <vt:lpwstr/>
      </vt:variant>
      <vt:variant>
        <vt:lpwstr>_Toc448922284</vt:lpwstr>
      </vt:variant>
      <vt:variant>
        <vt:i4>1048636</vt:i4>
      </vt:variant>
      <vt:variant>
        <vt:i4>119</vt:i4>
      </vt:variant>
      <vt:variant>
        <vt:i4>0</vt:i4>
      </vt:variant>
      <vt:variant>
        <vt:i4>5</vt:i4>
      </vt:variant>
      <vt:variant>
        <vt:lpwstr/>
      </vt:variant>
      <vt:variant>
        <vt:lpwstr>_Toc448922283</vt:lpwstr>
      </vt:variant>
      <vt:variant>
        <vt:i4>1048636</vt:i4>
      </vt:variant>
      <vt:variant>
        <vt:i4>113</vt:i4>
      </vt:variant>
      <vt:variant>
        <vt:i4>0</vt:i4>
      </vt:variant>
      <vt:variant>
        <vt:i4>5</vt:i4>
      </vt:variant>
      <vt:variant>
        <vt:lpwstr/>
      </vt:variant>
      <vt:variant>
        <vt:lpwstr>_Toc448922282</vt:lpwstr>
      </vt:variant>
      <vt:variant>
        <vt:i4>1048636</vt:i4>
      </vt:variant>
      <vt:variant>
        <vt:i4>107</vt:i4>
      </vt:variant>
      <vt:variant>
        <vt:i4>0</vt:i4>
      </vt:variant>
      <vt:variant>
        <vt:i4>5</vt:i4>
      </vt:variant>
      <vt:variant>
        <vt:lpwstr/>
      </vt:variant>
      <vt:variant>
        <vt:lpwstr>_Toc448922281</vt:lpwstr>
      </vt:variant>
      <vt:variant>
        <vt:i4>1048636</vt:i4>
      </vt:variant>
      <vt:variant>
        <vt:i4>101</vt:i4>
      </vt:variant>
      <vt:variant>
        <vt:i4>0</vt:i4>
      </vt:variant>
      <vt:variant>
        <vt:i4>5</vt:i4>
      </vt:variant>
      <vt:variant>
        <vt:lpwstr/>
      </vt:variant>
      <vt:variant>
        <vt:lpwstr>_Toc448922280</vt:lpwstr>
      </vt:variant>
      <vt:variant>
        <vt:i4>2031676</vt:i4>
      </vt:variant>
      <vt:variant>
        <vt:i4>95</vt:i4>
      </vt:variant>
      <vt:variant>
        <vt:i4>0</vt:i4>
      </vt:variant>
      <vt:variant>
        <vt:i4>5</vt:i4>
      </vt:variant>
      <vt:variant>
        <vt:lpwstr/>
      </vt:variant>
      <vt:variant>
        <vt:lpwstr>_Toc448922279</vt:lpwstr>
      </vt:variant>
      <vt:variant>
        <vt:i4>2031676</vt:i4>
      </vt:variant>
      <vt:variant>
        <vt:i4>89</vt:i4>
      </vt:variant>
      <vt:variant>
        <vt:i4>0</vt:i4>
      </vt:variant>
      <vt:variant>
        <vt:i4>5</vt:i4>
      </vt:variant>
      <vt:variant>
        <vt:lpwstr/>
      </vt:variant>
      <vt:variant>
        <vt:lpwstr>_Toc448922278</vt:lpwstr>
      </vt:variant>
      <vt:variant>
        <vt:i4>2031676</vt:i4>
      </vt:variant>
      <vt:variant>
        <vt:i4>83</vt:i4>
      </vt:variant>
      <vt:variant>
        <vt:i4>0</vt:i4>
      </vt:variant>
      <vt:variant>
        <vt:i4>5</vt:i4>
      </vt:variant>
      <vt:variant>
        <vt:lpwstr/>
      </vt:variant>
      <vt:variant>
        <vt:lpwstr>_Toc448922277</vt:lpwstr>
      </vt:variant>
      <vt:variant>
        <vt:i4>2031676</vt:i4>
      </vt:variant>
      <vt:variant>
        <vt:i4>77</vt:i4>
      </vt:variant>
      <vt:variant>
        <vt:i4>0</vt:i4>
      </vt:variant>
      <vt:variant>
        <vt:i4>5</vt:i4>
      </vt:variant>
      <vt:variant>
        <vt:lpwstr/>
      </vt:variant>
      <vt:variant>
        <vt:lpwstr>_Toc448922276</vt:lpwstr>
      </vt:variant>
      <vt:variant>
        <vt:i4>2031676</vt:i4>
      </vt:variant>
      <vt:variant>
        <vt:i4>71</vt:i4>
      </vt:variant>
      <vt:variant>
        <vt:i4>0</vt:i4>
      </vt:variant>
      <vt:variant>
        <vt:i4>5</vt:i4>
      </vt:variant>
      <vt:variant>
        <vt:lpwstr/>
      </vt:variant>
      <vt:variant>
        <vt:lpwstr>_Toc448922275</vt:lpwstr>
      </vt:variant>
      <vt:variant>
        <vt:i4>2031676</vt:i4>
      </vt:variant>
      <vt:variant>
        <vt:i4>65</vt:i4>
      </vt:variant>
      <vt:variant>
        <vt:i4>0</vt:i4>
      </vt:variant>
      <vt:variant>
        <vt:i4>5</vt:i4>
      </vt:variant>
      <vt:variant>
        <vt:lpwstr/>
      </vt:variant>
      <vt:variant>
        <vt:lpwstr>_Toc448922274</vt:lpwstr>
      </vt:variant>
      <vt:variant>
        <vt:i4>2031676</vt:i4>
      </vt:variant>
      <vt:variant>
        <vt:i4>59</vt:i4>
      </vt:variant>
      <vt:variant>
        <vt:i4>0</vt:i4>
      </vt:variant>
      <vt:variant>
        <vt:i4>5</vt:i4>
      </vt:variant>
      <vt:variant>
        <vt:lpwstr/>
      </vt:variant>
      <vt:variant>
        <vt:lpwstr>_Toc448922273</vt:lpwstr>
      </vt:variant>
      <vt:variant>
        <vt:i4>2031676</vt:i4>
      </vt:variant>
      <vt:variant>
        <vt:i4>53</vt:i4>
      </vt:variant>
      <vt:variant>
        <vt:i4>0</vt:i4>
      </vt:variant>
      <vt:variant>
        <vt:i4>5</vt:i4>
      </vt:variant>
      <vt:variant>
        <vt:lpwstr/>
      </vt:variant>
      <vt:variant>
        <vt:lpwstr>_Toc448922272</vt:lpwstr>
      </vt:variant>
      <vt:variant>
        <vt:i4>2031676</vt:i4>
      </vt:variant>
      <vt:variant>
        <vt:i4>47</vt:i4>
      </vt:variant>
      <vt:variant>
        <vt:i4>0</vt:i4>
      </vt:variant>
      <vt:variant>
        <vt:i4>5</vt:i4>
      </vt:variant>
      <vt:variant>
        <vt:lpwstr/>
      </vt:variant>
      <vt:variant>
        <vt:lpwstr>_Toc448922271</vt:lpwstr>
      </vt:variant>
      <vt:variant>
        <vt:i4>2031676</vt:i4>
      </vt:variant>
      <vt:variant>
        <vt:i4>41</vt:i4>
      </vt:variant>
      <vt:variant>
        <vt:i4>0</vt:i4>
      </vt:variant>
      <vt:variant>
        <vt:i4>5</vt:i4>
      </vt:variant>
      <vt:variant>
        <vt:lpwstr/>
      </vt:variant>
      <vt:variant>
        <vt:lpwstr>_Toc448922270</vt:lpwstr>
      </vt:variant>
      <vt:variant>
        <vt:i4>1966140</vt:i4>
      </vt:variant>
      <vt:variant>
        <vt:i4>35</vt:i4>
      </vt:variant>
      <vt:variant>
        <vt:i4>0</vt:i4>
      </vt:variant>
      <vt:variant>
        <vt:i4>5</vt:i4>
      </vt:variant>
      <vt:variant>
        <vt:lpwstr/>
      </vt:variant>
      <vt:variant>
        <vt:lpwstr>_Toc448922269</vt:lpwstr>
      </vt:variant>
      <vt:variant>
        <vt:i4>1966140</vt:i4>
      </vt:variant>
      <vt:variant>
        <vt:i4>29</vt:i4>
      </vt:variant>
      <vt:variant>
        <vt:i4>0</vt:i4>
      </vt:variant>
      <vt:variant>
        <vt:i4>5</vt:i4>
      </vt:variant>
      <vt:variant>
        <vt:lpwstr/>
      </vt:variant>
      <vt:variant>
        <vt:lpwstr>_Toc448922268</vt:lpwstr>
      </vt:variant>
      <vt:variant>
        <vt:i4>1966140</vt:i4>
      </vt:variant>
      <vt:variant>
        <vt:i4>23</vt:i4>
      </vt:variant>
      <vt:variant>
        <vt:i4>0</vt:i4>
      </vt:variant>
      <vt:variant>
        <vt:i4>5</vt:i4>
      </vt:variant>
      <vt:variant>
        <vt:lpwstr/>
      </vt:variant>
      <vt:variant>
        <vt:lpwstr>_Toc448922267</vt:lpwstr>
      </vt:variant>
      <vt:variant>
        <vt:i4>1966140</vt:i4>
      </vt:variant>
      <vt:variant>
        <vt:i4>17</vt:i4>
      </vt:variant>
      <vt:variant>
        <vt:i4>0</vt:i4>
      </vt:variant>
      <vt:variant>
        <vt:i4>5</vt:i4>
      </vt:variant>
      <vt:variant>
        <vt:lpwstr/>
      </vt:variant>
      <vt:variant>
        <vt:lpwstr>_Toc448922266</vt:lpwstr>
      </vt:variant>
      <vt:variant>
        <vt:i4>1966140</vt:i4>
      </vt:variant>
      <vt:variant>
        <vt:i4>11</vt:i4>
      </vt:variant>
      <vt:variant>
        <vt:i4>0</vt:i4>
      </vt:variant>
      <vt:variant>
        <vt:i4>5</vt:i4>
      </vt:variant>
      <vt:variant>
        <vt:lpwstr/>
      </vt:variant>
      <vt:variant>
        <vt:lpwstr>_Toc448922265</vt:lpwstr>
      </vt:variant>
      <vt:variant>
        <vt:i4>1966140</vt:i4>
      </vt:variant>
      <vt:variant>
        <vt:i4>5</vt:i4>
      </vt:variant>
      <vt:variant>
        <vt:i4>0</vt:i4>
      </vt:variant>
      <vt:variant>
        <vt:i4>5</vt:i4>
      </vt:variant>
      <vt:variant>
        <vt:lpwstr/>
      </vt:variant>
      <vt:variant>
        <vt:lpwstr>_Toc448922264</vt:lpwstr>
      </vt:variant>
      <vt:variant>
        <vt:i4>65536</vt:i4>
      </vt:variant>
      <vt:variant>
        <vt:i4>0</vt:i4>
      </vt:variant>
      <vt:variant>
        <vt:i4>0</vt:i4>
      </vt:variant>
      <vt:variant>
        <vt:i4>5</vt:i4>
      </vt:variant>
      <vt:variant>
        <vt:lpwstr>http://www.plk-sa.pl/</vt:lpwstr>
      </vt:variant>
      <vt:variant>
        <vt:lpwstr/>
      </vt:variant>
      <vt:variant>
        <vt:i4>1835038</vt:i4>
      </vt:variant>
      <vt:variant>
        <vt:i4>0</vt:i4>
      </vt:variant>
      <vt:variant>
        <vt:i4>0</vt:i4>
      </vt:variant>
      <vt:variant>
        <vt:i4>5</vt:i4>
      </vt:variant>
      <vt:variant>
        <vt:lpwstr>https://zamowieniaz.plk-sa.pl/servlet/HomeServlet?MP_module=main&amp;MP_action=additionalPublishedFiles&amp;demandIdentity=160326&amp;noticeIdentity=7130&amp;expired=0</vt:lpwstr>
      </vt:variant>
      <vt:variant>
        <vt:lpwstr/>
      </vt:variant>
      <vt:variant>
        <vt:i4>524338</vt:i4>
      </vt:variant>
      <vt:variant>
        <vt:i4>-1</vt:i4>
      </vt:variant>
      <vt:variant>
        <vt:i4>1028</vt:i4>
      </vt:variant>
      <vt:variant>
        <vt:i4>1</vt:i4>
      </vt:variant>
      <vt:variant>
        <vt:lpwstr>http://ec.europa.eu/inea/sites/inea/files/download/logos/cef/pl_cef__.png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Kisiel Ewelina</dc:creator>
  <cp:lastModifiedBy>Kozanecka Agnieszka</cp:lastModifiedBy>
  <cp:revision>4</cp:revision>
  <cp:lastPrinted>2025-08-29T10:08:00Z</cp:lastPrinted>
  <dcterms:created xsi:type="dcterms:W3CDTF">2026-01-26T13:19:00Z</dcterms:created>
  <dcterms:modified xsi:type="dcterms:W3CDTF">2026-03-05T11:34:00Z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0x010100A1F345941E7FD744A7E468598A738542</vt:lpwstr>
  </property>
  <property fmtid="{D5CDD505-2E9C-101B-9397-08002B2CF9AE}" pid="3" name="_dlc_DocIdItemGuid">
    <vt:lpwstr>258d6eb7-416a-4e6f-a2fe-6e226def133c</vt:lpwstr>
  </property>
</Properties>
</file>